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Ids.xml" ContentType="application/vnd.openxmlformats-officedocument.wordprocessingml.commentsId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5A9FF6C" w14:textId="77777777" w:rsidR="001B6351" w:rsidRPr="00A64D64" w:rsidRDefault="001B6351" w:rsidP="002341DB">
      <w:pPr>
        <w:spacing w:line="480" w:lineRule="auto"/>
      </w:pPr>
    </w:p>
    <w:p w14:paraId="35B88017" w14:textId="77777777" w:rsidR="002341DB" w:rsidRPr="00A64D64" w:rsidRDefault="002341DB" w:rsidP="002341DB">
      <w:pPr>
        <w:spacing w:line="480" w:lineRule="auto"/>
      </w:pPr>
    </w:p>
    <w:p w14:paraId="4095E0F9" w14:textId="3C291F19" w:rsidR="002341DB" w:rsidRPr="00BC1247" w:rsidRDefault="00E74B15" w:rsidP="002341DB">
      <w:pPr>
        <w:spacing w:line="480" w:lineRule="auto"/>
        <w:jc w:val="center"/>
        <w:rPr>
          <w:b/>
        </w:rPr>
      </w:pPr>
      <w:r w:rsidRPr="00423D8D">
        <w:rPr>
          <w:b/>
        </w:rPr>
        <w:t xml:space="preserve">Exploring Kazakhstani </w:t>
      </w:r>
      <w:r w:rsidR="00BC1247">
        <w:rPr>
          <w:b/>
        </w:rPr>
        <w:t>P</w:t>
      </w:r>
      <w:r w:rsidRPr="00423D8D">
        <w:rPr>
          <w:b/>
        </w:rPr>
        <w:t xml:space="preserve">rimary </w:t>
      </w:r>
      <w:r w:rsidR="00BC1247">
        <w:rPr>
          <w:b/>
        </w:rPr>
        <w:t>T</w:t>
      </w:r>
      <w:r w:rsidRPr="00423D8D">
        <w:rPr>
          <w:b/>
        </w:rPr>
        <w:t xml:space="preserve">eachers’ </w:t>
      </w:r>
      <w:r w:rsidR="00BC1247">
        <w:rPr>
          <w:b/>
        </w:rPr>
        <w:t>V</w:t>
      </w:r>
      <w:r w:rsidRPr="00423D8D">
        <w:rPr>
          <w:b/>
        </w:rPr>
        <w:t xml:space="preserve">alues and </w:t>
      </w:r>
      <w:r w:rsidR="00BC1247">
        <w:rPr>
          <w:b/>
        </w:rPr>
        <w:t>B</w:t>
      </w:r>
      <w:r w:rsidRPr="00423D8D">
        <w:rPr>
          <w:b/>
        </w:rPr>
        <w:t xml:space="preserve">eliefs of </w:t>
      </w:r>
      <w:r w:rsidR="00BC1247">
        <w:rPr>
          <w:b/>
        </w:rPr>
        <w:t>M</w:t>
      </w:r>
      <w:r w:rsidRPr="00423D8D">
        <w:rPr>
          <w:b/>
        </w:rPr>
        <w:t>obile-</w:t>
      </w:r>
      <w:r w:rsidR="00BC1247">
        <w:rPr>
          <w:b/>
        </w:rPr>
        <w:t>A</w:t>
      </w:r>
      <w:r w:rsidRPr="00423D8D">
        <w:rPr>
          <w:b/>
        </w:rPr>
        <w:t xml:space="preserve">ssisted </w:t>
      </w:r>
      <w:r w:rsidR="00BC1247">
        <w:rPr>
          <w:b/>
        </w:rPr>
        <w:t>L</w:t>
      </w:r>
      <w:r w:rsidRPr="00423D8D">
        <w:rPr>
          <w:b/>
        </w:rPr>
        <w:t xml:space="preserve">anguage </w:t>
      </w:r>
      <w:r w:rsidR="00BC1247">
        <w:rPr>
          <w:b/>
        </w:rPr>
        <w:t>L</w:t>
      </w:r>
      <w:r w:rsidRPr="00423D8D">
        <w:rPr>
          <w:b/>
        </w:rPr>
        <w:t>earning (MALL</w:t>
      </w:r>
      <w:r w:rsidRPr="00BC1247">
        <w:rPr>
          <w:b/>
        </w:rPr>
        <w:t>)</w:t>
      </w:r>
    </w:p>
    <w:p w14:paraId="50E488F3" w14:textId="77777777" w:rsidR="00271B8A" w:rsidRPr="00BC1247" w:rsidRDefault="00271B8A" w:rsidP="002341DB">
      <w:pPr>
        <w:spacing w:line="480" w:lineRule="auto"/>
        <w:jc w:val="center"/>
      </w:pPr>
    </w:p>
    <w:p w14:paraId="6A66B09C" w14:textId="29CE6118" w:rsidR="002341DB" w:rsidRPr="00A64D64" w:rsidRDefault="00E74B15" w:rsidP="002341DB">
      <w:pPr>
        <w:spacing w:line="480" w:lineRule="auto"/>
        <w:jc w:val="center"/>
      </w:pPr>
      <w:r w:rsidRPr="00423D8D">
        <w:t>Venera Niyazbayeva</w:t>
      </w:r>
    </w:p>
    <w:p w14:paraId="009244D1" w14:textId="77777777" w:rsidR="002341DB" w:rsidRPr="00A64D64" w:rsidRDefault="002341DB" w:rsidP="002341DB">
      <w:pPr>
        <w:spacing w:line="480" w:lineRule="auto"/>
        <w:jc w:val="center"/>
      </w:pPr>
    </w:p>
    <w:p w14:paraId="0666A7DF" w14:textId="77777777" w:rsidR="002341DB" w:rsidRPr="00A64D64" w:rsidRDefault="002341DB" w:rsidP="002341DB">
      <w:pPr>
        <w:spacing w:line="480" w:lineRule="auto"/>
        <w:jc w:val="center"/>
      </w:pPr>
      <w:r w:rsidRPr="00A64D64">
        <w:t>Submitted in partial fulfillment of the requirements for the degree of</w:t>
      </w:r>
    </w:p>
    <w:p w14:paraId="2B42D45B" w14:textId="1DD00A6E" w:rsidR="002341DB" w:rsidRPr="00A64D64" w:rsidRDefault="00202D2D" w:rsidP="002341DB">
      <w:pPr>
        <w:spacing w:line="480" w:lineRule="auto"/>
        <w:jc w:val="center"/>
      </w:pPr>
      <w:sdt>
        <w:sdtPr>
          <w:alias w:val="Degree"/>
          <w:tag w:val="Degree"/>
          <w:id w:val="231748821"/>
          <w:placeholder>
            <w:docPart w:val="DefaultPlaceholder_1081868575"/>
          </w:placeholder>
          <w:dropDownList>
            <w:listItem w:displayText="Master" w:value="Master"/>
            <w:listItem w:displayText="Doctor" w:value="Doctor"/>
          </w:dropDownList>
        </w:sdtPr>
        <w:sdtContent>
          <w:r w:rsidR="00E74B15">
            <w:t>Master</w:t>
          </w:r>
        </w:sdtContent>
      </w:sdt>
      <w:r w:rsidR="00215DBE">
        <w:t xml:space="preserve"> </w:t>
      </w:r>
      <w:r w:rsidR="00825534" w:rsidRPr="00A64D64">
        <w:t xml:space="preserve">of </w:t>
      </w:r>
      <w:sdt>
        <w:sdtPr>
          <w:alias w:val="Program"/>
          <w:tag w:val="Program"/>
          <w:id w:val="-1109885394"/>
          <w:placeholder>
            <w:docPart w:val="DefaultPlaceholder_1081868575"/>
          </w:placeholder>
          <w:dropDownList>
            <w:listItem w:displayText="Arts" w:value="Arts"/>
            <w:listItem w:displayText="Sciences" w:value="Sciences"/>
            <w:listItem w:displayText="Philosophy" w:value="Philosophy"/>
          </w:dropDownList>
        </w:sdtPr>
        <w:sdtContent>
          <w:r w:rsidR="00E74B15">
            <w:t>Arts</w:t>
          </w:r>
        </w:sdtContent>
      </w:sdt>
    </w:p>
    <w:p w14:paraId="3DD96AD4" w14:textId="77777777" w:rsidR="00825534" w:rsidRPr="00A64D64" w:rsidRDefault="00825534" w:rsidP="002341DB">
      <w:pPr>
        <w:spacing w:line="480" w:lineRule="auto"/>
        <w:jc w:val="center"/>
      </w:pPr>
      <w:r w:rsidRPr="00A64D64">
        <w:t>in</w:t>
      </w:r>
    </w:p>
    <w:sdt>
      <w:sdtPr>
        <w:alias w:val="Program Title"/>
        <w:tag w:val="Program Title"/>
        <w:id w:val="217714387"/>
        <w:placeholder>
          <w:docPart w:val="DefaultPlaceholder_1081868575"/>
        </w:placeholder>
        <w:dropDownList>
          <w:listItem w:displayText="Educational Leadership" w:value="Educational Leadership"/>
          <w:listItem w:displayText="Multilingual Education" w:value="Multilingual Education"/>
          <w:listItem w:displayText="Education" w:value="Education"/>
        </w:dropDownList>
      </w:sdtPr>
      <w:sdtContent>
        <w:p w14:paraId="58E4114E" w14:textId="3EC7AEBB" w:rsidR="00825534" w:rsidRPr="00A64D64" w:rsidRDefault="00E74B15" w:rsidP="002341DB">
          <w:pPr>
            <w:spacing w:line="480" w:lineRule="auto"/>
            <w:jc w:val="center"/>
          </w:pPr>
          <w:r>
            <w:t>Multilingual Education</w:t>
          </w:r>
        </w:p>
      </w:sdtContent>
    </w:sdt>
    <w:p w14:paraId="4078CE07" w14:textId="77777777" w:rsidR="00825534" w:rsidRPr="00A64D64" w:rsidRDefault="00825534" w:rsidP="002341DB">
      <w:pPr>
        <w:spacing w:line="480" w:lineRule="auto"/>
        <w:jc w:val="center"/>
      </w:pPr>
    </w:p>
    <w:p w14:paraId="7584C392" w14:textId="77777777" w:rsidR="00825534" w:rsidRPr="00D63B94" w:rsidRDefault="00825534" w:rsidP="002341DB">
      <w:pPr>
        <w:spacing w:line="480" w:lineRule="auto"/>
        <w:jc w:val="center"/>
      </w:pPr>
      <w:r w:rsidRPr="00A64D64">
        <w:t xml:space="preserve">Nazarbayev </w:t>
      </w:r>
      <w:r w:rsidRPr="00D63B94">
        <w:t>University Graduate School of Education</w:t>
      </w:r>
    </w:p>
    <w:p w14:paraId="014FC0DD" w14:textId="69F0F51C" w:rsidR="00825534" w:rsidRPr="00A64D64" w:rsidRDefault="00E74B15" w:rsidP="002341DB">
      <w:pPr>
        <w:spacing w:line="480" w:lineRule="auto"/>
        <w:jc w:val="center"/>
      </w:pPr>
      <w:r w:rsidRPr="00423D8D">
        <w:t>May</w:t>
      </w:r>
      <w:r w:rsidR="00825534" w:rsidRPr="00423D8D">
        <w:t xml:space="preserve">, </w:t>
      </w:r>
      <w:r w:rsidRPr="00423D8D">
        <w:t>2023</w:t>
      </w:r>
    </w:p>
    <w:p w14:paraId="6BA68578" w14:textId="77777777" w:rsidR="00271B8A" w:rsidRPr="00A64D64" w:rsidRDefault="00271B8A" w:rsidP="002341DB">
      <w:pPr>
        <w:spacing w:line="480" w:lineRule="auto"/>
        <w:jc w:val="center"/>
      </w:pPr>
    </w:p>
    <w:p w14:paraId="6E5B4CB8" w14:textId="77777777" w:rsidR="00271B8A" w:rsidRPr="00A64D64" w:rsidRDefault="00271B8A" w:rsidP="002341DB">
      <w:pPr>
        <w:spacing w:line="480" w:lineRule="auto"/>
        <w:jc w:val="center"/>
      </w:pPr>
    </w:p>
    <w:p w14:paraId="3F9B2B73" w14:textId="31951750" w:rsidR="00825534" w:rsidRPr="00A64D64" w:rsidRDefault="00825534" w:rsidP="002341DB">
      <w:pPr>
        <w:spacing w:line="480" w:lineRule="auto"/>
        <w:jc w:val="center"/>
      </w:pPr>
      <w:r w:rsidRPr="00A64D64">
        <w:t xml:space="preserve">Word Count: </w:t>
      </w:r>
      <w:r w:rsidR="00361C33">
        <w:t>18113</w:t>
      </w:r>
    </w:p>
    <w:p w14:paraId="3EDEB750" w14:textId="77777777" w:rsidR="00633840" w:rsidRPr="00A64D64" w:rsidRDefault="00633840" w:rsidP="002341DB">
      <w:pPr>
        <w:spacing w:line="480" w:lineRule="auto"/>
        <w:jc w:val="center"/>
      </w:pPr>
    </w:p>
    <w:p w14:paraId="012B5E6B" w14:textId="77777777" w:rsidR="00633840" w:rsidRPr="00A64D64" w:rsidRDefault="00633840" w:rsidP="002341DB">
      <w:pPr>
        <w:spacing w:line="480" w:lineRule="auto"/>
        <w:jc w:val="center"/>
      </w:pPr>
    </w:p>
    <w:p w14:paraId="77D1E6FD" w14:textId="77777777" w:rsidR="00271B8A" w:rsidRPr="00A64D64" w:rsidRDefault="00271B8A" w:rsidP="002341DB">
      <w:pPr>
        <w:spacing w:line="480" w:lineRule="auto"/>
        <w:jc w:val="center"/>
        <w:rPr>
          <w:b/>
        </w:rPr>
      </w:pPr>
    </w:p>
    <w:p w14:paraId="4A9779FD" w14:textId="77777777" w:rsidR="00633840" w:rsidRPr="00241BE6" w:rsidRDefault="008B4171" w:rsidP="00241BE6">
      <w:pPr>
        <w:pStyle w:val="APALevel1FrontMatter"/>
        <w:rPr>
          <w:rStyle w:val="Emphasis"/>
        </w:rPr>
      </w:pPr>
      <w:bookmarkStart w:id="0" w:name="_Toc135309709"/>
      <w:r w:rsidRPr="00A64D64">
        <w:lastRenderedPageBreak/>
        <w:t xml:space="preserve">AUTHOR </w:t>
      </w:r>
      <w:r w:rsidR="00633840" w:rsidRPr="00A64D64">
        <w:t>AGREEMENT</w:t>
      </w:r>
      <w:bookmarkEnd w:id="0"/>
    </w:p>
    <w:p w14:paraId="302FAA84" w14:textId="2513F18B" w:rsidR="00633840" w:rsidRPr="00A64D64" w:rsidRDefault="00633840" w:rsidP="009128B3">
      <w:pPr>
        <w:pStyle w:val="APABodyText"/>
      </w:pPr>
      <w:r w:rsidRPr="00A64D64">
        <w:t>By signing and submitting this license, I</w:t>
      </w:r>
      <w:r w:rsidR="00410E0B">
        <w:t>,</w:t>
      </w:r>
      <w:r w:rsidRPr="00A64D64">
        <w:t xml:space="preserve"> </w:t>
      </w:r>
      <w:r w:rsidR="00410E0B">
        <w:t>Venera Niyazbayeva,</w:t>
      </w:r>
      <w:r w:rsidRPr="00A64D64">
        <w:t xml:space="preserve"> (the author) grant to Nazarbayev University (NU) the non-exclusive right to reproduce, convert (as defined below), and/or distribute my submission (including the abstract) worldwide in print and electronic format and in any medium, including but not limited to audio or video.</w:t>
      </w:r>
    </w:p>
    <w:p w14:paraId="2FAD47FF" w14:textId="3C7BB6B3" w:rsidR="00633840" w:rsidRPr="00A64D64" w:rsidRDefault="009128B3" w:rsidP="009128B3">
      <w:pPr>
        <w:pStyle w:val="APABodyText"/>
        <w:ind w:left="90" w:firstLine="630"/>
      </w:pPr>
      <w:r>
        <w:t>I agree that NU</w:t>
      </w:r>
      <w:r w:rsidR="00633840" w:rsidRPr="00A64D64">
        <w:t xml:space="preserve"> may, without changing the content, convert the submission to any medium or format for the purpose of preservation.</w:t>
      </w:r>
      <w:r w:rsidR="008B4171" w:rsidRPr="00A64D64">
        <w:t xml:space="preserve"> </w:t>
      </w:r>
      <w:r w:rsidR="00633840" w:rsidRPr="00A64D64">
        <w:t>I also agree that NU may keep more than one copy of this submission for purposes of security, back-up and preservation.</w:t>
      </w:r>
    </w:p>
    <w:p w14:paraId="25AFC466" w14:textId="77777777" w:rsidR="00633840" w:rsidRPr="00A64D64" w:rsidRDefault="00633840" w:rsidP="009128B3">
      <w:pPr>
        <w:pStyle w:val="APABodyText"/>
        <w:ind w:left="90" w:firstLine="630"/>
      </w:pPr>
      <w:r w:rsidRPr="00A64D64">
        <w:t>I confirm that the submission is my original work, and that I have the right to grant the rights contained in this license. I also confirm that my submission does not, to the best of my knowledge, infringe upon anyone’s copyright.</w:t>
      </w:r>
    </w:p>
    <w:p w14:paraId="630E50D3" w14:textId="77777777" w:rsidR="00633840" w:rsidRPr="00A64D64" w:rsidRDefault="00633840" w:rsidP="009128B3">
      <w:pPr>
        <w:pStyle w:val="APABodyText"/>
      </w:pPr>
      <w:r w:rsidRPr="00A64D64">
        <w:t>If the submission contains material for which I do not hold copyright, I confirm that I have obtained the unrestricted permission of the copyright owner to grant NU the rights required by this license, and that such third-party owned material is clearly identified and acknowledged within the text or content of the submission.</w:t>
      </w:r>
    </w:p>
    <w:p w14:paraId="373F8B57" w14:textId="77777777" w:rsidR="00633840" w:rsidRPr="00A64D64" w:rsidRDefault="00271B8A" w:rsidP="009128B3">
      <w:pPr>
        <w:pStyle w:val="APABodyText"/>
      </w:pPr>
      <w:r w:rsidRPr="00A64D64">
        <w:t>IF THE SUBMISSION IS BASED UPON WORK THAT HAS BEEN SPONSORED OR SUPPORTED BY AN AGENCY OR ORGANIZATION OTHER THAN NU, I CONFIRM THAT |I HAVE FULFILLED ANY RIGHT OF REVIEW OR OTHER OBLIGATIONS REQUIRED BY SUCH CONTRACT OR AGREEMENT.</w:t>
      </w:r>
    </w:p>
    <w:p w14:paraId="1BD15689" w14:textId="77777777" w:rsidR="008B4171" w:rsidRPr="00A64D64" w:rsidRDefault="008B4171" w:rsidP="009128B3">
      <w:pPr>
        <w:pStyle w:val="APABodyText"/>
      </w:pPr>
      <w:r w:rsidRPr="00A64D64">
        <w:t>NU will clearly identify my name(s) as the author(s) or owner(s) of the submission, and will not make any alteration, other than as allowed by this license, to your submission.</w:t>
      </w:r>
    </w:p>
    <w:p w14:paraId="48F175A6" w14:textId="77777777" w:rsidR="008B4171" w:rsidRPr="00A64D64" w:rsidRDefault="008B4171" w:rsidP="009128B3">
      <w:pPr>
        <w:pStyle w:val="APABodyText"/>
        <w:ind w:firstLine="0"/>
      </w:pPr>
      <w:r w:rsidRPr="00A64D64">
        <w:t>I hereby accept the terms of the above Author Agreement.</w:t>
      </w:r>
    </w:p>
    <w:p w14:paraId="723B3DC3" w14:textId="093C5BD7" w:rsidR="008B4171" w:rsidRPr="00A64D64" w:rsidRDefault="008B4171" w:rsidP="009128B3">
      <w:pPr>
        <w:pStyle w:val="APABodyText"/>
        <w:ind w:firstLine="0"/>
      </w:pPr>
      <w:r w:rsidRPr="00A64D64">
        <w:t>Author’s signature:</w:t>
      </w:r>
      <w:r w:rsidRPr="00A64D64">
        <w:tab/>
      </w:r>
      <w:r w:rsidR="00851537" w:rsidRPr="00851537">
        <w:rPr>
          <w:noProof/>
        </w:rPr>
        <w:drawing>
          <wp:inline distT="0" distB="0" distL="0" distR="0" wp14:anchorId="73B6C9CF" wp14:editId="77C3E44B">
            <wp:extent cx="1035377" cy="421354"/>
            <wp:effectExtent l="0" t="0" r="0" b="0"/>
            <wp:docPr id="6" name="Picture 6" descr="C:\Users\User\AppData\Local\Packages\5319275A.WhatsAppDesktop_cv1g1gvanyjgm\TempState\95C9654B2DE4AAC0ED1D572CA7EC8EDB\WhatsApp Image 2023-05-23 at 15.22.5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User\AppData\Local\Packages\5319275A.WhatsAppDesktop_cv1g1gvanyjgm\TempState\95C9654B2DE4AAC0ED1D572CA7EC8EDB\WhatsApp Image 2023-05-23 at 15.22.57.jp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155221" cy="470125"/>
                    </a:xfrm>
                    <a:prstGeom prst="rect">
                      <a:avLst/>
                    </a:prstGeom>
                    <a:noFill/>
                    <a:ln>
                      <a:noFill/>
                    </a:ln>
                  </pic:spPr>
                </pic:pic>
              </a:graphicData>
            </a:graphic>
          </wp:inline>
        </w:drawing>
      </w:r>
      <w:r w:rsidRPr="00A64D64">
        <w:tab/>
      </w:r>
      <w:r w:rsidRPr="00A64D64">
        <w:tab/>
      </w:r>
      <w:r w:rsidRPr="00A64D64">
        <w:tab/>
      </w:r>
      <w:r w:rsidRPr="00A64D64">
        <w:tab/>
      </w:r>
      <w:r w:rsidRPr="00A64D64">
        <w:tab/>
        <w:t>Date:</w:t>
      </w:r>
      <w:r w:rsidR="00746D60">
        <w:t xml:space="preserve"> 25</w:t>
      </w:r>
      <w:r w:rsidR="00851537">
        <w:t>.05.2023</w:t>
      </w:r>
    </w:p>
    <w:p w14:paraId="65BD6796" w14:textId="77777777" w:rsidR="00271B8A" w:rsidRPr="00A64D64" w:rsidRDefault="00271B8A" w:rsidP="00241BE6">
      <w:pPr>
        <w:pStyle w:val="APALevel1FrontMatter"/>
      </w:pPr>
      <w:bookmarkStart w:id="1" w:name="_Toc135309710"/>
      <w:r w:rsidRPr="00A64D64">
        <w:lastRenderedPageBreak/>
        <w:t>DECLARATION</w:t>
      </w:r>
      <w:bookmarkEnd w:id="1"/>
    </w:p>
    <w:p w14:paraId="2E3BC82D" w14:textId="77777777" w:rsidR="00271B8A" w:rsidRPr="00A64D64" w:rsidRDefault="00271B8A" w:rsidP="009128B3">
      <w:pPr>
        <w:pStyle w:val="APABodyText"/>
      </w:pPr>
      <w:r w:rsidRPr="00A64D64">
        <w:t>I hereby declare that this submission is my own work and to the best of my knowledge it contains no materials previously published or written by another person, or substantial proportions of material which have been submitted for the award of any other course or degree at NU or any other educational institution, except where due acknowledgment is made in the thesis. This thesis is the result of my own independent work, except where otherwise stated, and the views expressed here are my own.</w:t>
      </w:r>
    </w:p>
    <w:p w14:paraId="467B224A" w14:textId="77777777" w:rsidR="00271B8A" w:rsidRPr="00A64D64" w:rsidRDefault="00271B8A" w:rsidP="00633840">
      <w:pPr>
        <w:spacing w:line="480" w:lineRule="auto"/>
      </w:pPr>
    </w:p>
    <w:p w14:paraId="7CDF56B5" w14:textId="3B3A4FE5" w:rsidR="004E3B09" w:rsidRPr="00A64D64" w:rsidRDefault="004E3B09" w:rsidP="009128B3">
      <w:pPr>
        <w:spacing w:line="480" w:lineRule="auto"/>
      </w:pPr>
      <w:r w:rsidRPr="00A64D64">
        <w:t>Signed:</w:t>
      </w:r>
      <w:r w:rsidR="00851537">
        <w:t xml:space="preserve"> </w:t>
      </w:r>
      <w:r w:rsidR="00851537" w:rsidRPr="00851537">
        <w:rPr>
          <w:noProof/>
        </w:rPr>
        <w:drawing>
          <wp:inline distT="0" distB="0" distL="0" distR="0" wp14:anchorId="5CB9D969" wp14:editId="41C07527">
            <wp:extent cx="1128036" cy="459062"/>
            <wp:effectExtent l="0" t="0" r="0" b="0"/>
            <wp:docPr id="5" name="Picture 5" descr="C:\Users\User\AppData\Local\Packages\5319275A.WhatsAppDesktop_cv1g1gvanyjgm\TempState\95C9654B2DE4AAC0ED1D572CA7EC8EDB\WhatsApp Image 2023-05-23 at 15.22.5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User\AppData\Local\Packages\5319275A.WhatsAppDesktop_cv1g1gvanyjgm\TempState\95C9654B2DE4AAC0ED1D572CA7EC8EDB\WhatsApp Image 2023-05-23 at 15.22.57.jpg"/>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187918" cy="483431"/>
                    </a:xfrm>
                    <a:prstGeom prst="rect">
                      <a:avLst/>
                    </a:prstGeom>
                    <a:noFill/>
                    <a:ln>
                      <a:noFill/>
                    </a:ln>
                  </pic:spPr>
                </pic:pic>
              </a:graphicData>
            </a:graphic>
          </wp:inline>
        </w:drawing>
      </w:r>
    </w:p>
    <w:p w14:paraId="1F0E5830" w14:textId="5C24FE10" w:rsidR="004E3B09" w:rsidRPr="00A64D64" w:rsidRDefault="004E3B09" w:rsidP="009128B3">
      <w:pPr>
        <w:spacing w:line="480" w:lineRule="auto"/>
      </w:pPr>
      <w:r w:rsidRPr="00A64D64">
        <w:t>Date:</w:t>
      </w:r>
      <w:r w:rsidR="00A663E0">
        <w:t xml:space="preserve"> </w:t>
      </w:r>
      <w:r w:rsidR="00851537">
        <w:t>2</w:t>
      </w:r>
      <w:r w:rsidR="00746D60">
        <w:t>5</w:t>
      </w:r>
      <w:r w:rsidR="00851537">
        <w:t>.05.2023</w:t>
      </w:r>
    </w:p>
    <w:p w14:paraId="0459FBCA" w14:textId="77777777" w:rsidR="004236DE" w:rsidRPr="00A64D64" w:rsidRDefault="004236DE" w:rsidP="00633840">
      <w:pPr>
        <w:spacing w:line="480" w:lineRule="auto"/>
      </w:pPr>
    </w:p>
    <w:p w14:paraId="28416E98" w14:textId="77777777" w:rsidR="004236DE" w:rsidRPr="00A64D64" w:rsidRDefault="004236DE" w:rsidP="00633840">
      <w:pPr>
        <w:spacing w:line="480" w:lineRule="auto"/>
      </w:pPr>
    </w:p>
    <w:p w14:paraId="713C8BE4" w14:textId="77777777" w:rsidR="004236DE" w:rsidRPr="00A64D64" w:rsidRDefault="004236DE" w:rsidP="00241BE6">
      <w:pPr>
        <w:pStyle w:val="APALevel1FrontMatter"/>
      </w:pPr>
      <w:bookmarkStart w:id="2" w:name="_Toc135309711"/>
      <w:r w:rsidRPr="00A64D64">
        <w:lastRenderedPageBreak/>
        <w:t>ETHICAL APPROVAL</w:t>
      </w:r>
      <w:bookmarkEnd w:id="2"/>
    </w:p>
    <w:p w14:paraId="5C4F8147" w14:textId="558BA86A" w:rsidR="004236DE" w:rsidRPr="00A64D64" w:rsidRDefault="00A663E0" w:rsidP="00633840">
      <w:pPr>
        <w:spacing w:line="480" w:lineRule="auto"/>
      </w:pPr>
      <w:r w:rsidRPr="00A663E0">
        <w:rPr>
          <w:noProof/>
        </w:rPr>
        <w:drawing>
          <wp:inline distT="0" distB="0" distL="0" distR="0" wp14:anchorId="69C8DECB" wp14:editId="354AD4BB">
            <wp:extent cx="5738158" cy="6328064"/>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stretch>
                      <a:fillRect/>
                    </a:stretch>
                  </pic:blipFill>
                  <pic:spPr>
                    <a:xfrm>
                      <a:off x="0" y="0"/>
                      <a:ext cx="5748367" cy="6339322"/>
                    </a:xfrm>
                    <a:prstGeom prst="rect">
                      <a:avLst/>
                    </a:prstGeom>
                  </pic:spPr>
                </pic:pic>
              </a:graphicData>
            </a:graphic>
          </wp:inline>
        </w:drawing>
      </w:r>
    </w:p>
    <w:p w14:paraId="711F608C" w14:textId="77777777" w:rsidR="004236DE" w:rsidRPr="00A64D64" w:rsidRDefault="004236DE" w:rsidP="00633840">
      <w:pPr>
        <w:spacing w:line="480" w:lineRule="auto"/>
      </w:pPr>
    </w:p>
    <w:p w14:paraId="5BC7E04E" w14:textId="77777777" w:rsidR="004236DE" w:rsidRPr="00A64D64" w:rsidRDefault="004236DE" w:rsidP="00633840">
      <w:pPr>
        <w:spacing w:line="480" w:lineRule="auto"/>
      </w:pPr>
    </w:p>
    <w:p w14:paraId="1DF4FD82" w14:textId="77777777" w:rsidR="004236DE" w:rsidRPr="00A64D64" w:rsidRDefault="004236DE" w:rsidP="00633840">
      <w:pPr>
        <w:spacing w:line="480" w:lineRule="auto"/>
      </w:pPr>
    </w:p>
    <w:p w14:paraId="5AAE30A7" w14:textId="77777777" w:rsidR="004236DE" w:rsidRPr="00A64D64" w:rsidRDefault="004236DE" w:rsidP="00241BE6">
      <w:pPr>
        <w:pStyle w:val="APALevel1FrontMatter"/>
      </w:pPr>
      <w:bookmarkStart w:id="3" w:name="_Toc135309712"/>
      <w:r w:rsidRPr="00A64D64">
        <w:lastRenderedPageBreak/>
        <w:t>CITI Training Certificate</w:t>
      </w:r>
      <w:bookmarkEnd w:id="3"/>
    </w:p>
    <w:p w14:paraId="678D5AFF" w14:textId="77777777" w:rsidR="004236DE" w:rsidRPr="00A64D64" w:rsidRDefault="004236DE" w:rsidP="00633840">
      <w:pPr>
        <w:spacing w:line="480" w:lineRule="auto"/>
      </w:pPr>
    </w:p>
    <w:p w14:paraId="0B35A6B7" w14:textId="55DA5DE9" w:rsidR="004236DE" w:rsidRPr="00A64D64" w:rsidRDefault="00460BE3" w:rsidP="00633840">
      <w:pPr>
        <w:spacing w:line="480" w:lineRule="auto"/>
      </w:pPr>
      <w:r w:rsidRPr="00460BE3">
        <w:rPr>
          <w:noProof/>
        </w:rPr>
        <w:drawing>
          <wp:inline distT="0" distB="0" distL="0" distR="0" wp14:anchorId="3551932E" wp14:editId="353AAC7F">
            <wp:extent cx="5732145" cy="4251960"/>
            <wp:effectExtent l="0" t="0" r="1905"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1"/>
                    <a:srcRect b="2048"/>
                    <a:stretch/>
                  </pic:blipFill>
                  <pic:spPr bwMode="auto">
                    <a:xfrm>
                      <a:off x="0" y="0"/>
                      <a:ext cx="5732145" cy="4251960"/>
                    </a:xfrm>
                    <a:prstGeom prst="rect">
                      <a:avLst/>
                    </a:prstGeom>
                    <a:ln>
                      <a:noFill/>
                    </a:ln>
                    <a:extLst>
                      <a:ext uri="{53640926-AAD7-44D8-BBD7-CCE9431645EC}">
                        <a14:shadowObscured xmlns:a14="http://schemas.microsoft.com/office/drawing/2010/main"/>
                      </a:ext>
                    </a:extLst>
                  </pic:spPr>
                </pic:pic>
              </a:graphicData>
            </a:graphic>
          </wp:inline>
        </w:drawing>
      </w:r>
    </w:p>
    <w:p w14:paraId="6C0CCF22" w14:textId="77777777" w:rsidR="004236DE" w:rsidRPr="00A64D64" w:rsidRDefault="004236DE" w:rsidP="00633840">
      <w:pPr>
        <w:spacing w:line="480" w:lineRule="auto"/>
      </w:pPr>
    </w:p>
    <w:p w14:paraId="427343C3" w14:textId="77777777" w:rsidR="004236DE" w:rsidRPr="00A64D64" w:rsidRDefault="00775F24" w:rsidP="00241BE6">
      <w:pPr>
        <w:pStyle w:val="APALevel1FrontMatter"/>
      </w:pPr>
      <w:bookmarkStart w:id="4" w:name="_Toc135309713"/>
      <w:r w:rsidRPr="00A64D64">
        <w:lastRenderedPageBreak/>
        <w:t>ACKNOWLEDGMENT</w:t>
      </w:r>
      <w:bookmarkEnd w:id="4"/>
    </w:p>
    <w:p w14:paraId="545FC777" w14:textId="77777777" w:rsidR="00663360" w:rsidRPr="00663360" w:rsidRDefault="00663360" w:rsidP="00663360">
      <w:pPr>
        <w:spacing w:line="480" w:lineRule="auto"/>
        <w:ind w:firstLine="720"/>
        <w:rPr>
          <w:rFonts w:eastAsia="Times New Roman"/>
        </w:rPr>
      </w:pPr>
      <w:r w:rsidRPr="00663360">
        <w:rPr>
          <w:rFonts w:eastAsia="Times New Roman"/>
        </w:rPr>
        <w:t>I am incredibly grateful for the warm acceptance and endorsement given to me by Nazarbayev University as a young researcher. The university has been a constant source of inspiration, providing me with valuable opportunities to create and contribute to my field. This thesis represents a significant milestone in my academic journey, and I owe a tremendous debt of gratitude to Professor Michelle Bedeker for her immense support and superb guidance. I genuinely appreciate her unwavering dedication to my success.</w:t>
      </w:r>
    </w:p>
    <w:p w14:paraId="71057971" w14:textId="77777777" w:rsidR="00663360" w:rsidRPr="00663360" w:rsidRDefault="00663360" w:rsidP="00663360">
      <w:pPr>
        <w:spacing w:line="480" w:lineRule="auto"/>
        <w:ind w:firstLine="720"/>
        <w:rPr>
          <w:rFonts w:eastAsia="Times New Roman"/>
        </w:rPr>
      </w:pPr>
      <w:r w:rsidRPr="00663360">
        <w:rPr>
          <w:rFonts w:eastAsia="Times New Roman"/>
        </w:rPr>
        <w:t>I would also like to express special thanks to Professor Ainur Almukhambetova for her invaluable support in academic writing and for teaching me the fundamentals right from the beginning of the program. Her guidance has been crucial in shaping my academic writing skills.</w:t>
      </w:r>
    </w:p>
    <w:p w14:paraId="733438D3" w14:textId="77777777" w:rsidR="00663360" w:rsidRPr="00663360" w:rsidRDefault="00663360" w:rsidP="00663360">
      <w:pPr>
        <w:spacing w:line="480" w:lineRule="auto"/>
        <w:ind w:firstLine="720"/>
        <w:rPr>
          <w:rFonts w:eastAsia="Times New Roman"/>
        </w:rPr>
      </w:pPr>
      <w:r w:rsidRPr="00663360">
        <w:rPr>
          <w:rFonts w:eastAsia="Times New Roman"/>
        </w:rPr>
        <w:t>My heartfelt appreciation extends to the NU GSE administration and every professor who has worked tirelessly and demonstrated unwavering dedication to making Nazarbayev University a unique and exceptional institution. I am also deeply grateful to my group mates for the unforgettable moments we have shared and for their constant support. Thanks to them, I have never felt alone in my struggles.</w:t>
      </w:r>
    </w:p>
    <w:p w14:paraId="797C909B" w14:textId="79DEC179" w:rsidR="00775F24" w:rsidRPr="00A64D64" w:rsidRDefault="00663360" w:rsidP="00663360">
      <w:pPr>
        <w:spacing w:line="480" w:lineRule="auto"/>
        <w:ind w:firstLine="720"/>
        <w:rPr>
          <w:b/>
        </w:rPr>
      </w:pPr>
      <w:r w:rsidRPr="00663360">
        <w:rPr>
          <w:rFonts w:eastAsia="Times New Roman"/>
        </w:rPr>
        <w:t>Lastly, I want to express my profound gratitude to my family and loved ones. They are the reason I stay strong and motivated, and I am immensely thankful for their unwavering support throughout my journey.</w:t>
      </w:r>
    </w:p>
    <w:p w14:paraId="3AC47A2D" w14:textId="77777777" w:rsidR="00775F24" w:rsidRPr="00A64D64" w:rsidRDefault="00775F24" w:rsidP="00775F24">
      <w:pPr>
        <w:spacing w:line="480" w:lineRule="auto"/>
        <w:rPr>
          <w:b/>
        </w:rPr>
      </w:pPr>
    </w:p>
    <w:p w14:paraId="1E8FF188" w14:textId="77777777" w:rsidR="00775F24" w:rsidRPr="00A64D64" w:rsidRDefault="00775F24" w:rsidP="00775F24">
      <w:pPr>
        <w:spacing w:line="480" w:lineRule="auto"/>
        <w:rPr>
          <w:b/>
        </w:rPr>
      </w:pPr>
    </w:p>
    <w:p w14:paraId="1331B870" w14:textId="77777777" w:rsidR="00775F24" w:rsidRPr="00A64D64" w:rsidRDefault="00775F24" w:rsidP="00775F24">
      <w:pPr>
        <w:spacing w:line="480" w:lineRule="auto"/>
        <w:rPr>
          <w:b/>
        </w:rPr>
      </w:pPr>
    </w:p>
    <w:p w14:paraId="757D65D8" w14:textId="77777777" w:rsidR="00775F24" w:rsidRPr="00A64D64" w:rsidRDefault="00775F24" w:rsidP="00775F24">
      <w:pPr>
        <w:spacing w:line="480" w:lineRule="auto"/>
        <w:rPr>
          <w:b/>
        </w:rPr>
      </w:pPr>
    </w:p>
    <w:p w14:paraId="505AC125" w14:textId="442A8114" w:rsidR="00775F24" w:rsidRPr="00A64D64" w:rsidRDefault="00241BE6" w:rsidP="00241BE6">
      <w:pPr>
        <w:pStyle w:val="APALevel1FrontMatter"/>
      </w:pPr>
      <w:bookmarkStart w:id="5" w:name="_Toc135309714"/>
      <w:r>
        <w:lastRenderedPageBreak/>
        <w:t>ABSTRACT</w:t>
      </w:r>
      <w:bookmarkEnd w:id="5"/>
    </w:p>
    <w:p w14:paraId="3486D984" w14:textId="3A17DB74" w:rsidR="006606D8" w:rsidRDefault="006606D8" w:rsidP="006606D8">
      <w:pPr>
        <w:pStyle w:val="NormalWeb"/>
        <w:spacing w:before="0" w:beforeAutospacing="0" w:after="0" w:afterAutospacing="0" w:line="480" w:lineRule="auto"/>
        <w:jc w:val="center"/>
      </w:pPr>
      <w:r>
        <w:rPr>
          <w:b/>
          <w:bCs/>
          <w:color w:val="000000"/>
        </w:rPr>
        <w:t xml:space="preserve">Exploring Kazakhstani </w:t>
      </w:r>
      <w:r w:rsidR="00D63B94">
        <w:rPr>
          <w:b/>
          <w:bCs/>
          <w:color w:val="000000"/>
        </w:rPr>
        <w:t>P</w:t>
      </w:r>
      <w:r>
        <w:rPr>
          <w:b/>
          <w:bCs/>
          <w:color w:val="000000"/>
        </w:rPr>
        <w:t xml:space="preserve">rimary </w:t>
      </w:r>
      <w:r w:rsidR="00D63B94">
        <w:rPr>
          <w:b/>
          <w:bCs/>
          <w:color w:val="000000"/>
        </w:rPr>
        <w:t>T</w:t>
      </w:r>
      <w:r>
        <w:rPr>
          <w:b/>
          <w:bCs/>
          <w:color w:val="000000"/>
        </w:rPr>
        <w:t xml:space="preserve">eachers’ </w:t>
      </w:r>
      <w:r w:rsidR="00D63B94">
        <w:rPr>
          <w:b/>
          <w:bCs/>
          <w:color w:val="000000"/>
        </w:rPr>
        <w:t>V</w:t>
      </w:r>
      <w:r>
        <w:rPr>
          <w:b/>
          <w:bCs/>
          <w:color w:val="000000"/>
        </w:rPr>
        <w:t xml:space="preserve">alues and </w:t>
      </w:r>
      <w:r w:rsidR="00D63B94">
        <w:rPr>
          <w:b/>
          <w:bCs/>
          <w:color w:val="000000"/>
        </w:rPr>
        <w:t>B</w:t>
      </w:r>
      <w:r>
        <w:rPr>
          <w:b/>
          <w:bCs/>
          <w:color w:val="000000"/>
        </w:rPr>
        <w:t xml:space="preserve">eliefs of </w:t>
      </w:r>
      <w:r w:rsidR="00D63B94">
        <w:rPr>
          <w:b/>
          <w:bCs/>
          <w:color w:val="000000"/>
        </w:rPr>
        <w:t>M</w:t>
      </w:r>
      <w:r>
        <w:rPr>
          <w:b/>
          <w:bCs/>
          <w:color w:val="000000"/>
        </w:rPr>
        <w:t>obile-</w:t>
      </w:r>
      <w:r w:rsidR="00D63B94">
        <w:rPr>
          <w:b/>
          <w:bCs/>
          <w:color w:val="000000"/>
        </w:rPr>
        <w:t>A</w:t>
      </w:r>
      <w:r>
        <w:rPr>
          <w:b/>
          <w:bCs/>
          <w:color w:val="000000"/>
        </w:rPr>
        <w:t xml:space="preserve">ssisted </w:t>
      </w:r>
      <w:r w:rsidR="00D63B94">
        <w:rPr>
          <w:b/>
          <w:bCs/>
          <w:color w:val="000000"/>
        </w:rPr>
        <w:t>L</w:t>
      </w:r>
      <w:r>
        <w:rPr>
          <w:b/>
          <w:bCs/>
          <w:color w:val="000000"/>
        </w:rPr>
        <w:t xml:space="preserve">anguage </w:t>
      </w:r>
      <w:r w:rsidR="00D63B94">
        <w:rPr>
          <w:b/>
          <w:bCs/>
          <w:color w:val="000000"/>
        </w:rPr>
        <w:t>L</w:t>
      </w:r>
      <w:r>
        <w:rPr>
          <w:b/>
          <w:bCs/>
          <w:color w:val="000000"/>
        </w:rPr>
        <w:t>earning (MALL)</w:t>
      </w:r>
    </w:p>
    <w:p w14:paraId="4AF77276" w14:textId="404AD3E5" w:rsidR="006606D8" w:rsidRDefault="006606D8" w:rsidP="006606D8">
      <w:pPr>
        <w:pStyle w:val="NormalWeb"/>
        <w:spacing w:before="240" w:beforeAutospacing="0" w:after="240" w:afterAutospacing="0" w:line="480" w:lineRule="auto"/>
        <w:ind w:firstLine="720"/>
      </w:pPr>
      <w:r>
        <w:rPr>
          <w:color w:val="000000"/>
        </w:rPr>
        <w:t>Mobile-assisted Language learning is gaining popularity among language teachers worldwide (Chen &amp; Tsay, 2021; Cavus &amp; Ibrahim, 2017; Ernawati, 2019). Kazakhstan's trilingual policy and its focus on international cooperation have resulted in education modernization and digitalization, promoted new language education methodologies, and using Information and Communication Technologies (ICT) to be globally competitive (SPESD, 2019; Smagulova, 2016; Zhetpisbayeva, 2016). There are emerging Kazakhstani MALL studies in higher education focusing on students' learning and attitudes with no or limited research about MALL pedagogy (Cig et al., 2017; Krivoruchko et al., 2015; Torekeyev &amp; Shadkam, 2019). Another gap in the Kazakhstani literature is MALL implementation in schools, which this qualitative case study addresses by exploring primary Kazakh as a second language (KL2) and English as a foreign language (EFL) teachers' MALL beliefs and practices. To ensure the validity and reliability of my research findings, I employed methodological triangulation by combining multiple research methods, including questionnaires</w:t>
      </w:r>
      <w:r w:rsidR="00092416" w:rsidRPr="00092416">
        <w:rPr>
          <w:color w:val="000000"/>
        </w:rPr>
        <w:t xml:space="preserve"> </w:t>
      </w:r>
      <w:r w:rsidR="00092416">
        <w:rPr>
          <w:color w:val="000000"/>
        </w:rPr>
        <w:t>on the multimodal platform “Menti”</w:t>
      </w:r>
      <w:r>
        <w:rPr>
          <w:color w:val="000000"/>
        </w:rPr>
        <w:t xml:space="preserve">, images, and interviews. </w:t>
      </w:r>
      <w:r w:rsidR="00502D14" w:rsidRPr="00502D14">
        <w:rPr>
          <w:color w:val="000000"/>
        </w:rPr>
        <w:t xml:space="preserve">Using the Mobile Technology Pedagogy and Content Knowledge (MTPACK) analytical model, this study has demonstrated that the value of MALL for teachers lies in their constructivist beliefs, including promoting active and interactive learning in KL2 and EFL, enhancing student motivation and engagement, and serving as a useful tool for assessing and accommodating student diversity and unique learning styles. </w:t>
      </w:r>
      <w:r>
        <w:rPr>
          <w:color w:val="000000"/>
        </w:rPr>
        <w:t xml:space="preserve">The study contributes to the MALL literature in the Kazakhstani context and concludes that MALL professional development programs are needed to support teachers in effectively incorporating them into their teaching practices. Finally, the MTPACK framework provided a useful lens for </w:t>
      </w:r>
      <w:r>
        <w:rPr>
          <w:color w:val="000000"/>
        </w:rPr>
        <w:lastRenderedPageBreak/>
        <w:t>analyzing MALL practices and understanding the role of technology in language teaching in the Kazakhstani context.</w:t>
      </w:r>
    </w:p>
    <w:p w14:paraId="536BBC47" w14:textId="6FCAEDBE" w:rsidR="00775F24" w:rsidRDefault="00663360" w:rsidP="00775F24">
      <w:pPr>
        <w:spacing w:line="480" w:lineRule="auto"/>
      </w:pPr>
      <w:r w:rsidRPr="009302D1">
        <w:rPr>
          <w:b/>
        </w:rPr>
        <w:t>Keywords:</w:t>
      </w:r>
      <w:r>
        <w:t xml:space="preserve"> Mobile-Assisted Language Learning (MALL), Technology Pedagogy and Content Knowledge (TPACK), Social Constructivism, Kazakh as a Second Language (KL2), English as a foreign Language (EFL)</w:t>
      </w:r>
    </w:p>
    <w:p w14:paraId="6722C6EF" w14:textId="77777777" w:rsidR="00BE6058" w:rsidRPr="00A64D64" w:rsidRDefault="00BE6058" w:rsidP="00775F24">
      <w:pPr>
        <w:spacing w:line="480" w:lineRule="auto"/>
      </w:pPr>
    </w:p>
    <w:p w14:paraId="3C36A22E" w14:textId="77777777" w:rsidR="00775F24" w:rsidRPr="00A64D64" w:rsidRDefault="00775F24" w:rsidP="00775F24">
      <w:pPr>
        <w:spacing w:line="480" w:lineRule="auto"/>
      </w:pPr>
    </w:p>
    <w:p w14:paraId="16F89302" w14:textId="77777777" w:rsidR="00775F24" w:rsidRPr="00A64D64" w:rsidRDefault="001537C2" w:rsidP="00241BE6">
      <w:pPr>
        <w:pStyle w:val="APALevel1FrontMatter"/>
      </w:pPr>
      <w:bookmarkStart w:id="6" w:name="_Toc135309715"/>
      <w:r w:rsidRPr="00A64D64">
        <w:lastRenderedPageBreak/>
        <w:t>Аңдатпа</w:t>
      </w:r>
      <w:bookmarkEnd w:id="6"/>
    </w:p>
    <w:p w14:paraId="197CD0AD" w14:textId="56C1F139" w:rsidR="008561A6" w:rsidRDefault="00D1439B" w:rsidP="00C02658">
      <w:pPr>
        <w:spacing w:line="480" w:lineRule="auto"/>
        <w:ind w:firstLine="720"/>
        <w:rPr>
          <w:lang w:val="kk-KZ"/>
        </w:rPr>
      </w:pPr>
      <w:r w:rsidRPr="00D1439B">
        <w:rPr>
          <w:lang w:val="kk-KZ"/>
        </w:rPr>
        <w:t xml:space="preserve">Мобильді тілді үйрену (MALL) бүкіл әлемдегі тіл мұғалімдері арасында барған сайын танымал бола түсуде (Chen &amp; Tsay, 2021; Cavus &amp; Ibrahim, 2017; Ernawati, 2019). Қазақстанның үштілділік саясаты және оның халықаралық ынтымақтастыққа бағдарлануы білім беруді жаңғырту мен цифрландыруға әкелді, жаңа тілдік білім беру әдістемелерін дамытуға және жаһандық бәсекеге қабілеттілікке жету үшін ақпараттық-коммуникациялық технологияларды (АКТ) пайдалануға ықпал етті (SPESD, 2019; Смағұлова, 2016). ; Жетпісбаева, 2016). Қазақстандық жоғары білім беру контекстінде MALL педагогикасын назардан тыс қалдыра отырып, оқу пәндерін және студенттердің MALL-ға қатынасын зерттеуге бағытталған MALL бойынша зерттеулер қазірдің өзінде бар (Cig et al., 2017; Krivoruchko et al., 2015; Torekeev &amp; Shadkam, 2015). </w:t>
      </w:r>
      <w:r w:rsidR="00C02658" w:rsidRPr="00C02658">
        <w:rPr>
          <w:lang w:val="kk-KZ"/>
        </w:rPr>
        <w:t xml:space="preserve">Қазақ әдебиетіндегі тағы бір аз зерттелген сала – бұл диссертацияда қарастырылатын MALL жүйесін мектептерде енгізу, ол қазақ тілі (KL2) және ағылшын тілі шет тілі (EFL) мұғалімдерінің сенімдері мен тәжірибесін зерттейді. MALL аймағында. Зерттеу нәтижелерінің негізділігі мен сенімділігін қамтамасыз ету үшін мен бірнеше зерттеу әдістерін біріктіре отырып, әдістемелік триангуляцияны қолдандым, соның ішінде Menti мультимодальды платформасында сауалнама, рефлексия мен сұхбатқа арналған суреттер. </w:t>
      </w:r>
      <w:r w:rsidR="00502D14" w:rsidRPr="00502D14">
        <w:rPr>
          <w:lang w:val="kk-KZ"/>
        </w:rPr>
        <w:t>Мобильді педагогика мен мазмұндық технологияның аналитикалық үлгісін (MTPACK) пайдалана отырып, бұл зерттеу мұғалімдер үшін MALL құндылығы олардың конструктивис</w:t>
      </w:r>
      <w:r w:rsidR="00502D14">
        <w:rPr>
          <w:lang w:val="kk-KZ"/>
        </w:rPr>
        <w:t xml:space="preserve">тік сенімдерінде, соның ішінде </w:t>
      </w:r>
      <w:r w:rsidR="00502D14" w:rsidRPr="00502D14">
        <w:rPr>
          <w:lang w:val="kk-KZ"/>
        </w:rPr>
        <w:t>KL2 және EFL-ді белсенді және интерактивті оқытуда, студенттердің ынтасы мен белсенділігін арттыруда, сондай-ақ пайдалы</w:t>
      </w:r>
      <w:r w:rsidR="00502D14">
        <w:rPr>
          <w:lang w:val="kk-KZ"/>
        </w:rPr>
        <w:t xml:space="preserve"> бағалау және есепке алу құралы </w:t>
      </w:r>
      <w:r w:rsidR="00502D14" w:rsidRPr="00502D14">
        <w:rPr>
          <w:lang w:val="kk-KZ"/>
        </w:rPr>
        <w:t>оқушылардың әртүрлілігі және олардың ерекше оқу стильдері.</w:t>
      </w:r>
      <w:r w:rsidR="00C02658" w:rsidRPr="00C02658">
        <w:rPr>
          <w:lang w:val="kk-KZ"/>
        </w:rPr>
        <w:t xml:space="preserve"> </w:t>
      </w:r>
      <w:r w:rsidRPr="00D1439B">
        <w:rPr>
          <w:lang w:val="kk-KZ"/>
        </w:rPr>
        <w:t xml:space="preserve">Зерттеу Қазақстан контекстіндегі MALL бойынша әдебиеттерге үлес қосады және мұғалімдерге осы әдістерді оқу тәжірибесіне тиімді енгізуге көмектесу үшін MALL аймағында кәсіби даму бағдарламаларының қажеттілігін </w:t>
      </w:r>
      <w:r w:rsidRPr="00D1439B">
        <w:rPr>
          <w:lang w:val="kk-KZ"/>
        </w:rPr>
        <w:lastRenderedPageBreak/>
        <w:t>көтереді. Соңында, MTPACK моделі MALL тәжірибесін талдау және Қазақстан жағдайында тіл үйретудегі технологияның рөлін түсіну үшін пайдалы құрал болды.</w:t>
      </w:r>
    </w:p>
    <w:p w14:paraId="7DBF26C1" w14:textId="3DEE243A" w:rsidR="00C02658" w:rsidRPr="00C02658" w:rsidRDefault="00C02658" w:rsidP="00C02658">
      <w:pPr>
        <w:spacing w:line="480" w:lineRule="auto"/>
        <w:rPr>
          <w:lang w:val="kk-KZ"/>
        </w:rPr>
      </w:pPr>
      <w:r w:rsidRPr="00C02658">
        <w:rPr>
          <w:b/>
          <w:lang w:val="kk-KZ"/>
        </w:rPr>
        <w:t>Түйін сөздер:</w:t>
      </w:r>
      <w:r w:rsidRPr="00C02658">
        <w:rPr>
          <w:lang w:val="kk-KZ"/>
        </w:rPr>
        <w:t xml:space="preserve"> Mobile Language Learning (MALL), </w:t>
      </w:r>
      <w:r w:rsidR="00502D14" w:rsidRPr="00502D14">
        <w:rPr>
          <w:lang w:val="kk-KZ"/>
        </w:rPr>
        <w:t>Т</w:t>
      </w:r>
      <w:r w:rsidR="00502D14">
        <w:rPr>
          <w:lang w:val="kk-KZ"/>
        </w:rPr>
        <w:t>ехнология, П</w:t>
      </w:r>
      <w:r w:rsidRPr="00C02658">
        <w:rPr>
          <w:lang w:val="kk-KZ"/>
        </w:rPr>
        <w:t>едагогика және контенттік моделі (TPACK), әлеуметтік конструктивизм, қазақ тілі екінші тіл ретінде (</w:t>
      </w:r>
      <w:r w:rsidR="00502D14">
        <w:rPr>
          <w:lang w:val="kk-KZ"/>
        </w:rPr>
        <w:t>К</w:t>
      </w:r>
      <w:r w:rsidRPr="00C02658">
        <w:rPr>
          <w:lang w:val="kk-KZ"/>
        </w:rPr>
        <w:t>L2), ағылшын тілі шет тілі (EFL).</w:t>
      </w:r>
    </w:p>
    <w:p w14:paraId="099437BD" w14:textId="77777777" w:rsidR="008561A6" w:rsidRPr="00D1439B" w:rsidRDefault="008561A6" w:rsidP="00775F24">
      <w:pPr>
        <w:spacing w:line="480" w:lineRule="auto"/>
        <w:rPr>
          <w:lang w:val="kk-KZ"/>
        </w:rPr>
      </w:pPr>
    </w:p>
    <w:p w14:paraId="162AFD3E" w14:textId="77777777" w:rsidR="008561A6" w:rsidRPr="00D1439B" w:rsidRDefault="008561A6" w:rsidP="00775F24">
      <w:pPr>
        <w:spacing w:line="480" w:lineRule="auto"/>
        <w:rPr>
          <w:lang w:val="kk-KZ"/>
        </w:rPr>
      </w:pPr>
    </w:p>
    <w:p w14:paraId="0A41F41D" w14:textId="77777777" w:rsidR="008561A6" w:rsidRPr="00D1439B" w:rsidRDefault="008561A6" w:rsidP="00775F24">
      <w:pPr>
        <w:spacing w:line="480" w:lineRule="auto"/>
        <w:rPr>
          <w:lang w:val="kk-KZ"/>
        </w:rPr>
      </w:pPr>
    </w:p>
    <w:p w14:paraId="1F3EC60B" w14:textId="77777777" w:rsidR="008561A6" w:rsidRPr="00D1439B" w:rsidRDefault="008561A6" w:rsidP="00775F24">
      <w:pPr>
        <w:spacing w:line="480" w:lineRule="auto"/>
        <w:rPr>
          <w:lang w:val="kk-KZ"/>
        </w:rPr>
      </w:pPr>
    </w:p>
    <w:p w14:paraId="46404EBD" w14:textId="77777777" w:rsidR="008561A6" w:rsidRPr="00D1439B" w:rsidRDefault="008561A6" w:rsidP="00775F24">
      <w:pPr>
        <w:spacing w:line="480" w:lineRule="auto"/>
        <w:rPr>
          <w:lang w:val="kk-KZ"/>
        </w:rPr>
      </w:pPr>
    </w:p>
    <w:p w14:paraId="2C199216" w14:textId="77777777" w:rsidR="008561A6" w:rsidRPr="0058255B" w:rsidRDefault="008561A6" w:rsidP="00241BE6">
      <w:pPr>
        <w:pStyle w:val="APALevel1FrontMatter"/>
        <w:rPr>
          <w:lang w:val="ru-RU"/>
        </w:rPr>
      </w:pPr>
      <w:bookmarkStart w:id="7" w:name="_Toc135309716"/>
      <w:r w:rsidRPr="0058255B">
        <w:rPr>
          <w:lang w:val="ru-RU"/>
        </w:rPr>
        <w:lastRenderedPageBreak/>
        <w:t>Аннотация</w:t>
      </w:r>
      <w:bookmarkEnd w:id="7"/>
    </w:p>
    <w:p w14:paraId="62AEA1C2" w14:textId="11AFE178" w:rsidR="008561A6" w:rsidRPr="00092416" w:rsidRDefault="00092416" w:rsidP="00775F24">
      <w:pPr>
        <w:spacing w:line="480" w:lineRule="auto"/>
        <w:rPr>
          <w:lang w:val="ru-RU"/>
        </w:rPr>
      </w:pPr>
      <w:r w:rsidRPr="00092416">
        <w:rPr>
          <w:lang w:val="ru-RU"/>
        </w:rPr>
        <w:t>Мобильное обучение языку</w:t>
      </w:r>
      <w:r>
        <w:rPr>
          <w:lang w:val="ru-RU"/>
        </w:rPr>
        <w:t xml:space="preserve"> (</w:t>
      </w:r>
      <w:r>
        <w:t>MALL</w:t>
      </w:r>
      <w:r w:rsidRPr="00092416">
        <w:rPr>
          <w:lang w:val="ru-RU"/>
        </w:rPr>
        <w:t>) становится все более популярным среди преподавателей языков по всему миру (</w:t>
      </w:r>
      <w:r w:rsidRPr="00092416">
        <w:t>Chen</w:t>
      </w:r>
      <w:r w:rsidRPr="00092416">
        <w:rPr>
          <w:lang w:val="ru-RU"/>
        </w:rPr>
        <w:t xml:space="preserve"> &amp; </w:t>
      </w:r>
      <w:r w:rsidRPr="00092416">
        <w:t>Tsay</w:t>
      </w:r>
      <w:r w:rsidRPr="00092416">
        <w:rPr>
          <w:lang w:val="ru-RU"/>
        </w:rPr>
        <w:t xml:space="preserve">, 2021; </w:t>
      </w:r>
      <w:r w:rsidRPr="00092416">
        <w:t>Cavus</w:t>
      </w:r>
      <w:r w:rsidRPr="00092416">
        <w:rPr>
          <w:lang w:val="ru-RU"/>
        </w:rPr>
        <w:t xml:space="preserve"> &amp; </w:t>
      </w:r>
      <w:r w:rsidRPr="00092416">
        <w:t>Ibrahim</w:t>
      </w:r>
      <w:r w:rsidRPr="00092416">
        <w:rPr>
          <w:lang w:val="ru-RU"/>
        </w:rPr>
        <w:t xml:space="preserve">, 2017; </w:t>
      </w:r>
      <w:r w:rsidRPr="00092416">
        <w:t>Ernawati</w:t>
      </w:r>
      <w:r w:rsidRPr="00092416">
        <w:rPr>
          <w:lang w:val="ru-RU"/>
        </w:rPr>
        <w:t>, 2019). Казахстанская политика трехъязычия и ее фокус на международное сотрудничество привели к модернизации и цифровизации образования, способствуя развитию новых методологий языкового образования и использованию информационно-коммуникационных технологий (ИКТ) для достижения глобальной конкурентоспособности (</w:t>
      </w:r>
      <w:r w:rsidRPr="00092416">
        <w:t>SPESD</w:t>
      </w:r>
      <w:r w:rsidRPr="00092416">
        <w:rPr>
          <w:lang w:val="ru-RU"/>
        </w:rPr>
        <w:t xml:space="preserve">, 2019; </w:t>
      </w:r>
      <w:r w:rsidRPr="00092416">
        <w:t>Smagulova</w:t>
      </w:r>
      <w:r w:rsidRPr="00092416">
        <w:rPr>
          <w:lang w:val="ru-RU"/>
        </w:rPr>
        <w:t xml:space="preserve">, 2016; </w:t>
      </w:r>
      <w:r w:rsidRPr="00092416">
        <w:t>Zhetpisbayeva</w:t>
      </w:r>
      <w:r w:rsidRPr="00092416">
        <w:rPr>
          <w:lang w:val="ru-RU"/>
        </w:rPr>
        <w:t xml:space="preserve">, 2016). В </w:t>
      </w:r>
      <w:r>
        <w:rPr>
          <w:lang w:val="ru-RU"/>
        </w:rPr>
        <w:t>контексте казахстанского высшего образования</w:t>
      </w:r>
      <w:r w:rsidRPr="00092416">
        <w:rPr>
          <w:lang w:val="ru-RU"/>
        </w:rPr>
        <w:t xml:space="preserve"> </w:t>
      </w:r>
      <w:r>
        <w:rPr>
          <w:lang w:val="ru-RU"/>
        </w:rPr>
        <w:t>уже имеются</w:t>
      </w:r>
      <w:r w:rsidRPr="00092416">
        <w:rPr>
          <w:lang w:val="ru-RU"/>
        </w:rPr>
        <w:t xml:space="preserve"> исследования по </w:t>
      </w:r>
      <w:r>
        <w:t>MALL</w:t>
      </w:r>
      <w:r w:rsidRPr="00092416">
        <w:rPr>
          <w:lang w:val="ru-RU"/>
        </w:rPr>
        <w:t xml:space="preserve">, фокусирующиеся на изучении учебных </w:t>
      </w:r>
      <w:r>
        <w:rPr>
          <w:lang w:val="ru-RU"/>
        </w:rPr>
        <w:t xml:space="preserve">предметов и отношении студентов к </w:t>
      </w:r>
      <w:r>
        <w:t>MALL</w:t>
      </w:r>
      <w:r w:rsidRPr="00092416">
        <w:rPr>
          <w:lang w:val="ru-RU"/>
        </w:rPr>
        <w:t xml:space="preserve">, </w:t>
      </w:r>
      <w:r>
        <w:rPr>
          <w:lang w:val="ru-RU"/>
        </w:rPr>
        <w:t xml:space="preserve">оставляя </w:t>
      </w:r>
      <w:r w:rsidRPr="00092416">
        <w:rPr>
          <w:lang w:val="ru-RU"/>
        </w:rPr>
        <w:t>педагогик</w:t>
      </w:r>
      <w:r>
        <w:rPr>
          <w:lang w:val="ru-RU"/>
        </w:rPr>
        <w:t>у</w:t>
      </w:r>
      <w:r w:rsidRPr="00092416">
        <w:rPr>
          <w:lang w:val="ru-RU"/>
        </w:rPr>
        <w:t xml:space="preserve"> </w:t>
      </w:r>
      <w:r>
        <w:t>MALL</w:t>
      </w:r>
      <w:r>
        <w:rPr>
          <w:lang w:val="ru-RU"/>
        </w:rPr>
        <w:t xml:space="preserve"> без внимания</w:t>
      </w:r>
      <w:r w:rsidRPr="00092416">
        <w:rPr>
          <w:lang w:val="ru-RU"/>
        </w:rPr>
        <w:t xml:space="preserve"> (</w:t>
      </w:r>
      <w:r w:rsidRPr="00092416">
        <w:t>Cig</w:t>
      </w:r>
      <w:r w:rsidRPr="00092416">
        <w:rPr>
          <w:lang w:val="ru-RU"/>
        </w:rPr>
        <w:t xml:space="preserve"> </w:t>
      </w:r>
      <w:r w:rsidRPr="00092416">
        <w:t>et</w:t>
      </w:r>
      <w:r w:rsidRPr="00092416">
        <w:rPr>
          <w:lang w:val="ru-RU"/>
        </w:rPr>
        <w:t xml:space="preserve"> </w:t>
      </w:r>
      <w:r w:rsidRPr="00092416">
        <w:t>al</w:t>
      </w:r>
      <w:r w:rsidRPr="00092416">
        <w:rPr>
          <w:lang w:val="ru-RU"/>
        </w:rPr>
        <w:t xml:space="preserve">., 2017; </w:t>
      </w:r>
      <w:r w:rsidRPr="00092416">
        <w:t>Krivoruchko</w:t>
      </w:r>
      <w:r w:rsidRPr="00092416">
        <w:rPr>
          <w:lang w:val="ru-RU"/>
        </w:rPr>
        <w:t xml:space="preserve"> </w:t>
      </w:r>
      <w:r w:rsidRPr="00092416">
        <w:t>et</w:t>
      </w:r>
      <w:r w:rsidRPr="00092416">
        <w:rPr>
          <w:lang w:val="ru-RU"/>
        </w:rPr>
        <w:t xml:space="preserve"> </w:t>
      </w:r>
      <w:r w:rsidRPr="00092416">
        <w:t>al</w:t>
      </w:r>
      <w:r w:rsidRPr="00092416">
        <w:rPr>
          <w:lang w:val="ru-RU"/>
        </w:rPr>
        <w:t xml:space="preserve">., 2015; </w:t>
      </w:r>
      <w:r w:rsidRPr="00092416">
        <w:t>Torekeyev</w:t>
      </w:r>
      <w:r w:rsidRPr="00092416">
        <w:rPr>
          <w:lang w:val="ru-RU"/>
        </w:rPr>
        <w:t xml:space="preserve"> &amp; </w:t>
      </w:r>
      <w:r w:rsidRPr="00092416">
        <w:t>Shadkam</w:t>
      </w:r>
      <w:r w:rsidRPr="00092416">
        <w:rPr>
          <w:lang w:val="ru-RU"/>
        </w:rPr>
        <w:t xml:space="preserve">, 2019). Еще одна недостаточно исследованная область в казахстанской литературе - это внедрение </w:t>
      </w:r>
      <w:r>
        <w:t>MALL</w:t>
      </w:r>
      <w:r w:rsidRPr="00092416">
        <w:rPr>
          <w:lang w:val="ru-RU"/>
        </w:rPr>
        <w:t xml:space="preserve"> в школах, </w:t>
      </w:r>
      <w:r>
        <w:rPr>
          <w:lang w:val="ru-RU"/>
        </w:rPr>
        <w:t xml:space="preserve">которое будет исследовано </w:t>
      </w:r>
      <w:r w:rsidRPr="00092416">
        <w:rPr>
          <w:lang w:val="ru-RU"/>
        </w:rPr>
        <w:t>в данно</w:t>
      </w:r>
      <w:r>
        <w:rPr>
          <w:lang w:val="ru-RU"/>
        </w:rPr>
        <w:t>й диссертации</w:t>
      </w:r>
      <w:r w:rsidRPr="00092416">
        <w:rPr>
          <w:lang w:val="ru-RU"/>
        </w:rPr>
        <w:t xml:space="preserve">, где </w:t>
      </w:r>
      <w:r>
        <w:rPr>
          <w:lang w:val="ru-RU"/>
        </w:rPr>
        <w:t>будут изучены</w:t>
      </w:r>
      <w:r w:rsidRPr="00092416">
        <w:rPr>
          <w:lang w:val="ru-RU"/>
        </w:rPr>
        <w:t xml:space="preserve"> убеждения и практики учителей казахского как второго языка (К</w:t>
      </w:r>
      <w:r w:rsidR="000F6CB6">
        <w:t>L</w:t>
      </w:r>
      <w:r w:rsidRPr="00092416">
        <w:rPr>
          <w:lang w:val="ru-RU"/>
        </w:rPr>
        <w:t>2) и английского как иностранного языка (</w:t>
      </w:r>
      <w:r w:rsidRPr="00092416">
        <w:t>EFL</w:t>
      </w:r>
      <w:r w:rsidRPr="00092416">
        <w:rPr>
          <w:lang w:val="ru-RU"/>
        </w:rPr>
        <w:t xml:space="preserve">) в области </w:t>
      </w:r>
      <w:r>
        <w:t>MALL</w:t>
      </w:r>
      <w:r w:rsidRPr="00092416">
        <w:rPr>
          <w:lang w:val="ru-RU"/>
        </w:rPr>
        <w:t xml:space="preserve">. Для обеспечения достоверности и надежности результатов исследования я использовала методологическую триангуляцию, объединив несколько методов исследования, включая </w:t>
      </w:r>
      <w:r>
        <w:rPr>
          <w:lang w:val="ru-RU"/>
        </w:rPr>
        <w:t>опрос на мультимодальной платформе</w:t>
      </w:r>
      <w:r w:rsidRPr="00092416">
        <w:rPr>
          <w:lang w:val="ru-RU"/>
        </w:rPr>
        <w:t xml:space="preserve"> “</w:t>
      </w:r>
      <w:r>
        <w:t>Menti</w:t>
      </w:r>
      <w:r w:rsidRPr="00092416">
        <w:rPr>
          <w:lang w:val="ru-RU"/>
        </w:rPr>
        <w:t>”, изображения</w:t>
      </w:r>
      <w:r>
        <w:rPr>
          <w:lang w:val="ru-RU"/>
        </w:rPr>
        <w:t xml:space="preserve"> для рефлексии</w:t>
      </w:r>
      <w:r w:rsidRPr="00092416">
        <w:rPr>
          <w:lang w:val="ru-RU"/>
        </w:rPr>
        <w:t xml:space="preserve"> и интервью. Используя </w:t>
      </w:r>
      <w:r>
        <w:rPr>
          <w:lang w:val="ru-RU"/>
        </w:rPr>
        <w:t>аналитическую м</w:t>
      </w:r>
      <w:r w:rsidRPr="00092416">
        <w:rPr>
          <w:lang w:val="ru-RU"/>
        </w:rPr>
        <w:t>одель мобильной технологии педагогики и содержания (</w:t>
      </w:r>
      <w:r w:rsidRPr="00092416">
        <w:t>MTPACK</w:t>
      </w:r>
      <w:r w:rsidRPr="00092416">
        <w:rPr>
          <w:lang w:val="ru-RU"/>
        </w:rPr>
        <w:t xml:space="preserve">), данное исследование показало, что </w:t>
      </w:r>
      <w:r w:rsidR="00622883">
        <w:rPr>
          <w:lang w:val="ru-RU"/>
        </w:rPr>
        <w:t xml:space="preserve">ценность </w:t>
      </w:r>
      <w:r>
        <w:t>MALL</w:t>
      </w:r>
      <w:r w:rsidRPr="00092416">
        <w:rPr>
          <w:lang w:val="ru-RU"/>
        </w:rPr>
        <w:t xml:space="preserve"> </w:t>
      </w:r>
      <w:r w:rsidR="00622883">
        <w:rPr>
          <w:lang w:val="ru-RU"/>
        </w:rPr>
        <w:t>для учителей заключается</w:t>
      </w:r>
      <w:r w:rsidRPr="00092416">
        <w:rPr>
          <w:lang w:val="ru-RU"/>
        </w:rPr>
        <w:t xml:space="preserve"> в </w:t>
      </w:r>
      <w:r w:rsidR="00622883">
        <w:rPr>
          <w:lang w:val="ru-RU"/>
        </w:rPr>
        <w:t>их конструктивистских убеждениях, включая активное и интерактивное обучение</w:t>
      </w:r>
      <w:r w:rsidRPr="00092416">
        <w:rPr>
          <w:lang w:val="ru-RU"/>
        </w:rPr>
        <w:t xml:space="preserve"> К</w:t>
      </w:r>
      <w:r w:rsidR="000F6CB6">
        <w:t>L</w:t>
      </w:r>
      <w:r w:rsidR="000F6CB6" w:rsidRPr="000F6CB6">
        <w:rPr>
          <w:lang w:val="ru-RU"/>
        </w:rPr>
        <w:t>2</w:t>
      </w:r>
      <w:r w:rsidRPr="00092416">
        <w:rPr>
          <w:lang w:val="ru-RU"/>
        </w:rPr>
        <w:t xml:space="preserve"> и </w:t>
      </w:r>
      <w:r w:rsidRPr="00092416">
        <w:t>EFL</w:t>
      </w:r>
      <w:r w:rsidRPr="00092416">
        <w:rPr>
          <w:lang w:val="ru-RU"/>
        </w:rPr>
        <w:t xml:space="preserve">, повышая мотивацию и вовлеченность студентов, а также полезным инструментом для </w:t>
      </w:r>
      <w:r w:rsidR="00622883">
        <w:rPr>
          <w:lang w:val="ru-RU"/>
        </w:rPr>
        <w:t xml:space="preserve">оценивания и </w:t>
      </w:r>
      <w:r w:rsidRPr="00092416">
        <w:rPr>
          <w:lang w:val="ru-RU"/>
        </w:rPr>
        <w:t xml:space="preserve">учета разнообразия студентов и их уникальных стилей обучения. Исследование вносит вклад в литературу о </w:t>
      </w:r>
      <w:r w:rsidR="000F6CB6">
        <w:t>MALL</w:t>
      </w:r>
      <w:r w:rsidRPr="00092416">
        <w:rPr>
          <w:lang w:val="ru-RU"/>
        </w:rPr>
        <w:t xml:space="preserve"> в контексте Казахстана и </w:t>
      </w:r>
      <w:r w:rsidR="000F6CB6">
        <w:rPr>
          <w:lang w:val="ru-RU"/>
        </w:rPr>
        <w:t>подра</w:t>
      </w:r>
      <w:r w:rsidR="003C7496">
        <w:rPr>
          <w:lang w:val="ru-RU"/>
        </w:rPr>
        <w:t>з</w:t>
      </w:r>
      <w:r w:rsidR="000F6CB6">
        <w:rPr>
          <w:lang w:val="ru-RU"/>
        </w:rPr>
        <w:t>умева</w:t>
      </w:r>
      <w:r w:rsidRPr="00092416">
        <w:rPr>
          <w:lang w:val="ru-RU"/>
        </w:rPr>
        <w:t>ет</w:t>
      </w:r>
      <w:r w:rsidR="000F6CB6">
        <w:rPr>
          <w:lang w:val="ru-RU"/>
        </w:rPr>
        <w:t xml:space="preserve"> </w:t>
      </w:r>
      <w:r w:rsidR="000F6CB6" w:rsidRPr="000F6CB6">
        <w:rPr>
          <w:lang w:val="ru-RU"/>
        </w:rPr>
        <w:t xml:space="preserve">необходимость программ </w:t>
      </w:r>
      <w:r w:rsidR="000F6CB6" w:rsidRPr="000F6CB6">
        <w:rPr>
          <w:lang w:val="ru-RU"/>
        </w:rPr>
        <w:lastRenderedPageBreak/>
        <w:t xml:space="preserve">профессионального развития в области </w:t>
      </w:r>
      <w:r w:rsidR="000F6CB6">
        <w:t>MALL</w:t>
      </w:r>
      <w:r w:rsidR="000F6CB6" w:rsidRPr="000F6CB6">
        <w:rPr>
          <w:lang w:val="ru-RU"/>
        </w:rPr>
        <w:t xml:space="preserve">, которые помогут поддержать учителей в эффективном внедрении этих методов в свою педагогическую практику. Наконец, модель MTPACK предоставила полезный инструмент для анализа практик </w:t>
      </w:r>
      <w:r w:rsidR="000F6CB6">
        <w:t>MALL</w:t>
      </w:r>
      <w:r w:rsidR="000F6CB6" w:rsidRPr="000F6CB6">
        <w:rPr>
          <w:lang w:val="ru-RU"/>
        </w:rPr>
        <w:t xml:space="preserve"> и понимания роли технологий в преподавании языка в контексте Казахстана.</w:t>
      </w:r>
    </w:p>
    <w:p w14:paraId="60807454" w14:textId="055A8ED9" w:rsidR="008561A6" w:rsidRPr="00092416" w:rsidRDefault="009302D1" w:rsidP="00775F24">
      <w:pPr>
        <w:spacing w:line="480" w:lineRule="auto"/>
        <w:rPr>
          <w:lang w:val="ru-RU"/>
        </w:rPr>
      </w:pPr>
      <w:r w:rsidRPr="009302D1">
        <w:rPr>
          <w:b/>
          <w:lang w:val="ru-RU"/>
        </w:rPr>
        <w:t>Ключевые слова:</w:t>
      </w:r>
      <w:r w:rsidRPr="009302D1">
        <w:rPr>
          <w:lang w:val="ru-RU"/>
        </w:rPr>
        <w:t xml:space="preserve"> Мобильное обучение языку (</w:t>
      </w:r>
      <w:r w:rsidR="00D1439B">
        <w:t>MALL</w:t>
      </w:r>
      <w:r w:rsidRPr="009302D1">
        <w:rPr>
          <w:lang w:val="ru-RU"/>
        </w:rPr>
        <w:t>), Модель технологии педагогики и содержания (TPACK), Социальный конструктивизм, Казахский как второй язык (КЛ2), Английский как иностранный язык (EFL).</w:t>
      </w:r>
    </w:p>
    <w:p w14:paraId="3AFBA716" w14:textId="77777777" w:rsidR="008561A6" w:rsidRPr="00FD7637" w:rsidRDefault="00D860A4" w:rsidP="00D13D14">
      <w:pPr>
        <w:pStyle w:val="APALevel1FrontMatter"/>
        <w:rPr>
          <w:lang w:val="ru-RU"/>
        </w:rPr>
      </w:pPr>
      <w:bookmarkStart w:id="8" w:name="_Toc135309717"/>
      <w:r w:rsidRPr="00A64D64">
        <w:lastRenderedPageBreak/>
        <w:t>TABLE</w:t>
      </w:r>
      <w:r w:rsidRPr="00FD7637">
        <w:rPr>
          <w:lang w:val="ru-RU"/>
        </w:rPr>
        <w:t xml:space="preserve"> </w:t>
      </w:r>
      <w:r w:rsidRPr="00A64D64">
        <w:t>OF</w:t>
      </w:r>
      <w:r w:rsidRPr="00FD7637">
        <w:rPr>
          <w:lang w:val="ru-RU"/>
        </w:rPr>
        <w:t xml:space="preserve"> </w:t>
      </w:r>
      <w:r w:rsidRPr="00A64D64">
        <w:t>CONTENTS</w:t>
      </w:r>
      <w:bookmarkEnd w:id="8"/>
    </w:p>
    <w:p w14:paraId="6345D866" w14:textId="77777777" w:rsidR="00D860A4" w:rsidRPr="00FD7637" w:rsidRDefault="00D860A4" w:rsidP="00775F24">
      <w:pPr>
        <w:spacing w:line="480" w:lineRule="auto"/>
        <w:rPr>
          <w:lang w:val="ru-RU"/>
        </w:rPr>
      </w:pPr>
    </w:p>
    <w:p w14:paraId="6C72DDA5" w14:textId="0BDF13BE" w:rsidR="00C21B68" w:rsidRDefault="00FD7637">
      <w:pPr>
        <w:pStyle w:val="TOC1"/>
        <w:rPr>
          <w:rFonts w:asciiTheme="minorHAnsi" w:eastAsiaTheme="minorEastAsia" w:hAnsiTheme="minorHAnsi" w:cstheme="minorBidi"/>
          <w:noProof/>
          <w:kern w:val="2"/>
          <w:sz w:val="22"/>
          <w:szCs w:val="22"/>
          <w:lang w:val="ru-RU" w:eastAsia="ru-RU"/>
          <w14:ligatures w14:val="standardContextual"/>
        </w:rPr>
      </w:pPr>
      <w:r>
        <w:fldChar w:fldCharType="begin"/>
      </w:r>
      <w:r>
        <w:instrText xml:space="preserve"> TOC \o "1-3" \h \z \t "APA Level 1 Heading for Chapter Titles;2;APA Level 2 Heading;3;APA Level 3 Heading;4" </w:instrText>
      </w:r>
      <w:r>
        <w:fldChar w:fldCharType="separate"/>
      </w:r>
      <w:hyperlink w:anchor="_Toc135309709" w:history="1">
        <w:r w:rsidR="00C21B68" w:rsidRPr="00233337">
          <w:rPr>
            <w:rStyle w:val="Hyperlink"/>
            <w:noProof/>
          </w:rPr>
          <w:t>AUTHOR AGREEMENT</w:t>
        </w:r>
        <w:r w:rsidR="00C21B68">
          <w:rPr>
            <w:noProof/>
            <w:webHidden/>
          </w:rPr>
          <w:tab/>
        </w:r>
        <w:r w:rsidR="00C21B68">
          <w:rPr>
            <w:noProof/>
            <w:webHidden/>
          </w:rPr>
          <w:fldChar w:fldCharType="begin"/>
        </w:r>
        <w:r w:rsidR="00C21B68">
          <w:rPr>
            <w:noProof/>
            <w:webHidden/>
          </w:rPr>
          <w:instrText xml:space="preserve"> PAGEREF _Toc135309709 \h </w:instrText>
        </w:r>
        <w:r w:rsidR="00C21B68">
          <w:rPr>
            <w:noProof/>
            <w:webHidden/>
          </w:rPr>
        </w:r>
        <w:r w:rsidR="00C21B68">
          <w:rPr>
            <w:noProof/>
            <w:webHidden/>
          </w:rPr>
          <w:fldChar w:fldCharType="separate"/>
        </w:r>
        <w:r w:rsidR="00361C33">
          <w:rPr>
            <w:noProof/>
            <w:webHidden/>
          </w:rPr>
          <w:t>ii</w:t>
        </w:r>
        <w:r w:rsidR="00C21B68">
          <w:rPr>
            <w:noProof/>
            <w:webHidden/>
          </w:rPr>
          <w:fldChar w:fldCharType="end"/>
        </w:r>
      </w:hyperlink>
    </w:p>
    <w:p w14:paraId="0DADEA32" w14:textId="67C375F7" w:rsidR="00C21B68" w:rsidRDefault="00202D2D">
      <w:pPr>
        <w:pStyle w:val="TOC1"/>
        <w:rPr>
          <w:rFonts w:asciiTheme="minorHAnsi" w:eastAsiaTheme="minorEastAsia" w:hAnsiTheme="minorHAnsi" w:cstheme="minorBidi"/>
          <w:noProof/>
          <w:kern w:val="2"/>
          <w:sz w:val="22"/>
          <w:szCs w:val="22"/>
          <w:lang w:val="ru-RU" w:eastAsia="ru-RU"/>
          <w14:ligatures w14:val="standardContextual"/>
        </w:rPr>
      </w:pPr>
      <w:hyperlink w:anchor="_Toc135309710" w:history="1">
        <w:r w:rsidR="00C21B68" w:rsidRPr="00233337">
          <w:rPr>
            <w:rStyle w:val="Hyperlink"/>
            <w:noProof/>
          </w:rPr>
          <w:t>DECLARATION</w:t>
        </w:r>
        <w:r w:rsidR="00C21B68">
          <w:rPr>
            <w:noProof/>
            <w:webHidden/>
          </w:rPr>
          <w:tab/>
        </w:r>
        <w:r w:rsidR="00C21B68">
          <w:rPr>
            <w:noProof/>
            <w:webHidden/>
          </w:rPr>
          <w:fldChar w:fldCharType="begin"/>
        </w:r>
        <w:r w:rsidR="00C21B68">
          <w:rPr>
            <w:noProof/>
            <w:webHidden/>
          </w:rPr>
          <w:instrText xml:space="preserve"> PAGEREF _Toc135309710 \h </w:instrText>
        </w:r>
        <w:r w:rsidR="00C21B68">
          <w:rPr>
            <w:noProof/>
            <w:webHidden/>
          </w:rPr>
        </w:r>
        <w:r w:rsidR="00C21B68">
          <w:rPr>
            <w:noProof/>
            <w:webHidden/>
          </w:rPr>
          <w:fldChar w:fldCharType="separate"/>
        </w:r>
        <w:r w:rsidR="00361C33">
          <w:rPr>
            <w:noProof/>
            <w:webHidden/>
          </w:rPr>
          <w:t>iii</w:t>
        </w:r>
        <w:r w:rsidR="00C21B68">
          <w:rPr>
            <w:noProof/>
            <w:webHidden/>
          </w:rPr>
          <w:fldChar w:fldCharType="end"/>
        </w:r>
      </w:hyperlink>
    </w:p>
    <w:p w14:paraId="63FE3F54" w14:textId="7E2AC271" w:rsidR="00C21B68" w:rsidRDefault="00202D2D">
      <w:pPr>
        <w:pStyle w:val="TOC1"/>
        <w:rPr>
          <w:rFonts w:asciiTheme="minorHAnsi" w:eastAsiaTheme="minorEastAsia" w:hAnsiTheme="minorHAnsi" w:cstheme="minorBidi"/>
          <w:noProof/>
          <w:kern w:val="2"/>
          <w:sz w:val="22"/>
          <w:szCs w:val="22"/>
          <w:lang w:val="ru-RU" w:eastAsia="ru-RU"/>
          <w14:ligatures w14:val="standardContextual"/>
        </w:rPr>
      </w:pPr>
      <w:hyperlink w:anchor="_Toc135309711" w:history="1">
        <w:r w:rsidR="00C21B68" w:rsidRPr="00233337">
          <w:rPr>
            <w:rStyle w:val="Hyperlink"/>
            <w:noProof/>
          </w:rPr>
          <w:t>ETHICAL APPROVAL</w:t>
        </w:r>
        <w:r w:rsidR="00C21B68">
          <w:rPr>
            <w:noProof/>
            <w:webHidden/>
          </w:rPr>
          <w:tab/>
        </w:r>
        <w:r w:rsidR="00C21B68">
          <w:rPr>
            <w:noProof/>
            <w:webHidden/>
          </w:rPr>
          <w:fldChar w:fldCharType="begin"/>
        </w:r>
        <w:r w:rsidR="00C21B68">
          <w:rPr>
            <w:noProof/>
            <w:webHidden/>
          </w:rPr>
          <w:instrText xml:space="preserve"> PAGEREF _Toc135309711 \h </w:instrText>
        </w:r>
        <w:r w:rsidR="00C21B68">
          <w:rPr>
            <w:noProof/>
            <w:webHidden/>
          </w:rPr>
        </w:r>
        <w:r w:rsidR="00C21B68">
          <w:rPr>
            <w:noProof/>
            <w:webHidden/>
          </w:rPr>
          <w:fldChar w:fldCharType="separate"/>
        </w:r>
        <w:r w:rsidR="00361C33">
          <w:rPr>
            <w:noProof/>
            <w:webHidden/>
          </w:rPr>
          <w:t>iv</w:t>
        </w:r>
        <w:r w:rsidR="00C21B68">
          <w:rPr>
            <w:noProof/>
            <w:webHidden/>
          </w:rPr>
          <w:fldChar w:fldCharType="end"/>
        </w:r>
      </w:hyperlink>
    </w:p>
    <w:p w14:paraId="2BD05814" w14:textId="212EA759" w:rsidR="00C21B68" w:rsidRDefault="00202D2D">
      <w:pPr>
        <w:pStyle w:val="TOC1"/>
        <w:rPr>
          <w:rFonts w:asciiTheme="minorHAnsi" w:eastAsiaTheme="minorEastAsia" w:hAnsiTheme="minorHAnsi" w:cstheme="minorBidi"/>
          <w:noProof/>
          <w:kern w:val="2"/>
          <w:sz w:val="22"/>
          <w:szCs w:val="22"/>
          <w:lang w:val="ru-RU" w:eastAsia="ru-RU"/>
          <w14:ligatures w14:val="standardContextual"/>
        </w:rPr>
      </w:pPr>
      <w:hyperlink w:anchor="_Toc135309712" w:history="1">
        <w:r w:rsidR="00C21B68" w:rsidRPr="00233337">
          <w:rPr>
            <w:rStyle w:val="Hyperlink"/>
            <w:noProof/>
          </w:rPr>
          <w:t>CITI Training Certificate</w:t>
        </w:r>
        <w:r w:rsidR="00C21B68">
          <w:rPr>
            <w:noProof/>
            <w:webHidden/>
          </w:rPr>
          <w:tab/>
        </w:r>
        <w:r w:rsidR="00C21B68">
          <w:rPr>
            <w:noProof/>
            <w:webHidden/>
          </w:rPr>
          <w:fldChar w:fldCharType="begin"/>
        </w:r>
        <w:r w:rsidR="00C21B68">
          <w:rPr>
            <w:noProof/>
            <w:webHidden/>
          </w:rPr>
          <w:instrText xml:space="preserve"> PAGEREF _Toc135309712 \h </w:instrText>
        </w:r>
        <w:r w:rsidR="00C21B68">
          <w:rPr>
            <w:noProof/>
            <w:webHidden/>
          </w:rPr>
        </w:r>
        <w:r w:rsidR="00C21B68">
          <w:rPr>
            <w:noProof/>
            <w:webHidden/>
          </w:rPr>
          <w:fldChar w:fldCharType="separate"/>
        </w:r>
        <w:r w:rsidR="00361C33">
          <w:rPr>
            <w:noProof/>
            <w:webHidden/>
          </w:rPr>
          <w:t>v</w:t>
        </w:r>
        <w:r w:rsidR="00C21B68">
          <w:rPr>
            <w:noProof/>
            <w:webHidden/>
          </w:rPr>
          <w:fldChar w:fldCharType="end"/>
        </w:r>
      </w:hyperlink>
    </w:p>
    <w:p w14:paraId="72CFB395" w14:textId="481C7933" w:rsidR="00C21B68" w:rsidRDefault="00202D2D">
      <w:pPr>
        <w:pStyle w:val="TOC1"/>
        <w:rPr>
          <w:rFonts w:asciiTheme="minorHAnsi" w:eastAsiaTheme="minorEastAsia" w:hAnsiTheme="minorHAnsi" w:cstheme="minorBidi"/>
          <w:noProof/>
          <w:kern w:val="2"/>
          <w:sz w:val="22"/>
          <w:szCs w:val="22"/>
          <w:lang w:val="ru-RU" w:eastAsia="ru-RU"/>
          <w14:ligatures w14:val="standardContextual"/>
        </w:rPr>
      </w:pPr>
      <w:hyperlink w:anchor="_Toc135309713" w:history="1">
        <w:r w:rsidR="00C21B68" w:rsidRPr="00233337">
          <w:rPr>
            <w:rStyle w:val="Hyperlink"/>
            <w:noProof/>
          </w:rPr>
          <w:t>ACKNOWLEDGMENT</w:t>
        </w:r>
        <w:r w:rsidR="00C21B68">
          <w:rPr>
            <w:noProof/>
            <w:webHidden/>
          </w:rPr>
          <w:tab/>
        </w:r>
        <w:r w:rsidR="00C21B68">
          <w:rPr>
            <w:noProof/>
            <w:webHidden/>
          </w:rPr>
          <w:fldChar w:fldCharType="begin"/>
        </w:r>
        <w:r w:rsidR="00C21B68">
          <w:rPr>
            <w:noProof/>
            <w:webHidden/>
          </w:rPr>
          <w:instrText xml:space="preserve"> PAGEREF _Toc135309713 \h </w:instrText>
        </w:r>
        <w:r w:rsidR="00C21B68">
          <w:rPr>
            <w:noProof/>
            <w:webHidden/>
          </w:rPr>
        </w:r>
        <w:r w:rsidR="00C21B68">
          <w:rPr>
            <w:noProof/>
            <w:webHidden/>
          </w:rPr>
          <w:fldChar w:fldCharType="separate"/>
        </w:r>
        <w:r w:rsidR="00361C33">
          <w:rPr>
            <w:noProof/>
            <w:webHidden/>
          </w:rPr>
          <w:t>vi</w:t>
        </w:r>
        <w:r w:rsidR="00C21B68">
          <w:rPr>
            <w:noProof/>
            <w:webHidden/>
          </w:rPr>
          <w:fldChar w:fldCharType="end"/>
        </w:r>
      </w:hyperlink>
    </w:p>
    <w:p w14:paraId="25293D70" w14:textId="67A3626E" w:rsidR="00C21B68" w:rsidRDefault="00202D2D">
      <w:pPr>
        <w:pStyle w:val="TOC1"/>
        <w:rPr>
          <w:rFonts w:asciiTheme="minorHAnsi" w:eastAsiaTheme="minorEastAsia" w:hAnsiTheme="minorHAnsi" w:cstheme="minorBidi"/>
          <w:noProof/>
          <w:kern w:val="2"/>
          <w:sz w:val="22"/>
          <w:szCs w:val="22"/>
          <w:lang w:val="ru-RU" w:eastAsia="ru-RU"/>
          <w14:ligatures w14:val="standardContextual"/>
        </w:rPr>
      </w:pPr>
      <w:hyperlink w:anchor="_Toc135309714" w:history="1">
        <w:r w:rsidR="00C21B68" w:rsidRPr="00233337">
          <w:rPr>
            <w:rStyle w:val="Hyperlink"/>
            <w:noProof/>
          </w:rPr>
          <w:t>ABSTRACT</w:t>
        </w:r>
        <w:r w:rsidR="00C21B68">
          <w:rPr>
            <w:noProof/>
            <w:webHidden/>
          </w:rPr>
          <w:tab/>
        </w:r>
        <w:r w:rsidR="00C21B68">
          <w:rPr>
            <w:noProof/>
            <w:webHidden/>
          </w:rPr>
          <w:fldChar w:fldCharType="begin"/>
        </w:r>
        <w:r w:rsidR="00C21B68">
          <w:rPr>
            <w:noProof/>
            <w:webHidden/>
          </w:rPr>
          <w:instrText xml:space="preserve"> PAGEREF _Toc135309714 \h </w:instrText>
        </w:r>
        <w:r w:rsidR="00C21B68">
          <w:rPr>
            <w:noProof/>
            <w:webHidden/>
          </w:rPr>
        </w:r>
        <w:r w:rsidR="00C21B68">
          <w:rPr>
            <w:noProof/>
            <w:webHidden/>
          </w:rPr>
          <w:fldChar w:fldCharType="separate"/>
        </w:r>
        <w:r w:rsidR="00361C33">
          <w:rPr>
            <w:noProof/>
            <w:webHidden/>
          </w:rPr>
          <w:t>vii</w:t>
        </w:r>
        <w:r w:rsidR="00C21B68">
          <w:rPr>
            <w:noProof/>
            <w:webHidden/>
          </w:rPr>
          <w:fldChar w:fldCharType="end"/>
        </w:r>
      </w:hyperlink>
    </w:p>
    <w:p w14:paraId="3A26B127" w14:textId="5B4A568A" w:rsidR="00C21B68" w:rsidRDefault="00202D2D">
      <w:pPr>
        <w:pStyle w:val="TOC1"/>
        <w:rPr>
          <w:rFonts w:asciiTheme="minorHAnsi" w:eastAsiaTheme="minorEastAsia" w:hAnsiTheme="minorHAnsi" w:cstheme="minorBidi"/>
          <w:noProof/>
          <w:kern w:val="2"/>
          <w:sz w:val="22"/>
          <w:szCs w:val="22"/>
          <w:lang w:val="ru-RU" w:eastAsia="ru-RU"/>
          <w14:ligatures w14:val="standardContextual"/>
        </w:rPr>
      </w:pPr>
      <w:hyperlink w:anchor="_Toc135309715" w:history="1">
        <w:r w:rsidR="00C21B68" w:rsidRPr="00233337">
          <w:rPr>
            <w:rStyle w:val="Hyperlink"/>
            <w:noProof/>
          </w:rPr>
          <w:t>Аңдатпа</w:t>
        </w:r>
        <w:r w:rsidR="00C21B68">
          <w:rPr>
            <w:noProof/>
            <w:webHidden/>
          </w:rPr>
          <w:tab/>
        </w:r>
        <w:r w:rsidR="00C21B68">
          <w:rPr>
            <w:noProof/>
            <w:webHidden/>
          </w:rPr>
          <w:fldChar w:fldCharType="begin"/>
        </w:r>
        <w:r w:rsidR="00C21B68">
          <w:rPr>
            <w:noProof/>
            <w:webHidden/>
          </w:rPr>
          <w:instrText xml:space="preserve"> PAGEREF _Toc135309715 \h </w:instrText>
        </w:r>
        <w:r w:rsidR="00C21B68">
          <w:rPr>
            <w:noProof/>
            <w:webHidden/>
          </w:rPr>
        </w:r>
        <w:r w:rsidR="00C21B68">
          <w:rPr>
            <w:noProof/>
            <w:webHidden/>
          </w:rPr>
          <w:fldChar w:fldCharType="separate"/>
        </w:r>
        <w:r w:rsidR="00361C33">
          <w:rPr>
            <w:noProof/>
            <w:webHidden/>
          </w:rPr>
          <w:t>ix</w:t>
        </w:r>
        <w:r w:rsidR="00C21B68">
          <w:rPr>
            <w:noProof/>
            <w:webHidden/>
          </w:rPr>
          <w:fldChar w:fldCharType="end"/>
        </w:r>
      </w:hyperlink>
    </w:p>
    <w:p w14:paraId="7966F93C" w14:textId="601D1F29" w:rsidR="00C21B68" w:rsidRDefault="00202D2D">
      <w:pPr>
        <w:pStyle w:val="TOC1"/>
        <w:rPr>
          <w:rFonts w:asciiTheme="minorHAnsi" w:eastAsiaTheme="minorEastAsia" w:hAnsiTheme="minorHAnsi" w:cstheme="minorBidi"/>
          <w:noProof/>
          <w:kern w:val="2"/>
          <w:sz w:val="22"/>
          <w:szCs w:val="22"/>
          <w:lang w:val="ru-RU" w:eastAsia="ru-RU"/>
          <w14:ligatures w14:val="standardContextual"/>
        </w:rPr>
      </w:pPr>
      <w:hyperlink w:anchor="_Toc135309716" w:history="1">
        <w:r w:rsidR="00C21B68" w:rsidRPr="00233337">
          <w:rPr>
            <w:rStyle w:val="Hyperlink"/>
            <w:noProof/>
            <w:lang w:val="ru-RU"/>
          </w:rPr>
          <w:t>Аннотация</w:t>
        </w:r>
        <w:r w:rsidR="00C21B68">
          <w:rPr>
            <w:noProof/>
            <w:webHidden/>
          </w:rPr>
          <w:tab/>
        </w:r>
        <w:r w:rsidR="00C21B68">
          <w:rPr>
            <w:noProof/>
            <w:webHidden/>
          </w:rPr>
          <w:fldChar w:fldCharType="begin"/>
        </w:r>
        <w:r w:rsidR="00C21B68">
          <w:rPr>
            <w:noProof/>
            <w:webHidden/>
          </w:rPr>
          <w:instrText xml:space="preserve"> PAGEREF _Toc135309716 \h </w:instrText>
        </w:r>
        <w:r w:rsidR="00C21B68">
          <w:rPr>
            <w:noProof/>
            <w:webHidden/>
          </w:rPr>
        </w:r>
        <w:r w:rsidR="00C21B68">
          <w:rPr>
            <w:noProof/>
            <w:webHidden/>
          </w:rPr>
          <w:fldChar w:fldCharType="separate"/>
        </w:r>
        <w:r w:rsidR="00361C33">
          <w:rPr>
            <w:noProof/>
            <w:webHidden/>
          </w:rPr>
          <w:t>xi</w:t>
        </w:r>
        <w:r w:rsidR="00C21B68">
          <w:rPr>
            <w:noProof/>
            <w:webHidden/>
          </w:rPr>
          <w:fldChar w:fldCharType="end"/>
        </w:r>
      </w:hyperlink>
    </w:p>
    <w:p w14:paraId="7E746B5A" w14:textId="67FF5859" w:rsidR="00C21B68" w:rsidRDefault="00202D2D">
      <w:pPr>
        <w:pStyle w:val="TOC1"/>
        <w:rPr>
          <w:rFonts w:asciiTheme="minorHAnsi" w:eastAsiaTheme="minorEastAsia" w:hAnsiTheme="minorHAnsi" w:cstheme="minorBidi"/>
          <w:noProof/>
          <w:kern w:val="2"/>
          <w:sz w:val="22"/>
          <w:szCs w:val="22"/>
          <w:lang w:val="ru-RU" w:eastAsia="ru-RU"/>
          <w14:ligatures w14:val="standardContextual"/>
        </w:rPr>
      </w:pPr>
      <w:hyperlink w:anchor="_Toc135309717" w:history="1">
        <w:r w:rsidR="00C21B68" w:rsidRPr="00233337">
          <w:rPr>
            <w:rStyle w:val="Hyperlink"/>
            <w:noProof/>
          </w:rPr>
          <w:t>TABLE</w:t>
        </w:r>
        <w:r w:rsidR="00C21B68" w:rsidRPr="00233337">
          <w:rPr>
            <w:rStyle w:val="Hyperlink"/>
            <w:noProof/>
            <w:lang w:val="ru-RU"/>
          </w:rPr>
          <w:t xml:space="preserve"> </w:t>
        </w:r>
        <w:r w:rsidR="00C21B68" w:rsidRPr="00233337">
          <w:rPr>
            <w:rStyle w:val="Hyperlink"/>
            <w:noProof/>
          </w:rPr>
          <w:t>OF</w:t>
        </w:r>
        <w:r w:rsidR="00C21B68" w:rsidRPr="00233337">
          <w:rPr>
            <w:rStyle w:val="Hyperlink"/>
            <w:noProof/>
            <w:lang w:val="ru-RU"/>
          </w:rPr>
          <w:t xml:space="preserve"> </w:t>
        </w:r>
        <w:r w:rsidR="00C21B68" w:rsidRPr="00233337">
          <w:rPr>
            <w:rStyle w:val="Hyperlink"/>
            <w:noProof/>
          </w:rPr>
          <w:t>CONTENTS</w:t>
        </w:r>
        <w:r w:rsidR="00C21B68">
          <w:rPr>
            <w:noProof/>
            <w:webHidden/>
          </w:rPr>
          <w:tab/>
        </w:r>
        <w:r w:rsidR="00C21B68">
          <w:rPr>
            <w:noProof/>
            <w:webHidden/>
          </w:rPr>
          <w:fldChar w:fldCharType="begin"/>
        </w:r>
        <w:r w:rsidR="00C21B68">
          <w:rPr>
            <w:noProof/>
            <w:webHidden/>
          </w:rPr>
          <w:instrText xml:space="preserve"> PAGEREF _Toc135309717 \h </w:instrText>
        </w:r>
        <w:r w:rsidR="00C21B68">
          <w:rPr>
            <w:noProof/>
            <w:webHidden/>
          </w:rPr>
        </w:r>
        <w:r w:rsidR="00C21B68">
          <w:rPr>
            <w:noProof/>
            <w:webHidden/>
          </w:rPr>
          <w:fldChar w:fldCharType="separate"/>
        </w:r>
        <w:r w:rsidR="00361C33">
          <w:rPr>
            <w:noProof/>
            <w:webHidden/>
          </w:rPr>
          <w:t>xiii</w:t>
        </w:r>
        <w:r w:rsidR="00C21B68">
          <w:rPr>
            <w:noProof/>
            <w:webHidden/>
          </w:rPr>
          <w:fldChar w:fldCharType="end"/>
        </w:r>
      </w:hyperlink>
    </w:p>
    <w:p w14:paraId="534765F0" w14:textId="65BB9CAD" w:rsidR="00C21B68" w:rsidRDefault="00202D2D">
      <w:pPr>
        <w:pStyle w:val="TOC1"/>
        <w:rPr>
          <w:rFonts w:asciiTheme="minorHAnsi" w:eastAsiaTheme="minorEastAsia" w:hAnsiTheme="minorHAnsi" w:cstheme="minorBidi"/>
          <w:noProof/>
          <w:kern w:val="2"/>
          <w:sz w:val="22"/>
          <w:szCs w:val="22"/>
          <w:lang w:val="ru-RU" w:eastAsia="ru-RU"/>
          <w14:ligatures w14:val="standardContextual"/>
        </w:rPr>
      </w:pPr>
      <w:hyperlink w:anchor="_Toc135309718" w:history="1">
        <w:r w:rsidR="00C21B68" w:rsidRPr="00233337">
          <w:rPr>
            <w:rStyle w:val="Hyperlink"/>
            <w:noProof/>
          </w:rPr>
          <w:t>LIST OF TABLES</w:t>
        </w:r>
        <w:r w:rsidR="00C21B68">
          <w:rPr>
            <w:noProof/>
            <w:webHidden/>
          </w:rPr>
          <w:tab/>
        </w:r>
        <w:r w:rsidR="00C21B68">
          <w:rPr>
            <w:noProof/>
            <w:webHidden/>
          </w:rPr>
          <w:fldChar w:fldCharType="begin"/>
        </w:r>
        <w:r w:rsidR="00C21B68">
          <w:rPr>
            <w:noProof/>
            <w:webHidden/>
          </w:rPr>
          <w:instrText xml:space="preserve"> PAGEREF _Toc135309718 \h </w:instrText>
        </w:r>
        <w:r w:rsidR="00C21B68">
          <w:rPr>
            <w:noProof/>
            <w:webHidden/>
          </w:rPr>
        </w:r>
        <w:r w:rsidR="00C21B68">
          <w:rPr>
            <w:noProof/>
            <w:webHidden/>
          </w:rPr>
          <w:fldChar w:fldCharType="separate"/>
        </w:r>
        <w:r w:rsidR="00361C33">
          <w:rPr>
            <w:noProof/>
            <w:webHidden/>
          </w:rPr>
          <w:t>xv</w:t>
        </w:r>
        <w:r w:rsidR="00C21B68">
          <w:rPr>
            <w:noProof/>
            <w:webHidden/>
          </w:rPr>
          <w:fldChar w:fldCharType="end"/>
        </w:r>
      </w:hyperlink>
    </w:p>
    <w:p w14:paraId="751E86F8" w14:textId="4468D247" w:rsidR="00C21B68" w:rsidRDefault="00202D2D">
      <w:pPr>
        <w:pStyle w:val="TOC1"/>
        <w:rPr>
          <w:rFonts w:asciiTheme="minorHAnsi" w:eastAsiaTheme="minorEastAsia" w:hAnsiTheme="minorHAnsi" w:cstheme="minorBidi"/>
          <w:noProof/>
          <w:kern w:val="2"/>
          <w:sz w:val="22"/>
          <w:szCs w:val="22"/>
          <w:lang w:val="ru-RU" w:eastAsia="ru-RU"/>
          <w14:ligatures w14:val="standardContextual"/>
        </w:rPr>
      </w:pPr>
      <w:hyperlink w:anchor="_Toc135309719" w:history="1">
        <w:r w:rsidR="00C21B68" w:rsidRPr="00233337">
          <w:rPr>
            <w:rStyle w:val="Hyperlink"/>
            <w:noProof/>
          </w:rPr>
          <w:t>LIST OF FIGURES</w:t>
        </w:r>
        <w:r w:rsidR="00C21B68">
          <w:rPr>
            <w:noProof/>
            <w:webHidden/>
          </w:rPr>
          <w:tab/>
        </w:r>
        <w:r w:rsidR="00C21B68">
          <w:rPr>
            <w:noProof/>
            <w:webHidden/>
          </w:rPr>
          <w:fldChar w:fldCharType="begin"/>
        </w:r>
        <w:r w:rsidR="00C21B68">
          <w:rPr>
            <w:noProof/>
            <w:webHidden/>
          </w:rPr>
          <w:instrText xml:space="preserve"> PAGEREF _Toc135309719 \h </w:instrText>
        </w:r>
        <w:r w:rsidR="00C21B68">
          <w:rPr>
            <w:noProof/>
            <w:webHidden/>
          </w:rPr>
        </w:r>
        <w:r w:rsidR="00C21B68">
          <w:rPr>
            <w:noProof/>
            <w:webHidden/>
          </w:rPr>
          <w:fldChar w:fldCharType="separate"/>
        </w:r>
        <w:r w:rsidR="00361C33">
          <w:rPr>
            <w:noProof/>
            <w:webHidden/>
          </w:rPr>
          <w:t>xvi</w:t>
        </w:r>
        <w:r w:rsidR="00C21B68">
          <w:rPr>
            <w:noProof/>
            <w:webHidden/>
          </w:rPr>
          <w:fldChar w:fldCharType="end"/>
        </w:r>
      </w:hyperlink>
    </w:p>
    <w:p w14:paraId="2F2CCFAE" w14:textId="1CDCDE0C" w:rsidR="00C21B68" w:rsidRDefault="00202D2D">
      <w:pPr>
        <w:pStyle w:val="TOC2"/>
        <w:tabs>
          <w:tab w:val="left" w:pos="660"/>
          <w:tab w:val="right" w:leader="dot" w:pos="9017"/>
        </w:tabs>
        <w:rPr>
          <w:rFonts w:asciiTheme="minorHAnsi" w:eastAsiaTheme="minorEastAsia" w:hAnsiTheme="minorHAnsi" w:cstheme="minorBidi"/>
          <w:noProof/>
          <w:kern w:val="2"/>
          <w:sz w:val="22"/>
          <w:szCs w:val="22"/>
          <w:lang w:val="ru-RU" w:eastAsia="ru-RU"/>
          <w14:ligatures w14:val="standardContextual"/>
        </w:rPr>
      </w:pPr>
      <w:hyperlink w:anchor="_Toc135309720" w:history="1">
        <w:r w:rsidR="00C21B68" w:rsidRPr="00233337">
          <w:rPr>
            <w:rStyle w:val="Hyperlink"/>
            <w:noProof/>
          </w:rPr>
          <w:t>1.</w:t>
        </w:r>
        <w:r w:rsidR="00C21B68">
          <w:rPr>
            <w:rFonts w:asciiTheme="minorHAnsi" w:eastAsiaTheme="minorEastAsia" w:hAnsiTheme="minorHAnsi" w:cstheme="minorBidi"/>
            <w:noProof/>
            <w:kern w:val="2"/>
            <w:sz w:val="22"/>
            <w:szCs w:val="22"/>
            <w:lang w:val="ru-RU" w:eastAsia="ru-RU"/>
            <w14:ligatures w14:val="standardContextual"/>
          </w:rPr>
          <w:tab/>
        </w:r>
        <w:r w:rsidR="00C21B68" w:rsidRPr="00233337">
          <w:rPr>
            <w:rStyle w:val="Hyperlink"/>
            <w:noProof/>
          </w:rPr>
          <w:t>Introduction</w:t>
        </w:r>
        <w:r w:rsidR="00C21B68">
          <w:rPr>
            <w:noProof/>
            <w:webHidden/>
          </w:rPr>
          <w:tab/>
        </w:r>
        <w:r w:rsidR="00C21B68">
          <w:rPr>
            <w:noProof/>
            <w:webHidden/>
          </w:rPr>
          <w:fldChar w:fldCharType="begin"/>
        </w:r>
        <w:r w:rsidR="00C21B68">
          <w:rPr>
            <w:noProof/>
            <w:webHidden/>
          </w:rPr>
          <w:instrText xml:space="preserve"> PAGEREF _Toc135309720 \h </w:instrText>
        </w:r>
        <w:r w:rsidR="00C21B68">
          <w:rPr>
            <w:noProof/>
            <w:webHidden/>
          </w:rPr>
        </w:r>
        <w:r w:rsidR="00C21B68">
          <w:rPr>
            <w:noProof/>
            <w:webHidden/>
          </w:rPr>
          <w:fldChar w:fldCharType="separate"/>
        </w:r>
        <w:r w:rsidR="00361C33">
          <w:rPr>
            <w:noProof/>
            <w:webHidden/>
          </w:rPr>
          <w:t>1</w:t>
        </w:r>
        <w:r w:rsidR="00C21B68">
          <w:rPr>
            <w:noProof/>
            <w:webHidden/>
          </w:rPr>
          <w:fldChar w:fldCharType="end"/>
        </w:r>
      </w:hyperlink>
    </w:p>
    <w:p w14:paraId="65281C27" w14:textId="60D837B3" w:rsidR="00C21B68" w:rsidRDefault="00202D2D">
      <w:pPr>
        <w:pStyle w:val="TOC3"/>
        <w:rPr>
          <w:rFonts w:asciiTheme="minorHAnsi" w:eastAsiaTheme="minorEastAsia" w:hAnsiTheme="minorHAnsi" w:cstheme="minorBidi"/>
          <w:noProof/>
          <w:kern w:val="2"/>
          <w:sz w:val="22"/>
          <w:szCs w:val="22"/>
          <w:lang w:val="ru-RU" w:eastAsia="ru-RU"/>
          <w14:ligatures w14:val="standardContextual"/>
        </w:rPr>
      </w:pPr>
      <w:hyperlink w:anchor="_Toc135309721" w:history="1">
        <w:r w:rsidR="00C21B68" w:rsidRPr="00233337">
          <w:rPr>
            <w:rStyle w:val="Hyperlink"/>
            <w:noProof/>
          </w:rPr>
          <w:t>1.1</w:t>
        </w:r>
        <w:r w:rsidR="00C21B68">
          <w:rPr>
            <w:rFonts w:asciiTheme="minorHAnsi" w:eastAsiaTheme="minorEastAsia" w:hAnsiTheme="minorHAnsi" w:cstheme="minorBidi"/>
            <w:noProof/>
            <w:kern w:val="2"/>
            <w:sz w:val="22"/>
            <w:szCs w:val="22"/>
            <w:lang w:val="ru-RU" w:eastAsia="ru-RU"/>
            <w14:ligatures w14:val="standardContextual"/>
          </w:rPr>
          <w:tab/>
        </w:r>
        <w:r w:rsidR="00C21B68" w:rsidRPr="00233337">
          <w:rPr>
            <w:rStyle w:val="Hyperlink"/>
            <w:noProof/>
          </w:rPr>
          <w:t>Background to the Study</w:t>
        </w:r>
        <w:r w:rsidR="00C21B68">
          <w:rPr>
            <w:noProof/>
            <w:webHidden/>
          </w:rPr>
          <w:tab/>
        </w:r>
        <w:r w:rsidR="00C21B68">
          <w:rPr>
            <w:noProof/>
            <w:webHidden/>
          </w:rPr>
          <w:fldChar w:fldCharType="begin"/>
        </w:r>
        <w:r w:rsidR="00C21B68">
          <w:rPr>
            <w:noProof/>
            <w:webHidden/>
          </w:rPr>
          <w:instrText xml:space="preserve"> PAGEREF _Toc135309721 \h </w:instrText>
        </w:r>
        <w:r w:rsidR="00C21B68">
          <w:rPr>
            <w:noProof/>
            <w:webHidden/>
          </w:rPr>
        </w:r>
        <w:r w:rsidR="00C21B68">
          <w:rPr>
            <w:noProof/>
            <w:webHidden/>
          </w:rPr>
          <w:fldChar w:fldCharType="separate"/>
        </w:r>
        <w:r w:rsidR="00361C33">
          <w:rPr>
            <w:noProof/>
            <w:webHidden/>
          </w:rPr>
          <w:t>2</w:t>
        </w:r>
        <w:r w:rsidR="00C21B68">
          <w:rPr>
            <w:noProof/>
            <w:webHidden/>
          </w:rPr>
          <w:fldChar w:fldCharType="end"/>
        </w:r>
      </w:hyperlink>
    </w:p>
    <w:p w14:paraId="4ECCEB1E" w14:textId="4E263221" w:rsidR="00C21B68" w:rsidRDefault="00202D2D">
      <w:pPr>
        <w:pStyle w:val="TOC3"/>
        <w:rPr>
          <w:rFonts w:asciiTheme="minorHAnsi" w:eastAsiaTheme="minorEastAsia" w:hAnsiTheme="minorHAnsi" w:cstheme="minorBidi"/>
          <w:noProof/>
          <w:kern w:val="2"/>
          <w:sz w:val="22"/>
          <w:szCs w:val="22"/>
          <w:lang w:val="ru-RU" w:eastAsia="ru-RU"/>
          <w14:ligatures w14:val="standardContextual"/>
        </w:rPr>
      </w:pPr>
      <w:hyperlink w:anchor="_Toc135309722" w:history="1">
        <w:r w:rsidR="00C21B68" w:rsidRPr="00233337">
          <w:rPr>
            <w:rStyle w:val="Hyperlink"/>
            <w:noProof/>
          </w:rPr>
          <w:t>1.2</w:t>
        </w:r>
        <w:r w:rsidR="00C21B68">
          <w:rPr>
            <w:rFonts w:asciiTheme="minorHAnsi" w:eastAsiaTheme="minorEastAsia" w:hAnsiTheme="minorHAnsi" w:cstheme="minorBidi"/>
            <w:noProof/>
            <w:kern w:val="2"/>
            <w:sz w:val="22"/>
            <w:szCs w:val="22"/>
            <w:lang w:val="ru-RU" w:eastAsia="ru-RU"/>
            <w14:ligatures w14:val="standardContextual"/>
          </w:rPr>
          <w:tab/>
        </w:r>
        <w:r w:rsidR="00C21B68" w:rsidRPr="00233337">
          <w:rPr>
            <w:rStyle w:val="Hyperlink"/>
            <w:noProof/>
          </w:rPr>
          <w:t>Problem Statement</w:t>
        </w:r>
        <w:r w:rsidR="00C21B68">
          <w:rPr>
            <w:noProof/>
            <w:webHidden/>
          </w:rPr>
          <w:tab/>
        </w:r>
        <w:r w:rsidR="00C21B68">
          <w:rPr>
            <w:noProof/>
            <w:webHidden/>
          </w:rPr>
          <w:fldChar w:fldCharType="begin"/>
        </w:r>
        <w:r w:rsidR="00C21B68">
          <w:rPr>
            <w:noProof/>
            <w:webHidden/>
          </w:rPr>
          <w:instrText xml:space="preserve"> PAGEREF _Toc135309722 \h </w:instrText>
        </w:r>
        <w:r w:rsidR="00C21B68">
          <w:rPr>
            <w:noProof/>
            <w:webHidden/>
          </w:rPr>
        </w:r>
        <w:r w:rsidR="00C21B68">
          <w:rPr>
            <w:noProof/>
            <w:webHidden/>
          </w:rPr>
          <w:fldChar w:fldCharType="separate"/>
        </w:r>
        <w:r w:rsidR="00361C33">
          <w:rPr>
            <w:noProof/>
            <w:webHidden/>
          </w:rPr>
          <w:t>4</w:t>
        </w:r>
        <w:r w:rsidR="00C21B68">
          <w:rPr>
            <w:noProof/>
            <w:webHidden/>
          </w:rPr>
          <w:fldChar w:fldCharType="end"/>
        </w:r>
      </w:hyperlink>
    </w:p>
    <w:p w14:paraId="2664CDC5" w14:textId="20BE58F9" w:rsidR="00C21B68" w:rsidRDefault="00202D2D">
      <w:pPr>
        <w:pStyle w:val="TOC3"/>
        <w:rPr>
          <w:rFonts w:asciiTheme="minorHAnsi" w:eastAsiaTheme="minorEastAsia" w:hAnsiTheme="minorHAnsi" w:cstheme="minorBidi"/>
          <w:noProof/>
          <w:kern w:val="2"/>
          <w:sz w:val="22"/>
          <w:szCs w:val="22"/>
          <w:lang w:val="ru-RU" w:eastAsia="ru-RU"/>
          <w14:ligatures w14:val="standardContextual"/>
        </w:rPr>
      </w:pPr>
      <w:hyperlink w:anchor="_Toc135309723" w:history="1">
        <w:r w:rsidR="00C21B68" w:rsidRPr="00233337">
          <w:rPr>
            <w:rStyle w:val="Hyperlink"/>
            <w:noProof/>
          </w:rPr>
          <w:t>1.3</w:t>
        </w:r>
        <w:r w:rsidR="00C21B68">
          <w:rPr>
            <w:rFonts w:asciiTheme="minorHAnsi" w:eastAsiaTheme="minorEastAsia" w:hAnsiTheme="minorHAnsi" w:cstheme="minorBidi"/>
            <w:noProof/>
            <w:kern w:val="2"/>
            <w:sz w:val="22"/>
            <w:szCs w:val="22"/>
            <w:lang w:val="ru-RU" w:eastAsia="ru-RU"/>
            <w14:ligatures w14:val="standardContextual"/>
          </w:rPr>
          <w:tab/>
        </w:r>
        <w:r w:rsidR="00C21B68" w:rsidRPr="00233337">
          <w:rPr>
            <w:rStyle w:val="Hyperlink"/>
            <w:noProof/>
          </w:rPr>
          <w:t>Purpose of the Study</w:t>
        </w:r>
        <w:r w:rsidR="00C21B68">
          <w:rPr>
            <w:noProof/>
            <w:webHidden/>
          </w:rPr>
          <w:tab/>
        </w:r>
        <w:r w:rsidR="00C21B68">
          <w:rPr>
            <w:noProof/>
            <w:webHidden/>
          </w:rPr>
          <w:fldChar w:fldCharType="begin"/>
        </w:r>
        <w:r w:rsidR="00C21B68">
          <w:rPr>
            <w:noProof/>
            <w:webHidden/>
          </w:rPr>
          <w:instrText xml:space="preserve"> PAGEREF _Toc135309723 \h </w:instrText>
        </w:r>
        <w:r w:rsidR="00C21B68">
          <w:rPr>
            <w:noProof/>
            <w:webHidden/>
          </w:rPr>
        </w:r>
        <w:r w:rsidR="00C21B68">
          <w:rPr>
            <w:noProof/>
            <w:webHidden/>
          </w:rPr>
          <w:fldChar w:fldCharType="separate"/>
        </w:r>
        <w:r w:rsidR="00361C33">
          <w:rPr>
            <w:noProof/>
            <w:webHidden/>
          </w:rPr>
          <w:t>5</w:t>
        </w:r>
        <w:r w:rsidR="00C21B68">
          <w:rPr>
            <w:noProof/>
            <w:webHidden/>
          </w:rPr>
          <w:fldChar w:fldCharType="end"/>
        </w:r>
      </w:hyperlink>
    </w:p>
    <w:p w14:paraId="0436B950" w14:textId="3917DC78" w:rsidR="00C21B68" w:rsidRDefault="00202D2D">
      <w:pPr>
        <w:pStyle w:val="TOC3"/>
        <w:rPr>
          <w:rFonts w:asciiTheme="minorHAnsi" w:eastAsiaTheme="minorEastAsia" w:hAnsiTheme="minorHAnsi" w:cstheme="minorBidi"/>
          <w:noProof/>
          <w:kern w:val="2"/>
          <w:sz w:val="22"/>
          <w:szCs w:val="22"/>
          <w:lang w:val="ru-RU" w:eastAsia="ru-RU"/>
          <w14:ligatures w14:val="standardContextual"/>
        </w:rPr>
      </w:pPr>
      <w:hyperlink w:anchor="_Toc135309724" w:history="1">
        <w:r w:rsidR="00C21B68" w:rsidRPr="00233337">
          <w:rPr>
            <w:rStyle w:val="Hyperlink"/>
            <w:noProof/>
          </w:rPr>
          <w:t>1.4</w:t>
        </w:r>
        <w:r w:rsidR="00C21B68">
          <w:rPr>
            <w:rFonts w:asciiTheme="minorHAnsi" w:eastAsiaTheme="minorEastAsia" w:hAnsiTheme="minorHAnsi" w:cstheme="minorBidi"/>
            <w:noProof/>
            <w:kern w:val="2"/>
            <w:sz w:val="22"/>
            <w:szCs w:val="22"/>
            <w:lang w:val="ru-RU" w:eastAsia="ru-RU"/>
            <w14:ligatures w14:val="standardContextual"/>
          </w:rPr>
          <w:tab/>
        </w:r>
        <w:r w:rsidR="00C21B68" w:rsidRPr="00233337">
          <w:rPr>
            <w:rStyle w:val="Hyperlink"/>
            <w:noProof/>
          </w:rPr>
          <w:t>Research Questions</w:t>
        </w:r>
        <w:r w:rsidR="00C21B68">
          <w:rPr>
            <w:noProof/>
            <w:webHidden/>
          </w:rPr>
          <w:tab/>
        </w:r>
        <w:r w:rsidR="00C21B68">
          <w:rPr>
            <w:noProof/>
            <w:webHidden/>
          </w:rPr>
          <w:fldChar w:fldCharType="begin"/>
        </w:r>
        <w:r w:rsidR="00C21B68">
          <w:rPr>
            <w:noProof/>
            <w:webHidden/>
          </w:rPr>
          <w:instrText xml:space="preserve"> PAGEREF _Toc135309724 \h </w:instrText>
        </w:r>
        <w:r w:rsidR="00C21B68">
          <w:rPr>
            <w:noProof/>
            <w:webHidden/>
          </w:rPr>
        </w:r>
        <w:r w:rsidR="00C21B68">
          <w:rPr>
            <w:noProof/>
            <w:webHidden/>
          </w:rPr>
          <w:fldChar w:fldCharType="separate"/>
        </w:r>
        <w:r w:rsidR="00361C33">
          <w:rPr>
            <w:noProof/>
            <w:webHidden/>
          </w:rPr>
          <w:t>6</w:t>
        </w:r>
        <w:r w:rsidR="00C21B68">
          <w:rPr>
            <w:noProof/>
            <w:webHidden/>
          </w:rPr>
          <w:fldChar w:fldCharType="end"/>
        </w:r>
      </w:hyperlink>
    </w:p>
    <w:p w14:paraId="426FF520" w14:textId="37D5C0A9" w:rsidR="00C21B68" w:rsidRDefault="00202D2D">
      <w:pPr>
        <w:pStyle w:val="TOC3"/>
        <w:rPr>
          <w:rFonts w:asciiTheme="minorHAnsi" w:eastAsiaTheme="minorEastAsia" w:hAnsiTheme="minorHAnsi" w:cstheme="minorBidi"/>
          <w:noProof/>
          <w:kern w:val="2"/>
          <w:sz w:val="22"/>
          <w:szCs w:val="22"/>
          <w:lang w:val="ru-RU" w:eastAsia="ru-RU"/>
          <w14:ligatures w14:val="standardContextual"/>
        </w:rPr>
      </w:pPr>
      <w:hyperlink w:anchor="_Toc135309725" w:history="1">
        <w:r w:rsidR="00C21B68" w:rsidRPr="00233337">
          <w:rPr>
            <w:rStyle w:val="Hyperlink"/>
            <w:noProof/>
          </w:rPr>
          <w:t>1.5</w:t>
        </w:r>
        <w:r w:rsidR="00C21B68">
          <w:rPr>
            <w:rFonts w:asciiTheme="minorHAnsi" w:eastAsiaTheme="minorEastAsia" w:hAnsiTheme="minorHAnsi" w:cstheme="minorBidi"/>
            <w:noProof/>
            <w:kern w:val="2"/>
            <w:sz w:val="22"/>
            <w:szCs w:val="22"/>
            <w:lang w:val="ru-RU" w:eastAsia="ru-RU"/>
            <w14:ligatures w14:val="standardContextual"/>
          </w:rPr>
          <w:tab/>
        </w:r>
        <w:r w:rsidR="00C21B68" w:rsidRPr="00233337">
          <w:rPr>
            <w:rStyle w:val="Hyperlink"/>
            <w:noProof/>
          </w:rPr>
          <w:t>Significance of the Study</w:t>
        </w:r>
        <w:r w:rsidR="00C21B68">
          <w:rPr>
            <w:noProof/>
            <w:webHidden/>
          </w:rPr>
          <w:tab/>
        </w:r>
        <w:r w:rsidR="00C21B68">
          <w:rPr>
            <w:noProof/>
            <w:webHidden/>
          </w:rPr>
          <w:fldChar w:fldCharType="begin"/>
        </w:r>
        <w:r w:rsidR="00C21B68">
          <w:rPr>
            <w:noProof/>
            <w:webHidden/>
          </w:rPr>
          <w:instrText xml:space="preserve"> PAGEREF _Toc135309725 \h </w:instrText>
        </w:r>
        <w:r w:rsidR="00C21B68">
          <w:rPr>
            <w:noProof/>
            <w:webHidden/>
          </w:rPr>
        </w:r>
        <w:r w:rsidR="00C21B68">
          <w:rPr>
            <w:noProof/>
            <w:webHidden/>
          </w:rPr>
          <w:fldChar w:fldCharType="separate"/>
        </w:r>
        <w:r w:rsidR="00361C33">
          <w:rPr>
            <w:noProof/>
            <w:webHidden/>
          </w:rPr>
          <w:t>6</w:t>
        </w:r>
        <w:r w:rsidR="00C21B68">
          <w:rPr>
            <w:noProof/>
            <w:webHidden/>
          </w:rPr>
          <w:fldChar w:fldCharType="end"/>
        </w:r>
      </w:hyperlink>
    </w:p>
    <w:p w14:paraId="5C1B95E7" w14:textId="157B7323" w:rsidR="00C21B68" w:rsidRDefault="00202D2D">
      <w:pPr>
        <w:pStyle w:val="TOC3"/>
        <w:rPr>
          <w:rFonts w:asciiTheme="minorHAnsi" w:eastAsiaTheme="minorEastAsia" w:hAnsiTheme="minorHAnsi" w:cstheme="minorBidi"/>
          <w:noProof/>
          <w:kern w:val="2"/>
          <w:sz w:val="22"/>
          <w:szCs w:val="22"/>
          <w:lang w:val="ru-RU" w:eastAsia="ru-RU"/>
          <w14:ligatures w14:val="standardContextual"/>
        </w:rPr>
      </w:pPr>
      <w:hyperlink w:anchor="_Toc135309726" w:history="1">
        <w:r w:rsidR="00C21B68" w:rsidRPr="00233337">
          <w:rPr>
            <w:rStyle w:val="Hyperlink"/>
            <w:noProof/>
          </w:rPr>
          <w:t>1.6</w:t>
        </w:r>
        <w:r w:rsidR="00C21B68">
          <w:rPr>
            <w:rFonts w:asciiTheme="minorHAnsi" w:eastAsiaTheme="minorEastAsia" w:hAnsiTheme="minorHAnsi" w:cstheme="minorBidi"/>
            <w:noProof/>
            <w:kern w:val="2"/>
            <w:sz w:val="22"/>
            <w:szCs w:val="22"/>
            <w:lang w:val="ru-RU" w:eastAsia="ru-RU"/>
            <w14:ligatures w14:val="standardContextual"/>
          </w:rPr>
          <w:tab/>
        </w:r>
        <w:r w:rsidR="00C21B68" w:rsidRPr="00233337">
          <w:rPr>
            <w:rStyle w:val="Hyperlink"/>
            <w:noProof/>
          </w:rPr>
          <w:t>Definition of Key Terms</w:t>
        </w:r>
        <w:r w:rsidR="00C21B68">
          <w:rPr>
            <w:noProof/>
            <w:webHidden/>
          </w:rPr>
          <w:tab/>
        </w:r>
        <w:r w:rsidR="00C21B68">
          <w:rPr>
            <w:noProof/>
            <w:webHidden/>
          </w:rPr>
          <w:fldChar w:fldCharType="begin"/>
        </w:r>
        <w:r w:rsidR="00C21B68">
          <w:rPr>
            <w:noProof/>
            <w:webHidden/>
          </w:rPr>
          <w:instrText xml:space="preserve"> PAGEREF _Toc135309726 \h </w:instrText>
        </w:r>
        <w:r w:rsidR="00C21B68">
          <w:rPr>
            <w:noProof/>
            <w:webHidden/>
          </w:rPr>
        </w:r>
        <w:r w:rsidR="00C21B68">
          <w:rPr>
            <w:noProof/>
            <w:webHidden/>
          </w:rPr>
          <w:fldChar w:fldCharType="separate"/>
        </w:r>
        <w:r w:rsidR="00361C33">
          <w:rPr>
            <w:noProof/>
            <w:webHidden/>
          </w:rPr>
          <w:t>6</w:t>
        </w:r>
        <w:r w:rsidR="00C21B68">
          <w:rPr>
            <w:noProof/>
            <w:webHidden/>
          </w:rPr>
          <w:fldChar w:fldCharType="end"/>
        </w:r>
      </w:hyperlink>
    </w:p>
    <w:p w14:paraId="2952B17C" w14:textId="71444314" w:rsidR="00C21B68" w:rsidRDefault="00202D2D">
      <w:pPr>
        <w:pStyle w:val="TOC2"/>
        <w:tabs>
          <w:tab w:val="right" w:leader="dot" w:pos="9017"/>
        </w:tabs>
        <w:rPr>
          <w:rFonts w:asciiTheme="minorHAnsi" w:eastAsiaTheme="minorEastAsia" w:hAnsiTheme="minorHAnsi" w:cstheme="minorBidi"/>
          <w:noProof/>
          <w:kern w:val="2"/>
          <w:sz w:val="22"/>
          <w:szCs w:val="22"/>
          <w:lang w:val="ru-RU" w:eastAsia="ru-RU"/>
          <w14:ligatures w14:val="standardContextual"/>
        </w:rPr>
      </w:pPr>
      <w:hyperlink w:anchor="_Toc135309727" w:history="1">
        <w:r w:rsidR="00C21B68" w:rsidRPr="00233337">
          <w:rPr>
            <w:rStyle w:val="Hyperlink"/>
            <w:noProof/>
          </w:rPr>
          <w:t>Chapter 2. Literature Review</w:t>
        </w:r>
        <w:r w:rsidR="00C21B68">
          <w:rPr>
            <w:noProof/>
            <w:webHidden/>
          </w:rPr>
          <w:tab/>
        </w:r>
        <w:r w:rsidR="00C21B68">
          <w:rPr>
            <w:noProof/>
            <w:webHidden/>
          </w:rPr>
          <w:fldChar w:fldCharType="begin"/>
        </w:r>
        <w:r w:rsidR="00C21B68">
          <w:rPr>
            <w:noProof/>
            <w:webHidden/>
          </w:rPr>
          <w:instrText xml:space="preserve"> PAGEREF _Toc135309727 \h </w:instrText>
        </w:r>
        <w:r w:rsidR="00C21B68">
          <w:rPr>
            <w:noProof/>
            <w:webHidden/>
          </w:rPr>
        </w:r>
        <w:r w:rsidR="00C21B68">
          <w:rPr>
            <w:noProof/>
            <w:webHidden/>
          </w:rPr>
          <w:fldChar w:fldCharType="separate"/>
        </w:r>
        <w:r w:rsidR="00361C33">
          <w:rPr>
            <w:noProof/>
            <w:webHidden/>
          </w:rPr>
          <w:t>9</w:t>
        </w:r>
        <w:r w:rsidR="00C21B68">
          <w:rPr>
            <w:noProof/>
            <w:webHidden/>
          </w:rPr>
          <w:fldChar w:fldCharType="end"/>
        </w:r>
      </w:hyperlink>
    </w:p>
    <w:p w14:paraId="646FB178" w14:textId="56387497" w:rsidR="00C21B68" w:rsidRDefault="00202D2D">
      <w:pPr>
        <w:pStyle w:val="TOC3"/>
        <w:rPr>
          <w:rFonts w:asciiTheme="minorHAnsi" w:eastAsiaTheme="minorEastAsia" w:hAnsiTheme="minorHAnsi" w:cstheme="minorBidi"/>
          <w:noProof/>
          <w:kern w:val="2"/>
          <w:sz w:val="22"/>
          <w:szCs w:val="22"/>
          <w:lang w:val="ru-RU" w:eastAsia="ru-RU"/>
          <w14:ligatures w14:val="standardContextual"/>
        </w:rPr>
      </w:pPr>
      <w:hyperlink w:anchor="_Toc135309728" w:history="1">
        <w:r w:rsidR="00C21B68" w:rsidRPr="00233337">
          <w:rPr>
            <w:rStyle w:val="Hyperlink"/>
            <w:noProof/>
          </w:rPr>
          <w:t>2.1</w:t>
        </w:r>
        <w:r w:rsidR="00C21B68">
          <w:rPr>
            <w:rFonts w:asciiTheme="minorHAnsi" w:eastAsiaTheme="minorEastAsia" w:hAnsiTheme="minorHAnsi" w:cstheme="minorBidi"/>
            <w:noProof/>
            <w:kern w:val="2"/>
            <w:sz w:val="22"/>
            <w:szCs w:val="22"/>
            <w:lang w:val="ru-RU" w:eastAsia="ru-RU"/>
            <w14:ligatures w14:val="standardContextual"/>
          </w:rPr>
          <w:tab/>
        </w:r>
        <w:r w:rsidR="00C21B68" w:rsidRPr="00233337">
          <w:rPr>
            <w:rStyle w:val="Hyperlink"/>
            <w:noProof/>
          </w:rPr>
          <w:t>Introduction</w:t>
        </w:r>
        <w:r w:rsidR="00C21B68">
          <w:rPr>
            <w:noProof/>
            <w:webHidden/>
          </w:rPr>
          <w:tab/>
        </w:r>
        <w:r w:rsidR="00C21B68">
          <w:rPr>
            <w:noProof/>
            <w:webHidden/>
          </w:rPr>
          <w:fldChar w:fldCharType="begin"/>
        </w:r>
        <w:r w:rsidR="00C21B68">
          <w:rPr>
            <w:noProof/>
            <w:webHidden/>
          </w:rPr>
          <w:instrText xml:space="preserve"> PAGEREF _Toc135309728 \h </w:instrText>
        </w:r>
        <w:r w:rsidR="00C21B68">
          <w:rPr>
            <w:noProof/>
            <w:webHidden/>
          </w:rPr>
        </w:r>
        <w:r w:rsidR="00C21B68">
          <w:rPr>
            <w:noProof/>
            <w:webHidden/>
          </w:rPr>
          <w:fldChar w:fldCharType="separate"/>
        </w:r>
        <w:r w:rsidR="00361C33">
          <w:rPr>
            <w:noProof/>
            <w:webHidden/>
          </w:rPr>
          <w:t>10</w:t>
        </w:r>
        <w:r w:rsidR="00C21B68">
          <w:rPr>
            <w:noProof/>
            <w:webHidden/>
          </w:rPr>
          <w:fldChar w:fldCharType="end"/>
        </w:r>
      </w:hyperlink>
    </w:p>
    <w:p w14:paraId="2BF8371D" w14:textId="720D6DB9" w:rsidR="00C21B68" w:rsidRDefault="00202D2D">
      <w:pPr>
        <w:pStyle w:val="TOC3"/>
        <w:rPr>
          <w:rFonts w:asciiTheme="minorHAnsi" w:eastAsiaTheme="minorEastAsia" w:hAnsiTheme="minorHAnsi" w:cstheme="minorBidi"/>
          <w:noProof/>
          <w:kern w:val="2"/>
          <w:sz w:val="22"/>
          <w:szCs w:val="22"/>
          <w:lang w:val="ru-RU" w:eastAsia="ru-RU"/>
          <w14:ligatures w14:val="standardContextual"/>
        </w:rPr>
      </w:pPr>
      <w:hyperlink w:anchor="_Toc135309729" w:history="1">
        <w:r w:rsidR="00C21B68" w:rsidRPr="00233337">
          <w:rPr>
            <w:rStyle w:val="Hyperlink"/>
            <w:noProof/>
          </w:rPr>
          <w:t>2.2</w:t>
        </w:r>
        <w:r w:rsidR="00C21B68">
          <w:rPr>
            <w:rFonts w:asciiTheme="minorHAnsi" w:eastAsiaTheme="minorEastAsia" w:hAnsiTheme="minorHAnsi" w:cstheme="minorBidi"/>
            <w:noProof/>
            <w:kern w:val="2"/>
            <w:sz w:val="22"/>
            <w:szCs w:val="22"/>
            <w:lang w:val="ru-RU" w:eastAsia="ru-RU"/>
            <w14:ligatures w14:val="standardContextual"/>
          </w:rPr>
          <w:tab/>
        </w:r>
        <w:r w:rsidR="00C21B68" w:rsidRPr="00233337">
          <w:rPr>
            <w:rStyle w:val="Hyperlink"/>
            <w:bCs/>
            <w:noProof/>
          </w:rPr>
          <w:t>The Emergence of MALL</w:t>
        </w:r>
        <w:r w:rsidR="00C21B68">
          <w:rPr>
            <w:noProof/>
            <w:webHidden/>
          </w:rPr>
          <w:tab/>
        </w:r>
        <w:r w:rsidR="00C21B68">
          <w:rPr>
            <w:noProof/>
            <w:webHidden/>
          </w:rPr>
          <w:fldChar w:fldCharType="begin"/>
        </w:r>
        <w:r w:rsidR="00C21B68">
          <w:rPr>
            <w:noProof/>
            <w:webHidden/>
          </w:rPr>
          <w:instrText xml:space="preserve"> PAGEREF _Toc135309729 \h </w:instrText>
        </w:r>
        <w:r w:rsidR="00C21B68">
          <w:rPr>
            <w:noProof/>
            <w:webHidden/>
          </w:rPr>
        </w:r>
        <w:r w:rsidR="00C21B68">
          <w:rPr>
            <w:noProof/>
            <w:webHidden/>
          </w:rPr>
          <w:fldChar w:fldCharType="separate"/>
        </w:r>
        <w:r w:rsidR="00361C33">
          <w:rPr>
            <w:noProof/>
            <w:webHidden/>
          </w:rPr>
          <w:t>10</w:t>
        </w:r>
        <w:r w:rsidR="00C21B68">
          <w:rPr>
            <w:noProof/>
            <w:webHidden/>
          </w:rPr>
          <w:fldChar w:fldCharType="end"/>
        </w:r>
      </w:hyperlink>
    </w:p>
    <w:p w14:paraId="6C672A4D" w14:textId="5C15BA78" w:rsidR="00C21B68" w:rsidRDefault="00202D2D">
      <w:pPr>
        <w:pStyle w:val="TOC3"/>
        <w:rPr>
          <w:rFonts w:asciiTheme="minorHAnsi" w:eastAsiaTheme="minorEastAsia" w:hAnsiTheme="minorHAnsi" w:cstheme="minorBidi"/>
          <w:noProof/>
          <w:kern w:val="2"/>
          <w:sz w:val="22"/>
          <w:szCs w:val="22"/>
          <w:lang w:val="ru-RU" w:eastAsia="ru-RU"/>
          <w14:ligatures w14:val="standardContextual"/>
        </w:rPr>
      </w:pPr>
      <w:hyperlink w:anchor="_Toc135309730" w:history="1">
        <w:r w:rsidR="00C21B68" w:rsidRPr="00233337">
          <w:rPr>
            <w:rStyle w:val="Hyperlink"/>
            <w:noProof/>
          </w:rPr>
          <w:t>2.3</w:t>
        </w:r>
        <w:r w:rsidR="00C21B68">
          <w:rPr>
            <w:rFonts w:asciiTheme="minorHAnsi" w:eastAsiaTheme="minorEastAsia" w:hAnsiTheme="minorHAnsi" w:cstheme="minorBidi"/>
            <w:noProof/>
            <w:kern w:val="2"/>
            <w:sz w:val="22"/>
            <w:szCs w:val="22"/>
            <w:lang w:val="ru-RU" w:eastAsia="ru-RU"/>
            <w14:ligatures w14:val="standardContextual"/>
          </w:rPr>
          <w:tab/>
        </w:r>
        <w:r w:rsidR="00C21B68" w:rsidRPr="00233337">
          <w:rPr>
            <w:rStyle w:val="Hyperlink"/>
            <w:bCs/>
            <w:noProof/>
            <w:shd w:val="clear" w:color="auto" w:fill="FFFFFF"/>
          </w:rPr>
          <w:t>Technology Pedagogy and Content Knowledge</w:t>
        </w:r>
        <w:r w:rsidR="00C21B68" w:rsidRPr="00233337">
          <w:rPr>
            <w:rStyle w:val="Hyperlink"/>
            <w:noProof/>
            <w:shd w:val="clear" w:color="auto" w:fill="FFFFFF"/>
          </w:rPr>
          <w:t xml:space="preserve"> (</w:t>
        </w:r>
        <w:r w:rsidR="00C21B68" w:rsidRPr="00233337">
          <w:rPr>
            <w:rStyle w:val="Hyperlink"/>
            <w:bCs/>
            <w:noProof/>
          </w:rPr>
          <w:t>TPACK)</w:t>
        </w:r>
        <w:r w:rsidR="00C21B68">
          <w:rPr>
            <w:noProof/>
            <w:webHidden/>
          </w:rPr>
          <w:tab/>
        </w:r>
        <w:r w:rsidR="00C21B68">
          <w:rPr>
            <w:noProof/>
            <w:webHidden/>
          </w:rPr>
          <w:fldChar w:fldCharType="begin"/>
        </w:r>
        <w:r w:rsidR="00C21B68">
          <w:rPr>
            <w:noProof/>
            <w:webHidden/>
          </w:rPr>
          <w:instrText xml:space="preserve"> PAGEREF _Toc135309730 \h </w:instrText>
        </w:r>
        <w:r w:rsidR="00C21B68">
          <w:rPr>
            <w:noProof/>
            <w:webHidden/>
          </w:rPr>
        </w:r>
        <w:r w:rsidR="00C21B68">
          <w:rPr>
            <w:noProof/>
            <w:webHidden/>
          </w:rPr>
          <w:fldChar w:fldCharType="separate"/>
        </w:r>
        <w:r w:rsidR="00361C33">
          <w:rPr>
            <w:noProof/>
            <w:webHidden/>
          </w:rPr>
          <w:t>19</w:t>
        </w:r>
        <w:r w:rsidR="00C21B68">
          <w:rPr>
            <w:noProof/>
            <w:webHidden/>
          </w:rPr>
          <w:fldChar w:fldCharType="end"/>
        </w:r>
      </w:hyperlink>
    </w:p>
    <w:p w14:paraId="4CCEB2D9" w14:textId="58D47721" w:rsidR="00C21B68" w:rsidRDefault="00202D2D">
      <w:pPr>
        <w:pStyle w:val="TOC3"/>
        <w:rPr>
          <w:rFonts w:asciiTheme="minorHAnsi" w:eastAsiaTheme="minorEastAsia" w:hAnsiTheme="minorHAnsi" w:cstheme="minorBidi"/>
          <w:noProof/>
          <w:kern w:val="2"/>
          <w:sz w:val="22"/>
          <w:szCs w:val="22"/>
          <w:lang w:val="ru-RU" w:eastAsia="ru-RU"/>
          <w14:ligatures w14:val="standardContextual"/>
        </w:rPr>
      </w:pPr>
      <w:hyperlink w:anchor="_Toc135309731" w:history="1">
        <w:r w:rsidR="00C21B68" w:rsidRPr="00233337">
          <w:rPr>
            <w:rStyle w:val="Hyperlink"/>
            <w:noProof/>
          </w:rPr>
          <w:t>2.4</w:t>
        </w:r>
        <w:r w:rsidR="00C21B68">
          <w:rPr>
            <w:rFonts w:asciiTheme="minorHAnsi" w:eastAsiaTheme="minorEastAsia" w:hAnsiTheme="minorHAnsi" w:cstheme="minorBidi"/>
            <w:noProof/>
            <w:kern w:val="2"/>
            <w:sz w:val="22"/>
            <w:szCs w:val="22"/>
            <w:lang w:val="ru-RU" w:eastAsia="ru-RU"/>
            <w14:ligatures w14:val="standardContextual"/>
          </w:rPr>
          <w:tab/>
        </w:r>
        <w:r w:rsidR="00C21B68" w:rsidRPr="00233337">
          <w:rPr>
            <w:rStyle w:val="Hyperlink"/>
            <w:noProof/>
          </w:rPr>
          <w:t>Analytical Framework</w:t>
        </w:r>
        <w:r w:rsidR="00C21B68">
          <w:rPr>
            <w:noProof/>
            <w:webHidden/>
          </w:rPr>
          <w:tab/>
        </w:r>
        <w:r w:rsidR="00C21B68">
          <w:rPr>
            <w:noProof/>
            <w:webHidden/>
          </w:rPr>
          <w:fldChar w:fldCharType="begin"/>
        </w:r>
        <w:r w:rsidR="00C21B68">
          <w:rPr>
            <w:noProof/>
            <w:webHidden/>
          </w:rPr>
          <w:instrText xml:space="preserve"> PAGEREF _Toc135309731 \h </w:instrText>
        </w:r>
        <w:r w:rsidR="00C21B68">
          <w:rPr>
            <w:noProof/>
            <w:webHidden/>
          </w:rPr>
        </w:r>
        <w:r w:rsidR="00C21B68">
          <w:rPr>
            <w:noProof/>
            <w:webHidden/>
          </w:rPr>
          <w:fldChar w:fldCharType="separate"/>
        </w:r>
        <w:r w:rsidR="00361C33">
          <w:rPr>
            <w:noProof/>
            <w:webHidden/>
          </w:rPr>
          <w:t>25</w:t>
        </w:r>
        <w:r w:rsidR="00C21B68">
          <w:rPr>
            <w:noProof/>
            <w:webHidden/>
          </w:rPr>
          <w:fldChar w:fldCharType="end"/>
        </w:r>
      </w:hyperlink>
    </w:p>
    <w:p w14:paraId="30B017CF" w14:textId="379A85C0" w:rsidR="00C21B68" w:rsidRDefault="00202D2D">
      <w:pPr>
        <w:pStyle w:val="TOC2"/>
        <w:tabs>
          <w:tab w:val="left" w:pos="660"/>
          <w:tab w:val="right" w:leader="dot" w:pos="9017"/>
        </w:tabs>
        <w:rPr>
          <w:rFonts w:asciiTheme="minorHAnsi" w:eastAsiaTheme="minorEastAsia" w:hAnsiTheme="minorHAnsi" w:cstheme="minorBidi"/>
          <w:noProof/>
          <w:kern w:val="2"/>
          <w:sz w:val="22"/>
          <w:szCs w:val="22"/>
          <w:lang w:val="ru-RU" w:eastAsia="ru-RU"/>
          <w14:ligatures w14:val="standardContextual"/>
        </w:rPr>
      </w:pPr>
      <w:hyperlink w:anchor="_Toc135309732" w:history="1">
        <w:r w:rsidR="00C21B68" w:rsidRPr="00233337">
          <w:rPr>
            <w:rStyle w:val="Hyperlink"/>
            <w:noProof/>
          </w:rPr>
          <w:t>3.</w:t>
        </w:r>
        <w:r w:rsidR="00C21B68">
          <w:rPr>
            <w:rFonts w:asciiTheme="minorHAnsi" w:eastAsiaTheme="minorEastAsia" w:hAnsiTheme="minorHAnsi" w:cstheme="minorBidi"/>
            <w:noProof/>
            <w:kern w:val="2"/>
            <w:sz w:val="22"/>
            <w:szCs w:val="22"/>
            <w:lang w:val="ru-RU" w:eastAsia="ru-RU"/>
            <w14:ligatures w14:val="standardContextual"/>
          </w:rPr>
          <w:tab/>
        </w:r>
        <w:r w:rsidR="00C21B68" w:rsidRPr="00233337">
          <w:rPr>
            <w:rStyle w:val="Hyperlink"/>
            <w:noProof/>
          </w:rPr>
          <w:t>Methodology</w:t>
        </w:r>
        <w:r w:rsidR="00C21B68">
          <w:rPr>
            <w:noProof/>
            <w:webHidden/>
          </w:rPr>
          <w:tab/>
        </w:r>
        <w:r w:rsidR="00C21B68">
          <w:rPr>
            <w:noProof/>
            <w:webHidden/>
          </w:rPr>
          <w:fldChar w:fldCharType="begin"/>
        </w:r>
        <w:r w:rsidR="00C21B68">
          <w:rPr>
            <w:noProof/>
            <w:webHidden/>
          </w:rPr>
          <w:instrText xml:space="preserve"> PAGEREF _Toc135309732 \h </w:instrText>
        </w:r>
        <w:r w:rsidR="00C21B68">
          <w:rPr>
            <w:noProof/>
            <w:webHidden/>
          </w:rPr>
        </w:r>
        <w:r w:rsidR="00C21B68">
          <w:rPr>
            <w:noProof/>
            <w:webHidden/>
          </w:rPr>
          <w:fldChar w:fldCharType="separate"/>
        </w:r>
        <w:r w:rsidR="00361C33">
          <w:rPr>
            <w:noProof/>
            <w:webHidden/>
          </w:rPr>
          <w:t>30</w:t>
        </w:r>
        <w:r w:rsidR="00C21B68">
          <w:rPr>
            <w:noProof/>
            <w:webHidden/>
          </w:rPr>
          <w:fldChar w:fldCharType="end"/>
        </w:r>
      </w:hyperlink>
    </w:p>
    <w:p w14:paraId="6E8E2608" w14:textId="696C4B7F" w:rsidR="00C21B68" w:rsidRDefault="00202D2D">
      <w:pPr>
        <w:pStyle w:val="TOC3"/>
        <w:rPr>
          <w:rFonts w:asciiTheme="minorHAnsi" w:eastAsiaTheme="minorEastAsia" w:hAnsiTheme="minorHAnsi" w:cstheme="minorBidi"/>
          <w:noProof/>
          <w:kern w:val="2"/>
          <w:sz w:val="22"/>
          <w:szCs w:val="22"/>
          <w:lang w:val="ru-RU" w:eastAsia="ru-RU"/>
          <w14:ligatures w14:val="standardContextual"/>
        </w:rPr>
      </w:pPr>
      <w:hyperlink w:anchor="_Toc135309733" w:history="1">
        <w:r w:rsidR="00C21B68" w:rsidRPr="00233337">
          <w:rPr>
            <w:rStyle w:val="Hyperlink"/>
            <w:noProof/>
          </w:rPr>
          <w:t>3.1</w:t>
        </w:r>
        <w:r w:rsidR="00C21B68">
          <w:rPr>
            <w:rFonts w:asciiTheme="minorHAnsi" w:eastAsiaTheme="minorEastAsia" w:hAnsiTheme="minorHAnsi" w:cstheme="minorBidi"/>
            <w:noProof/>
            <w:kern w:val="2"/>
            <w:sz w:val="22"/>
            <w:szCs w:val="22"/>
            <w:lang w:val="ru-RU" w:eastAsia="ru-RU"/>
            <w14:ligatures w14:val="standardContextual"/>
          </w:rPr>
          <w:tab/>
        </w:r>
        <w:r w:rsidR="00C21B68" w:rsidRPr="00233337">
          <w:rPr>
            <w:rStyle w:val="Hyperlink"/>
            <w:noProof/>
          </w:rPr>
          <w:t>Research Method and Design</w:t>
        </w:r>
        <w:r w:rsidR="00C21B68">
          <w:rPr>
            <w:noProof/>
            <w:webHidden/>
          </w:rPr>
          <w:tab/>
        </w:r>
        <w:r w:rsidR="00C21B68">
          <w:rPr>
            <w:noProof/>
            <w:webHidden/>
          </w:rPr>
          <w:fldChar w:fldCharType="begin"/>
        </w:r>
        <w:r w:rsidR="00C21B68">
          <w:rPr>
            <w:noProof/>
            <w:webHidden/>
          </w:rPr>
          <w:instrText xml:space="preserve"> PAGEREF _Toc135309733 \h </w:instrText>
        </w:r>
        <w:r w:rsidR="00C21B68">
          <w:rPr>
            <w:noProof/>
            <w:webHidden/>
          </w:rPr>
        </w:r>
        <w:r w:rsidR="00C21B68">
          <w:rPr>
            <w:noProof/>
            <w:webHidden/>
          </w:rPr>
          <w:fldChar w:fldCharType="separate"/>
        </w:r>
        <w:r w:rsidR="00361C33">
          <w:rPr>
            <w:noProof/>
            <w:webHidden/>
          </w:rPr>
          <w:t>30</w:t>
        </w:r>
        <w:r w:rsidR="00C21B68">
          <w:rPr>
            <w:noProof/>
            <w:webHidden/>
          </w:rPr>
          <w:fldChar w:fldCharType="end"/>
        </w:r>
      </w:hyperlink>
    </w:p>
    <w:p w14:paraId="5E55E5D5" w14:textId="3ED2B784" w:rsidR="00C21B68" w:rsidRDefault="00202D2D">
      <w:pPr>
        <w:pStyle w:val="TOC3"/>
        <w:rPr>
          <w:rFonts w:asciiTheme="minorHAnsi" w:eastAsiaTheme="minorEastAsia" w:hAnsiTheme="minorHAnsi" w:cstheme="minorBidi"/>
          <w:noProof/>
          <w:kern w:val="2"/>
          <w:sz w:val="22"/>
          <w:szCs w:val="22"/>
          <w:lang w:val="ru-RU" w:eastAsia="ru-RU"/>
          <w14:ligatures w14:val="standardContextual"/>
        </w:rPr>
      </w:pPr>
      <w:hyperlink w:anchor="_Toc135309734" w:history="1">
        <w:r w:rsidR="00C21B68" w:rsidRPr="00233337">
          <w:rPr>
            <w:rStyle w:val="Hyperlink"/>
            <w:i/>
            <w:noProof/>
          </w:rPr>
          <w:t>Research Site</w:t>
        </w:r>
        <w:r w:rsidR="00C21B68">
          <w:rPr>
            <w:noProof/>
            <w:webHidden/>
          </w:rPr>
          <w:tab/>
        </w:r>
        <w:r w:rsidR="00C21B68">
          <w:rPr>
            <w:noProof/>
            <w:webHidden/>
          </w:rPr>
          <w:fldChar w:fldCharType="begin"/>
        </w:r>
        <w:r w:rsidR="00C21B68">
          <w:rPr>
            <w:noProof/>
            <w:webHidden/>
          </w:rPr>
          <w:instrText xml:space="preserve"> PAGEREF _Toc135309734 \h </w:instrText>
        </w:r>
        <w:r w:rsidR="00C21B68">
          <w:rPr>
            <w:noProof/>
            <w:webHidden/>
          </w:rPr>
        </w:r>
        <w:r w:rsidR="00C21B68">
          <w:rPr>
            <w:noProof/>
            <w:webHidden/>
          </w:rPr>
          <w:fldChar w:fldCharType="separate"/>
        </w:r>
        <w:r w:rsidR="00361C33">
          <w:rPr>
            <w:noProof/>
            <w:webHidden/>
          </w:rPr>
          <w:t>31</w:t>
        </w:r>
        <w:r w:rsidR="00C21B68">
          <w:rPr>
            <w:noProof/>
            <w:webHidden/>
          </w:rPr>
          <w:fldChar w:fldCharType="end"/>
        </w:r>
      </w:hyperlink>
    </w:p>
    <w:p w14:paraId="205F0FFF" w14:textId="4A5F8F60" w:rsidR="00C21B68" w:rsidRDefault="00202D2D">
      <w:pPr>
        <w:pStyle w:val="TOC3"/>
        <w:rPr>
          <w:rFonts w:asciiTheme="minorHAnsi" w:eastAsiaTheme="minorEastAsia" w:hAnsiTheme="minorHAnsi" w:cstheme="minorBidi"/>
          <w:noProof/>
          <w:kern w:val="2"/>
          <w:sz w:val="22"/>
          <w:szCs w:val="22"/>
          <w:lang w:val="ru-RU" w:eastAsia="ru-RU"/>
          <w14:ligatures w14:val="standardContextual"/>
        </w:rPr>
      </w:pPr>
      <w:hyperlink w:anchor="_Toc135309735" w:history="1">
        <w:r w:rsidR="00C21B68" w:rsidRPr="00233337">
          <w:rPr>
            <w:rStyle w:val="Hyperlink"/>
            <w:noProof/>
          </w:rPr>
          <w:t>3.2</w:t>
        </w:r>
        <w:r w:rsidR="00C21B68">
          <w:rPr>
            <w:rFonts w:asciiTheme="minorHAnsi" w:eastAsiaTheme="minorEastAsia" w:hAnsiTheme="minorHAnsi" w:cstheme="minorBidi"/>
            <w:noProof/>
            <w:kern w:val="2"/>
            <w:sz w:val="22"/>
            <w:szCs w:val="22"/>
            <w:lang w:val="ru-RU" w:eastAsia="ru-RU"/>
            <w14:ligatures w14:val="standardContextual"/>
          </w:rPr>
          <w:tab/>
        </w:r>
        <w:r w:rsidR="00C21B68" w:rsidRPr="00233337">
          <w:rPr>
            <w:rStyle w:val="Hyperlink"/>
            <w:noProof/>
          </w:rPr>
          <w:t>Data Collection Instruments</w:t>
        </w:r>
        <w:r w:rsidR="00C21B68">
          <w:rPr>
            <w:noProof/>
            <w:webHidden/>
          </w:rPr>
          <w:tab/>
        </w:r>
        <w:r w:rsidR="00C21B68">
          <w:rPr>
            <w:noProof/>
            <w:webHidden/>
          </w:rPr>
          <w:fldChar w:fldCharType="begin"/>
        </w:r>
        <w:r w:rsidR="00C21B68">
          <w:rPr>
            <w:noProof/>
            <w:webHidden/>
          </w:rPr>
          <w:instrText xml:space="preserve"> PAGEREF _Toc135309735 \h </w:instrText>
        </w:r>
        <w:r w:rsidR="00C21B68">
          <w:rPr>
            <w:noProof/>
            <w:webHidden/>
          </w:rPr>
        </w:r>
        <w:r w:rsidR="00C21B68">
          <w:rPr>
            <w:noProof/>
            <w:webHidden/>
          </w:rPr>
          <w:fldChar w:fldCharType="separate"/>
        </w:r>
        <w:r w:rsidR="00361C33">
          <w:rPr>
            <w:noProof/>
            <w:webHidden/>
          </w:rPr>
          <w:t>32</w:t>
        </w:r>
        <w:r w:rsidR="00C21B68">
          <w:rPr>
            <w:noProof/>
            <w:webHidden/>
          </w:rPr>
          <w:fldChar w:fldCharType="end"/>
        </w:r>
      </w:hyperlink>
    </w:p>
    <w:p w14:paraId="79F56786" w14:textId="495BE20E" w:rsidR="00C21B68" w:rsidRDefault="00202D2D">
      <w:pPr>
        <w:pStyle w:val="TOC3"/>
        <w:rPr>
          <w:rFonts w:asciiTheme="minorHAnsi" w:eastAsiaTheme="minorEastAsia" w:hAnsiTheme="minorHAnsi" w:cstheme="minorBidi"/>
          <w:noProof/>
          <w:kern w:val="2"/>
          <w:sz w:val="22"/>
          <w:szCs w:val="22"/>
          <w:lang w:val="ru-RU" w:eastAsia="ru-RU"/>
          <w14:ligatures w14:val="standardContextual"/>
        </w:rPr>
      </w:pPr>
      <w:hyperlink w:anchor="_Toc135309736" w:history="1">
        <w:r w:rsidR="00C21B68" w:rsidRPr="00233337">
          <w:rPr>
            <w:rStyle w:val="Hyperlink"/>
            <w:noProof/>
          </w:rPr>
          <w:t>3.3</w:t>
        </w:r>
        <w:r w:rsidR="00C21B68">
          <w:rPr>
            <w:rFonts w:asciiTheme="minorHAnsi" w:eastAsiaTheme="minorEastAsia" w:hAnsiTheme="minorHAnsi" w:cstheme="minorBidi"/>
            <w:noProof/>
            <w:kern w:val="2"/>
            <w:sz w:val="22"/>
            <w:szCs w:val="22"/>
            <w:lang w:val="ru-RU" w:eastAsia="ru-RU"/>
            <w14:ligatures w14:val="standardContextual"/>
          </w:rPr>
          <w:tab/>
        </w:r>
        <w:r w:rsidR="00C21B68" w:rsidRPr="00233337">
          <w:rPr>
            <w:rStyle w:val="Hyperlink"/>
            <w:noProof/>
          </w:rPr>
          <w:t>Data Collection Procedures</w:t>
        </w:r>
        <w:r w:rsidR="00C21B68">
          <w:rPr>
            <w:noProof/>
            <w:webHidden/>
          </w:rPr>
          <w:tab/>
        </w:r>
        <w:r w:rsidR="00C21B68">
          <w:rPr>
            <w:noProof/>
            <w:webHidden/>
          </w:rPr>
          <w:fldChar w:fldCharType="begin"/>
        </w:r>
        <w:r w:rsidR="00C21B68">
          <w:rPr>
            <w:noProof/>
            <w:webHidden/>
          </w:rPr>
          <w:instrText xml:space="preserve"> PAGEREF _Toc135309736 \h </w:instrText>
        </w:r>
        <w:r w:rsidR="00C21B68">
          <w:rPr>
            <w:noProof/>
            <w:webHidden/>
          </w:rPr>
        </w:r>
        <w:r w:rsidR="00C21B68">
          <w:rPr>
            <w:noProof/>
            <w:webHidden/>
          </w:rPr>
          <w:fldChar w:fldCharType="separate"/>
        </w:r>
        <w:r w:rsidR="00361C33">
          <w:rPr>
            <w:noProof/>
            <w:webHidden/>
          </w:rPr>
          <w:t>34</w:t>
        </w:r>
        <w:r w:rsidR="00C21B68">
          <w:rPr>
            <w:noProof/>
            <w:webHidden/>
          </w:rPr>
          <w:fldChar w:fldCharType="end"/>
        </w:r>
      </w:hyperlink>
    </w:p>
    <w:p w14:paraId="5691813B" w14:textId="5748286A" w:rsidR="00C21B68" w:rsidRDefault="00202D2D">
      <w:pPr>
        <w:pStyle w:val="TOC3"/>
        <w:rPr>
          <w:rFonts w:asciiTheme="minorHAnsi" w:eastAsiaTheme="minorEastAsia" w:hAnsiTheme="minorHAnsi" w:cstheme="minorBidi"/>
          <w:noProof/>
          <w:kern w:val="2"/>
          <w:sz w:val="22"/>
          <w:szCs w:val="22"/>
          <w:lang w:val="ru-RU" w:eastAsia="ru-RU"/>
          <w14:ligatures w14:val="standardContextual"/>
        </w:rPr>
      </w:pPr>
      <w:hyperlink w:anchor="_Toc135309737" w:history="1">
        <w:r w:rsidR="00C21B68" w:rsidRPr="00233337">
          <w:rPr>
            <w:rStyle w:val="Hyperlink"/>
            <w:noProof/>
          </w:rPr>
          <w:t>3.4</w:t>
        </w:r>
        <w:r w:rsidR="00C21B68">
          <w:rPr>
            <w:rFonts w:asciiTheme="minorHAnsi" w:eastAsiaTheme="minorEastAsia" w:hAnsiTheme="minorHAnsi" w:cstheme="minorBidi"/>
            <w:noProof/>
            <w:kern w:val="2"/>
            <w:sz w:val="22"/>
            <w:szCs w:val="22"/>
            <w:lang w:val="ru-RU" w:eastAsia="ru-RU"/>
            <w14:ligatures w14:val="standardContextual"/>
          </w:rPr>
          <w:tab/>
        </w:r>
        <w:r w:rsidR="00C21B68" w:rsidRPr="00233337">
          <w:rPr>
            <w:rStyle w:val="Hyperlink"/>
            <w:noProof/>
          </w:rPr>
          <w:t>Data Analysis</w:t>
        </w:r>
        <w:r w:rsidR="00C21B68">
          <w:rPr>
            <w:noProof/>
            <w:webHidden/>
          </w:rPr>
          <w:tab/>
        </w:r>
        <w:r w:rsidR="00C21B68">
          <w:rPr>
            <w:noProof/>
            <w:webHidden/>
          </w:rPr>
          <w:fldChar w:fldCharType="begin"/>
        </w:r>
        <w:r w:rsidR="00C21B68">
          <w:rPr>
            <w:noProof/>
            <w:webHidden/>
          </w:rPr>
          <w:instrText xml:space="preserve"> PAGEREF _Toc135309737 \h </w:instrText>
        </w:r>
        <w:r w:rsidR="00C21B68">
          <w:rPr>
            <w:noProof/>
            <w:webHidden/>
          </w:rPr>
        </w:r>
        <w:r w:rsidR="00C21B68">
          <w:rPr>
            <w:noProof/>
            <w:webHidden/>
          </w:rPr>
          <w:fldChar w:fldCharType="separate"/>
        </w:r>
        <w:r w:rsidR="00361C33">
          <w:rPr>
            <w:noProof/>
            <w:webHidden/>
          </w:rPr>
          <w:t>35</w:t>
        </w:r>
        <w:r w:rsidR="00C21B68">
          <w:rPr>
            <w:noProof/>
            <w:webHidden/>
          </w:rPr>
          <w:fldChar w:fldCharType="end"/>
        </w:r>
      </w:hyperlink>
    </w:p>
    <w:p w14:paraId="27179086" w14:textId="20F974FC" w:rsidR="00C21B68" w:rsidRDefault="00202D2D">
      <w:pPr>
        <w:pStyle w:val="TOC3"/>
        <w:rPr>
          <w:rFonts w:asciiTheme="minorHAnsi" w:eastAsiaTheme="minorEastAsia" w:hAnsiTheme="minorHAnsi" w:cstheme="minorBidi"/>
          <w:noProof/>
          <w:kern w:val="2"/>
          <w:sz w:val="22"/>
          <w:szCs w:val="22"/>
          <w:lang w:val="ru-RU" w:eastAsia="ru-RU"/>
          <w14:ligatures w14:val="standardContextual"/>
        </w:rPr>
      </w:pPr>
      <w:hyperlink w:anchor="_Toc135309738" w:history="1">
        <w:r w:rsidR="00C21B68" w:rsidRPr="00233337">
          <w:rPr>
            <w:rStyle w:val="Hyperlink"/>
            <w:noProof/>
          </w:rPr>
          <w:t>3.5</w:t>
        </w:r>
        <w:r w:rsidR="00C21B68">
          <w:rPr>
            <w:rFonts w:asciiTheme="minorHAnsi" w:eastAsiaTheme="minorEastAsia" w:hAnsiTheme="minorHAnsi" w:cstheme="minorBidi"/>
            <w:noProof/>
            <w:kern w:val="2"/>
            <w:sz w:val="22"/>
            <w:szCs w:val="22"/>
            <w:lang w:val="ru-RU" w:eastAsia="ru-RU"/>
            <w14:ligatures w14:val="standardContextual"/>
          </w:rPr>
          <w:tab/>
        </w:r>
        <w:r w:rsidR="00C21B68" w:rsidRPr="00233337">
          <w:rPr>
            <w:rStyle w:val="Hyperlink"/>
            <w:noProof/>
          </w:rPr>
          <w:t>Ethical Considerations</w:t>
        </w:r>
        <w:r w:rsidR="00C21B68">
          <w:rPr>
            <w:noProof/>
            <w:webHidden/>
          </w:rPr>
          <w:tab/>
        </w:r>
        <w:r w:rsidR="00C21B68">
          <w:rPr>
            <w:noProof/>
            <w:webHidden/>
          </w:rPr>
          <w:fldChar w:fldCharType="begin"/>
        </w:r>
        <w:r w:rsidR="00C21B68">
          <w:rPr>
            <w:noProof/>
            <w:webHidden/>
          </w:rPr>
          <w:instrText xml:space="preserve"> PAGEREF _Toc135309738 \h </w:instrText>
        </w:r>
        <w:r w:rsidR="00C21B68">
          <w:rPr>
            <w:noProof/>
            <w:webHidden/>
          </w:rPr>
        </w:r>
        <w:r w:rsidR="00C21B68">
          <w:rPr>
            <w:noProof/>
            <w:webHidden/>
          </w:rPr>
          <w:fldChar w:fldCharType="separate"/>
        </w:r>
        <w:r w:rsidR="00361C33">
          <w:rPr>
            <w:noProof/>
            <w:webHidden/>
          </w:rPr>
          <w:t>36</w:t>
        </w:r>
        <w:r w:rsidR="00C21B68">
          <w:rPr>
            <w:noProof/>
            <w:webHidden/>
          </w:rPr>
          <w:fldChar w:fldCharType="end"/>
        </w:r>
      </w:hyperlink>
    </w:p>
    <w:p w14:paraId="4E102139" w14:textId="0C58B3A7" w:rsidR="00C21B68" w:rsidRDefault="00202D2D">
      <w:pPr>
        <w:pStyle w:val="TOC3"/>
        <w:rPr>
          <w:rFonts w:asciiTheme="minorHAnsi" w:eastAsiaTheme="minorEastAsia" w:hAnsiTheme="minorHAnsi" w:cstheme="minorBidi"/>
          <w:noProof/>
          <w:kern w:val="2"/>
          <w:sz w:val="22"/>
          <w:szCs w:val="22"/>
          <w:lang w:val="ru-RU" w:eastAsia="ru-RU"/>
          <w14:ligatures w14:val="standardContextual"/>
        </w:rPr>
      </w:pPr>
      <w:hyperlink w:anchor="_Toc135309739" w:history="1">
        <w:r w:rsidR="00C21B68" w:rsidRPr="00233337">
          <w:rPr>
            <w:rStyle w:val="Hyperlink"/>
            <w:noProof/>
          </w:rPr>
          <w:t>3.6</w:t>
        </w:r>
        <w:r w:rsidR="00C21B68">
          <w:rPr>
            <w:rFonts w:asciiTheme="minorHAnsi" w:eastAsiaTheme="minorEastAsia" w:hAnsiTheme="minorHAnsi" w:cstheme="minorBidi"/>
            <w:noProof/>
            <w:kern w:val="2"/>
            <w:sz w:val="22"/>
            <w:szCs w:val="22"/>
            <w:lang w:val="ru-RU" w:eastAsia="ru-RU"/>
            <w14:ligatures w14:val="standardContextual"/>
          </w:rPr>
          <w:tab/>
        </w:r>
        <w:r w:rsidR="00C21B68" w:rsidRPr="00233337">
          <w:rPr>
            <w:rStyle w:val="Hyperlink"/>
            <w:noProof/>
          </w:rPr>
          <w:t>Chapter Summary</w:t>
        </w:r>
        <w:r w:rsidR="00C21B68">
          <w:rPr>
            <w:noProof/>
            <w:webHidden/>
          </w:rPr>
          <w:tab/>
        </w:r>
        <w:r w:rsidR="00C21B68">
          <w:rPr>
            <w:noProof/>
            <w:webHidden/>
          </w:rPr>
          <w:fldChar w:fldCharType="begin"/>
        </w:r>
        <w:r w:rsidR="00C21B68">
          <w:rPr>
            <w:noProof/>
            <w:webHidden/>
          </w:rPr>
          <w:instrText xml:space="preserve"> PAGEREF _Toc135309739 \h </w:instrText>
        </w:r>
        <w:r w:rsidR="00C21B68">
          <w:rPr>
            <w:noProof/>
            <w:webHidden/>
          </w:rPr>
        </w:r>
        <w:r w:rsidR="00C21B68">
          <w:rPr>
            <w:noProof/>
            <w:webHidden/>
          </w:rPr>
          <w:fldChar w:fldCharType="separate"/>
        </w:r>
        <w:r w:rsidR="00361C33">
          <w:rPr>
            <w:noProof/>
            <w:webHidden/>
          </w:rPr>
          <w:t>38</w:t>
        </w:r>
        <w:r w:rsidR="00C21B68">
          <w:rPr>
            <w:noProof/>
            <w:webHidden/>
          </w:rPr>
          <w:fldChar w:fldCharType="end"/>
        </w:r>
      </w:hyperlink>
    </w:p>
    <w:p w14:paraId="5BD7588E" w14:textId="6D5A4C1B" w:rsidR="00C21B68" w:rsidRDefault="00202D2D">
      <w:pPr>
        <w:pStyle w:val="TOC2"/>
        <w:tabs>
          <w:tab w:val="left" w:pos="660"/>
          <w:tab w:val="right" w:leader="dot" w:pos="9017"/>
        </w:tabs>
        <w:rPr>
          <w:rFonts w:asciiTheme="minorHAnsi" w:eastAsiaTheme="minorEastAsia" w:hAnsiTheme="minorHAnsi" w:cstheme="minorBidi"/>
          <w:noProof/>
          <w:kern w:val="2"/>
          <w:sz w:val="22"/>
          <w:szCs w:val="22"/>
          <w:lang w:val="ru-RU" w:eastAsia="ru-RU"/>
          <w14:ligatures w14:val="standardContextual"/>
        </w:rPr>
      </w:pPr>
      <w:hyperlink w:anchor="_Toc135309740" w:history="1">
        <w:r w:rsidR="00C21B68" w:rsidRPr="00233337">
          <w:rPr>
            <w:rStyle w:val="Hyperlink"/>
            <w:noProof/>
          </w:rPr>
          <w:t>4.</w:t>
        </w:r>
        <w:r w:rsidR="00C21B68">
          <w:rPr>
            <w:rFonts w:asciiTheme="minorHAnsi" w:eastAsiaTheme="minorEastAsia" w:hAnsiTheme="minorHAnsi" w:cstheme="minorBidi"/>
            <w:noProof/>
            <w:kern w:val="2"/>
            <w:sz w:val="22"/>
            <w:szCs w:val="22"/>
            <w:lang w:val="ru-RU" w:eastAsia="ru-RU"/>
            <w14:ligatures w14:val="standardContextual"/>
          </w:rPr>
          <w:tab/>
        </w:r>
        <w:r w:rsidR="00C21B68" w:rsidRPr="00233337">
          <w:rPr>
            <w:rStyle w:val="Hyperlink"/>
            <w:noProof/>
          </w:rPr>
          <w:t>Presentations of the Findings</w:t>
        </w:r>
        <w:r w:rsidR="00C21B68">
          <w:rPr>
            <w:noProof/>
            <w:webHidden/>
          </w:rPr>
          <w:tab/>
        </w:r>
        <w:r w:rsidR="00C21B68">
          <w:rPr>
            <w:noProof/>
            <w:webHidden/>
          </w:rPr>
          <w:fldChar w:fldCharType="begin"/>
        </w:r>
        <w:r w:rsidR="00C21B68">
          <w:rPr>
            <w:noProof/>
            <w:webHidden/>
          </w:rPr>
          <w:instrText xml:space="preserve"> PAGEREF _Toc135309740 \h </w:instrText>
        </w:r>
        <w:r w:rsidR="00C21B68">
          <w:rPr>
            <w:noProof/>
            <w:webHidden/>
          </w:rPr>
        </w:r>
        <w:r w:rsidR="00C21B68">
          <w:rPr>
            <w:noProof/>
            <w:webHidden/>
          </w:rPr>
          <w:fldChar w:fldCharType="separate"/>
        </w:r>
        <w:r w:rsidR="00361C33">
          <w:rPr>
            <w:noProof/>
            <w:webHidden/>
          </w:rPr>
          <w:t>39</w:t>
        </w:r>
        <w:r w:rsidR="00C21B68">
          <w:rPr>
            <w:noProof/>
            <w:webHidden/>
          </w:rPr>
          <w:fldChar w:fldCharType="end"/>
        </w:r>
      </w:hyperlink>
    </w:p>
    <w:p w14:paraId="6F6D190C" w14:textId="081D421C" w:rsidR="00C21B68" w:rsidRDefault="00202D2D">
      <w:pPr>
        <w:pStyle w:val="TOC3"/>
        <w:rPr>
          <w:rFonts w:asciiTheme="minorHAnsi" w:eastAsiaTheme="minorEastAsia" w:hAnsiTheme="minorHAnsi" w:cstheme="minorBidi"/>
          <w:noProof/>
          <w:kern w:val="2"/>
          <w:sz w:val="22"/>
          <w:szCs w:val="22"/>
          <w:lang w:val="ru-RU" w:eastAsia="ru-RU"/>
          <w14:ligatures w14:val="standardContextual"/>
        </w:rPr>
      </w:pPr>
      <w:hyperlink w:anchor="_Toc135309741" w:history="1">
        <w:r w:rsidR="00C21B68" w:rsidRPr="00233337">
          <w:rPr>
            <w:rStyle w:val="Hyperlink"/>
            <w:noProof/>
          </w:rPr>
          <w:t>4.1</w:t>
        </w:r>
        <w:r w:rsidR="00C21B68">
          <w:rPr>
            <w:rFonts w:asciiTheme="minorHAnsi" w:eastAsiaTheme="minorEastAsia" w:hAnsiTheme="minorHAnsi" w:cstheme="minorBidi"/>
            <w:noProof/>
            <w:kern w:val="2"/>
            <w:sz w:val="22"/>
            <w:szCs w:val="22"/>
            <w:lang w:val="ru-RU" w:eastAsia="ru-RU"/>
            <w14:ligatures w14:val="standardContextual"/>
          </w:rPr>
          <w:tab/>
        </w:r>
        <w:r w:rsidR="00C21B68" w:rsidRPr="00233337">
          <w:rPr>
            <w:rStyle w:val="Hyperlink"/>
            <w:bCs/>
            <w:noProof/>
          </w:rPr>
          <w:t>Teachers' MALL Beliefs and Values</w:t>
        </w:r>
        <w:r w:rsidR="00C21B68">
          <w:rPr>
            <w:noProof/>
            <w:webHidden/>
          </w:rPr>
          <w:tab/>
        </w:r>
        <w:r w:rsidR="00C21B68">
          <w:rPr>
            <w:noProof/>
            <w:webHidden/>
          </w:rPr>
          <w:fldChar w:fldCharType="begin"/>
        </w:r>
        <w:r w:rsidR="00C21B68">
          <w:rPr>
            <w:noProof/>
            <w:webHidden/>
          </w:rPr>
          <w:instrText xml:space="preserve"> PAGEREF _Toc135309741 \h </w:instrText>
        </w:r>
        <w:r w:rsidR="00C21B68">
          <w:rPr>
            <w:noProof/>
            <w:webHidden/>
          </w:rPr>
        </w:r>
        <w:r w:rsidR="00C21B68">
          <w:rPr>
            <w:noProof/>
            <w:webHidden/>
          </w:rPr>
          <w:fldChar w:fldCharType="separate"/>
        </w:r>
        <w:r w:rsidR="00361C33">
          <w:rPr>
            <w:noProof/>
            <w:webHidden/>
          </w:rPr>
          <w:t>39</w:t>
        </w:r>
        <w:r w:rsidR="00C21B68">
          <w:rPr>
            <w:noProof/>
            <w:webHidden/>
          </w:rPr>
          <w:fldChar w:fldCharType="end"/>
        </w:r>
      </w:hyperlink>
    </w:p>
    <w:p w14:paraId="4766DCEA" w14:textId="14939A9E" w:rsidR="00C21B68" w:rsidRDefault="00202D2D">
      <w:pPr>
        <w:pStyle w:val="TOC3"/>
        <w:rPr>
          <w:rFonts w:asciiTheme="minorHAnsi" w:eastAsiaTheme="minorEastAsia" w:hAnsiTheme="minorHAnsi" w:cstheme="minorBidi"/>
          <w:noProof/>
          <w:kern w:val="2"/>
          <w:sz w:val="22"/>
          <w:szCs w:val="22"/>
          <w:lang w:val="ru-RU" w:eastAsia="ru-RU"/>
          <w14:ligatures w14:val="standardContextual"/>
        </w:rPr>
      </w:pPr>
      <w:hyperlink w:anchor="_Toc135309742" w:history="1">
        <w:r w:rsidR="00C21B68" w:rsidRPr="00233337">
          <w:rPr>
            <w:rStyle w:val="Hyperlink"/>
            <w:noProof/>
          </w:rPr>
          <w:t xml:space="preserve">4.2 </w:t>
        </w:r>
        <w:r w:rsidR="00C21B68" w:rsidRPr="00233337">
          <w:rPr>
            <w:rStyle w:val="Hyperlink"/>
            <w:bCs/>
            <w:noProof/>
          </w:rPr>
          <w:t>Construc</w:t>
        </w:r>
        <w:r w:rsidR="00C21B68" w:rsidRPr="00233337">
          <w:rPr>
            <w:rStyle w:val="Hyperlink"/>
            <w:bCs/>
            <w:noProof/>
          </w:rPr>
          <w:t>t</w:t>
        </w:r>
        <w:r w:rsidR="00C21B68" w:rsidRPr="00233337">
          <w:rPr>
            <w:rStyle w:val="Hyperlink"/>
            <w:bCs/>
            <w:noProof/>
          </w:rPr>
          <w:t>ivist Language Learning and Teaching Approaches</w:t>
        </w:r>
        <w:r w:rsidR="00C21B68">
          <w:rPr>
            <w:noProof/>
            <w:webHidden/>
          </w:rPr>
          <w:tab/>
        </w:r>
        <w:r w:rsidR="00C21B68">
          <w:rPr>
            <w:noProof/>
            <w:webHidden/>
          </w:rPr>
          <w:fldChar w:fldCharType="begin"/>
        </w:r>
        <w:r w:rsidR="00C21B68">
          <w:rPr>
            <w:noProof/>
            <w:webHidden/>
          </w:rPr>
          <w:instrText xml:space="preserve"> PAGEREF _Toc135309742 \h </w:instrText>
        </w:r>
        <w:r w:rsidR="00C21B68">
          <w:rPr>
            <w:noProof/>
            <w:webHidden/>
          </w:rPr>
        </w:r>
        <w:r w:rsidR="00C21B68">
          <w:rPr>
            <w:noProof/>
            <w:webHidden/>
          </w:rPr>
          <w:fldChar w:fldCharType="separate"/>
        </w:r>
        <w:r w:rsidR="00361C33">
          <w:rPr>
            <w:noProof/>
            <w:webHidden/>
          </w:rPr>
          <w:t>45</w:t>
        </w:r>
        <w:r w:rsidR="00C21B68">
          <w:rPr>
            <w:noProof/>
            <w:webHidden/>
          </w:rPr>
          <w:fldChar w:fldCharType="end"/>
        </w:r>
      </w:hyperlink>
    </w:p>
    <w:p w14:paraId="5035EB14" w14:textId="332C29D2" w:rsidR="00C21B68" w:rsidRDefault="00202D2D">
      <w:pPr>
        <w:pStyle w:val="TOC3"/>
        <w:rPr>
          <w:rFonts w:asciiTheme="minorHAnsi" w:eastAsiaTheme="minorEastAsia" w:hAnsiTheme="minorHAnsi" w:cstheme="minorBidi"/>
          <w:noProof/>
          <w:kern w:val="2"/>
          <w:sz w:val="22"/>
          <w:szCs w:val="22"/>
          <w:lang w:val="ru-RU" w:eastAsia="ru-RU"/>
          <w14:ligatures w14:val="standardContextual"/>
        </w:rPr>
      </w:pPr>
      <w:hyperlink w:anchor="_Toc135309743" w:history="1">
        <w:r w:rsidR="00C21B68" w:rsidRPr="00233337">
          <w:rPr>
            <w:rStyle w:val="Hyperlink"/>
            <w:noProof/>
          </w:rPr>
          <w:t>4.2 MA</w:t>
        </w:r>
        <w:r w:rsidR="00C21B68" w:rsidRPr="00233337">
          <w:rPr>
            <w:rStyle w:val="Hyperlink"/>
            <w:noProof/>
          </w:rPr>
          <w:t>L</w:t>
        </w:r>
        <w:r w:rsidR="00C21B68" w:rsidRPr="00233337">
          <w:rPr>
            <w:rStyle w:val="Hyperlink"/>
            <w:noProof/>
          </w:rPr>
          <w:t>L Advantages and Challenges</w:t>
        </w:r>
        <w:r w:rsidR="00C21B68">
          <w:rPr>
            <w:noProof/>
            <w:webHidden/>
          </w:rPr>
          <w:tab/>
        </w:r>
        <w:r w:rsidR="00C21B68">
          <w:rPr>
            <w:noProof/>
            <w:webHidden/>
          </w:rPr>
          <w:fldChar w:fldCharType="begin"/>
        </w:r>
        <w:r w:rsidR="00C21B68">
          <w:rPr>
            <w:noProof/>
            <w:webHidden/>
          </w:rPr>
          <w:instrText xml:space="preserve"> PAGEREF _Toc135309743 \h </w:instrText>
        </w:r>
        <w:r w:rsidR="00C21B68">
          <w:rPr>
            <w:noProof/>
            <w:webHidden/>
          </w:rPr>
        </w:r>
        <w:r w:rsidR="00C21B68">
          <w:rPr>
            <w:noProof/>
            <w:webHidden/>
          </w:rPr>
          <w:fldChar w:fldCharType="separate"/>
        </w:r>
        <w:r w:rsidR="00361C33">
          <w:rPr>
            <w:noProof/>
            <w:webHidden/>
          </w:rPr>
          <w:t>50</w:t>
        </w:r>
        <w:r w:rsidR="00C21B68">
          <w:rPr>
            <w:noProof/>
            <w:webHidden/>
          </w:rPr>
          <w:fldChar w:fldCharType="end"/>
        </w:r>
      </w:hyperlink>
    </w:p>
    <w:p w14:paraId="3F883196" w14:textId="3CEF0C79" w:rsidR="00C21B68" w:rsidRDefault="00202D2D">
      <w:pPr>
        <w:pStyle w:val="TOC2"/>
        <w:tabs>
          <w:tab w:val="left" w:pos="660"/>
          <w:tab w:val="right" w:leader="dot" w:pos="9017"/>
        </w:tabs>
        <w:rPr>
          <w:rFonts w:asciiTheme="minorHAnsi" w:eastAsiaTheme="minorEastAsia" w:hAnsiTheme="minorHAnsi" w:cstheme="minorBidi"/>
          <w:noProof/>
          <w:kern w:val="2"/>
          <w:sz w:val="22"/>
          <w:szCs w:val="22"/>
          <w:lang w:val="ru-RU" w:eastAsia="ru-RU"/>
          <w14:ligatures w14:val="standardContextual"/>
        </w:rPr>
      </w:pPr>
      <w:hyperlink w:anchor="_Toc135309744" w:history="1">
        <w:r w:rsidR="00C21B68" w:rsidRPr="00233337">
          <w:rPr>
            <w:rStyle w:val="Hyperlink"/>
            <w:noProof/>
          </w:rPr>
          <w:t>5.</w:t>
        </w:r>
        <w:r w:rsidR="00C21B68">
          <w:rPr>
            <w:rFonts w:asciiTheme="minorHAnsi" w:eastAsiaTheme="minorEastAsia" w:hAnsiTheme="minorHAnsi" w:cstheme="minorBidi"/>
            <w:noProof/>
            <w:kern w:val="2"/>
            <w:sz w:val="22"/>
            <w:szCs w:val="22"/>
            <w:lang w:val="ru-RU" w:eastAsia="ru-RU"/>
            <w14:ligatures w14:val="standardContextual"/>
          </w:rPr>
          <w:tab/>
        </w:r>
        <w:r w:rsidR="00C21B68" w:rsidRPr="00233337">
          <w:rPr>
            <w:rStyle w:val="Hyperlink"/>
            <w:noProof/>
          </w:rPr>
          <w:t>Discussion</w:t>
        </w:r>
        <w:r w:rsidR="00C21B68">
          <w:rPr>
            <w:noProof/>
            <w:webHidden/>
          </w:rPr>
          <w:tab/>
        </w:r>
        <w:r w:rsidR="00C21B68">
          <w:rPr>
            <w:noProof/>
            <w:webHidden/>
          </w:rPr>
          <w:fldChar w:fldCharType="begin"/>
        </w:r>
        <w:r w:rsidR="00C21B68">
          <w:rPr>
            <w:noProof/>
            <w:webHidden/>
          </w:rPr>
          <w:instrText xml:space="preserve"> PAGEREF _Toc135309744 \h </w:instrText>
        </w:r>
        <w:r w:rsidR="00C21B68">
          <w:rPr>
            <w:noProof/>
            <w:webHidden/>
          </w:rPr>
        </w:r>
        <w:r w:rsidR="00C21B68">
          <w:rPr>
            <w:noProof/>
            <w:webHidden/>
          </w:rPr>
          <w:fldChar w:fldCharType="separate"/>
        </w:r>
        <w:r w:rsidR="00361C33">
          <w:rPr>
            <w:noProof/>
            <w:webHidden/>
          </w:rPr>
          <w:t>55</w:t>
        </w:r>
        <w:r w:rsidR="00C21B68">
          <w:rPr>
            <w:noProof/>
            <w:webHidden/>
          </w:rPr>
          <w:fldChar w:fldCharType="end"/>
        </w:r>
      </w:hyperlink>
    </w:p>
    <w:p w14:paraId="66E320BB" w14:textId="49C15B84" w:rsidR="00C21B68" w:rsidRDefault="00202D2D">
      <w:pPr>
        <w:pStyle w:val="TOC3"/>
        <w:rPr>
          <w:rFonts w:asciiTheme="minorHAnsi" w:eastAsiaTheme="minorEastAsia" w:hAnsiTheme="minorHAnsi" w:cstheme="minorBidi"/>
          <w:noProof/>
          <w:kern w:val="2"/>
          <w:sz w:val="22"/>
          <w:szCs w:val="22"/>
          <w:lang w:val="ru-RU" w:eastAsia="ru-RU"/>
          <w14:ligatures w14:val="standardContextual"/>
        </w:rPr>
      </w:pPr>
      <w:hyperlink w:anchor="_Toc135309745" w:history="1">
        <w:r w:rsidR="00C21B68" w:rsidRPr="00233337">
          <w:rPr>
            <w:rStyle w:val="Hyperlink"/>
            <w:noProof/>
          </w:rPr>
          <w:t>5.1</w:t>
        </w:r>
        <w:r w:rsidR="00C21B68">
          <w:rPr>
            <w:rFonts w:asciiTheme="minorHAnsi" w:eastAsiaTheme="minorEastAsia" w:hAnsiTheme="minorHAnsi" w:cstheme="minorBidi"/>
            <w:noProof/>
            <w:kern w:val="2"/>
            <w:sz w:val="22"/>
            <w:szCs w:val="22"/>
            <w:lang w:val="ru-RU" w:eastAsia="ru-RU"/>
            <w14:ligatures w14:val="standardContextual"/>
          </w:rPr>
          <w:tab/>
        </w:r>
        <w:r w:rsidR="00C21B68" w:rsidRPr="00233337">
          <w:rPr>
            <w:rStyle w:val="Hyperlink"/>
            <w:bCs/>
            <w:noProof/>
          </w:rPr>
          <w:t>What are Kazakh Teachers’ Beliefs and Values about MALL in two Primary School Classrooms?</w:t>
        </w:r>
        <w:r w:rsidR="00C21B68">
          <w:rPr>
            <w:noProof/>
            <w:webHidden/>
          </w:rPr>
          <w:tab/>
        </w:r>
        <w:r w:rsidR="00C21B68">
          <w:rPr>
            <w:noProof/>
            <w:webHidden/>
          </w:rPr>
          <w:fldChar w:fldCharType="begin"/>
        </w:r>
        <w:r w:rsidR="00C21B68">
          <w:rPr>
            <w:noProof/>
            <w:webHidden/>
          </w:rPr>
          <w:instrText xml:space="preserve"> PAGEREF _Toc135309745 \h </w:instrText>
        </w:r>
        <w:r w:rsidR="00C21B68">
          <w:rPr>
            <w:noProof/>
            <w:webHidden/>
          </w:rPr>
        </w:r>
        <w:r w:rsidR="00C21B68">
          <w:rPr>
            <w:noProof/>
            <w:webHidden/>
          </w:rPr>
          <w:fldChar w:fldCharType="separate"/>
        </w:r>
        <w:r w:rsidR="00361C33">
          <w:rPr>
            <w:noProof/>
            <w:webHidden/>
          </w:rPr>
          <w:t>55</w:t>
        </w:r>
        <w:r w:rsidR="00C21B68">
          <w:rPr>
            <w:noProof/>
            <w:webHidden/>
          </w:rPr>
          <w:fldChar w:fldCharType="end"/>
        </w:r>
      </w:hyperlink>
    </w:p>
    <w:p w14:paraId="326B8C96" w14:textId="22DD6F92" w:rsidR="00C21B68" w:rsidRDefault="00202D2D">
      <w:pPr>
        <w:pStyle w:val="TOC3"/>
        <w:rPr>
          <w:rFonts w:asciiTheme="minorHAnsi" w:eastAsiaTheme="minorEastAsia" w:hAnsiTheme="minorHAnsi" w:cstheme="minorBidi"/>
          <w:noProof/>
          <w:kern w:val="2"/>
          <w:sz w:val="22"/>
          <w:szCs w:val="22"/>
          <w:lang w:val="ru-RU" w:eastAsia="ru-RU"/>
          <w14:ligatures w14:val="standardContextual"/>
        </w:rPr>
      </w:pPr>
      <w:hyperlink w:anchor="_Toc135309746" w:history="1">
        <w:r w:rsidR="00C21B68" w:rsidRPr="00233337">
          <w:rPr>
            <w:rStyle w:val="Hyperlink"/>
            <w:noProof/>
          </w:rPr>
          <w:t>5.2</w:t>
        </w:r>
        <w:r w:rsidR="00C21B68">
          <w:rPr>
            <w:rFonts w:asciiTheme="minorHAnsi" w:eastAsiaTheme="minorEastAsia" w:hAnsiTheme="minorHAnsi" w:cstheme="minorBidi"/>
            <w:noProof/>
            <w:kern w:val="2"/>
            <w:sz w:val="22"/>
            <w:szCs w:val="22"/>
            <w:lang w:val="ru-RU" w:eastAsia="ru-RU"/>
            <w14:ligatures w14:val="standardContextual"/>
          </w:rPr>
          <w:tab/>
        </w:r>
        <w:r w:rsidR="00C21B68" w:rsidRPr="00233337">
          <w:rPr>
            <w:rStyle w:val="Hyperlink"/>
            <w:bCs/>
            <w:noProof/>
          </w:rPr>
          <w:t>What Pedagogical and Language Learning Strategies Underpin Teachers’ MALL Perspectives?</w:t>
        </w:r>
        <w:r w:rsidR="00C21B68">
          <w:rPr>
            <w:noProof/>
            <w:webHidden/>
          </w:rPr>
          <w:tab/>
        </w:r>
        <w:r w:rsidR="00C21B68">
          <w:rPr>
            <w:noProof/>
            <w:webHidden/>
          </w:rPr>
          <w:fldChar w:fldCharType="begin"/>
        </w:r>
        <w:r w:rsidR="00C21B68">
          <w:rPr>
            <w:noProof/>
            <w:webHidden/>
          </w:rPr>
          <w:instrText xml:space="preserve"> PAGEREF _Toc135309746 \h </w:instrText>
        </w:r>
        <w:r w:rsidR="00C21B68">
          <w:rPr>
            <w:noProof/>
            <w:webHidden/>
          </w:rPr>
        </w:r>
        <w:r w:rsidR="00C21B68">
          <w:rPr>
            <w:noProof/>
            <w:webHidden/>
          </w:rPr>
          <w:fldChar w:fldCharType="separate"/>
        </w:r>
        <w:r w:rsidR="00361C33">
          <w:rPr>
            <w:noProof/>
            <w:webHidden/>
          </w:rPr>
          <w:t>57</w:t>
        </w:r>
        <w:r w:rsidR="00C21B68">
          <w:rPr>
            <w:noProof/>
            <w:webHidden/>
          </w:rPr>
          <w:fldChar w:fldCharType="end"/>
        </w:r>
      </w:hyperlink>
    </w:p>
    <w:p w14:paraId="62FD2A7C" w14:textId="7F0E1FF3" w:rsidR="00C21B68" w:rsidRDefault="00202D2D">
      <w:pPr>
        <w:pStyle w:val="TOC3"/>
        <w:rPr>
          <w:rFonts w:asciiTheme="minorHAnsi" w:eastAsiaTheme="minorEastAsia" w:hAnsiTheme="minorHAnsi" w:cstheme="minorBidi"/>
          <w:noProof/>
          <w:kern w:val="2"/>
          <w:sz w:val="22"/>
          <w:szCs w:val="22"/>
          <w:lang w:val="ru-RU" w:eastAsia="ru-RU"/>
          <w14:ligatures w14:val="standardContextual"/>
        </w:rPr>
      </w:pPr>
      <w:hyperlink w:anchor="_Toc135309747" w:history="1">
        <w:r w:rsidR="00C21B68" w:rsidRPr="00233337">
          <w:rPr>
            <w:rStyle w:val="Hyperlink"/>
            <w:noProof/>
          </w:rPr>
          <w:t>5.3</w:t>
        </w:r>
        <w:r w:rsidR="00C21B68">
          <w:rPr>
            <w:rFonts w:asciiTheme="minorHAnsi" w:eastAsiaTheme="minorEastAsia" w:hAnsiTheme="minorHAnsi" w:cstheme="minorBidi"/>
            <w:noProof/>
            <w:kern w:val="2"/>
            <w:sz w:val="22"/>
            <w:szCs w:val="22"/>
            <w:lang w:val="ru-RU" w:eastAsia="ru-RU"/>
            <w14:ligatures w14:val="standardContextual"/>
          </w:rPr>
          <w:tab/>
        </w:r>
        <w:r w:rsidR="00C21B68" w:rsidRPr="00233337">
          <w:rPr>
            <w:rStyle w:val="Hyperlink"/>
            <w:noProof/>
          </w:rPr>
          <w:t>What Advantages and Challenges Impact Kazakhstani Teachers’ MALL Pedagogy?</w:t>
        </w:r>
        <w:r w:rsidR="00C21B68">
          <w:rPr>
            <w:noProof/>
            <w:webHidden/>
          </w:rPr>
          <w:tab/>
        </w:r>
        <w:r w:rsidR="00C21B68">
          <w:rPr>
            <w:noProof/>
            <w:webHidden/>
          </w:rPr>
          <w:fldChar w:fldCharType="begin"/>
        </w:r>
        <w:r w:rsidR="00C21B68">
          <w:rPr>
            <w:noProof/>
            <w:webHidden/>
          </w:rPr>
          <w:instrText xml:space="preserve"> PAGEREF _Toc135309747 \h </w:instrText>
        </w:r>
        <w:r w:rsidR="00C21B68">
          <w:rPr>
            <w:noProof/>
            <w:webHidden/>
          </w:rPr>
        </w:r>
        <w:r w:rsidR="00C21B68">
          <w:rPr>
            <w:noProof/>
            <w:webHidden/>
          </w:rPr>
          <w:fldChar w:fldCharType="separate"/>
        </w:r>
        <w:r w:rsidR="00361C33">
          <w:rPr>
            <w:noProof/>
            <w:webHidden/>
          </w:rPr>
          <w:t>59</w:t>
        </w:r>
        <w:r w:rsidR="00C21B68">
          <w:rPr>
            <w:noProof/>
            <w:webHidden/>
          </w:rPr>
          <w:fldChar w:fldCharType="end"/>
        </w:r>
      </w:hyperlink>
    </w:p>
    <w:p w14:paraId="2553C8A4" w14:textId="325F2E95" w:rsidR="00C21B68" w:rsidRDefault="00202D2D">
      <w:pPr>
        <w:pStyle w:val="TOC3"/>
        <w:rPr>
          <w:rFonts w:asciiTheme="minorHAnsi" w:eastAsiaTheme="minorEastAsia" w:hAnsiTheme="minorHAnsi" w:cstheme="minorBidi"/>
          <w:noProof/>
          <w:kern w:val="2"/>
          <w:sz w:val="22"/>
          <w:szCs w:val="22"/>
          <w:lang w:val="ru-RU" w:eastAsia="ru-RU"/>
          <w14:ligatures w14:val="standardContextual"/>
        </w:rPr>
      </w:pPr>
      <w:hyperlink w:anchor="_Toc135309748" w:history="1">
        <w:r w:rsidR="00C21B68" w:rsidRPr="00233337">
          <w:rPr>
            <w:rStyle w:val="Hyperlink"/>
            <w:noProof/>
          </w:rPr>
          <w:t>5.4</w:t>
        </w:r>
        <w:r w:rsidR="00C21B68">
          <w:rPr>
            <w:rFonts w:asciiTheme="minorHAnsi" w:eastAsiaTheme="minorEastAsia" w:hAnsiTheme="minorHAnsi" w:cstheme="minorBidi"/>
            <w:noProof/>
            <w:kern w:val="2"/>
            <w:sz w:val="22"/>
            <w:szCs w:val="22"/>
            <w:lang w:val="ru-RU" w:eastAsia="ru-RU"/>
            <w14:ligatures w14:val="standardContextual"/>
          </w:rPr>
          <w:tab/>
        </w:r>
        <w:r w:rsidR="00C21B68" w:rsidRPr="00233337">
          <w:rPr>
            <w:rStyle w:val="Hyperlink"/>
            <w:noProof/>
          </w:rPr>
          <w:t>Chapter Summary</w:t>
        </w:r>
        <w:r w:rsidR="00C21B68">
          <w:rPr>
            <w:noProof/>
            <w:webHidden/>
          </w:rPr>
          <w:tab/>
        </w:r>
        <w:r w:rsidR="00C21B68">
          <w:rPr>
            <w:noProof/>
            <w:webHidden/>
          </w:rPr>
          <w:fldChar w:fldCharType="begin"/>
        </w:r>
        <w:r w:rsidR="00C21B68">
          <w:rPr>
            <w:noProof/>
            <w:webHidden/>
          </w:rPr>
          <w:instrText xml:space="preserve"> PAGEREF _Toc135309748 \h </w:instrText>
        </w:r>
        <w:r w:rsidR="00C21B68">
          <w:rPr>
            <w:noProof/>
            <w:webHidden/>
          </w:rPr>
        </w:r>
        <w:r w:rsidR="00C21B68">
          <w:rPr>
            <w:noProof/>
            <w:webHidden/>
          </w:rPr>
          <w:fldChar w:fldCharType="separate"/>
        </w:r>
        <w:r w:rsidR="00361C33">
          <w:rPr>
            <w:noProof/>
            <w:webHidden/>
          </w:rPr>
          <w:t>61</w:t>
        </w:r>
        <w:r w:rsidR="00C21B68">
          <w:rPr>
            <w:noProof/>
            <w:webHidden/>
          </w:rPr>
          <w:fldChar w:fldCharType="end"/>
        </w:r>
      </w:hyperlink>
    </w:p>
    <w:p w14:paraId="1A44FD25" w14:textId="6D91273F" w:rsidR="00C21B68" w:rsidRDefault="00202D2D">
      <w:pPr>
        <w:pStyle w:val="TOC2"/>
        <w:tabs>
          <w:tab w:val="left" w:pos="660"/>
          <w:tab w:val="right" w:leader="dot" w:pos="9017"/>
        </w:tabs>
        <w:rPr>
          <w:rFonts w:asciiTheme="minorHAnsi" w:eastAsiaTheme="minorEastAsia" w:hAnsiTheme="minorHAnsi" w:cstheme="minorBidi"/>
          <w:noProof/>
          <w:kern w:val="2"/>
          <w:sz w:val="22"/>
          <w:szCs w:val="22"/>
          <w:lang w:val="ru-RU" w:eastAsia="ru-RU"/>
          <w14:ligatures w14:val="standardContextual"/>
        </w:rPr>
      </w:pPr>
      <w:hyperlink w:anchor="_Toc135309749" w:history="1">
        <w:r w:rsidR="00C21B68" w:rsidRPr="00233337">
          <w:rPr>
            <w:rStyle w:val="Hyperlink"/>
            <w:noProof/>
          </w:rPr>
          <w:t>6.</w:t>
        </w:r>
        <w:r w:rsidR="00C21B68">
          <w:rPr>
            <w:rFonts w:asciiTheme="minorHAnsi" w:eastAsiaTheme="minorEastAsia" w:hAnsiTheme="minorHAnsi" w:cstheme="minorBidi"/>
            <w:noProof/>
            <w:kern w:val="2"/>
            <w:sz w:val="22"/>
            <w:szCs w:val="22"/>
            <w:lang w:val="ru-RU" w:eastAsia="ru-RU"/>
            <w14:ligatures w14:val="standardContextual"/>
          </w:rPr>
          <w:tab/>
        </w:r>
        <w:r w:rsidR="00C21B68" w:rsidRPr="00233337">
          <w:rPr>
            <w:rStyle w:val="Hyperlink"/>
            <w:noProof/>
          </w:rPr>
          <w:t>Conclusion</w:t>
        </w:r>
        <w:r w:rsidR="00C21B68">
          <w:rPr>
            <w:noProof/>
            <w:webHidden/>
          </w:rPr>
          <w:tab/>
        </w:r>
        <w:r w:rsidR="00C21B68">
          <w:rPr>
            <w:noProof/>
            <w:webHidden/>
          </w:rPr>
          <w:fldChar w:fldCharType="begin"/>
        </w:r>
        <w:r w:rsidR="00C21B68">
          <w:rPr>
            <w:noProof/>
            <w:webHidden/>
          </w:rPr>
          <w:instrText xml:space="preserve"> PAGEREF _Toc135309749 \h </w:instrText>
        </w:r>
        <w:r w:rsidR="00C21B68">
          <w:rPr>
            <w:noProof/>
            <w:webHidden/>
          </w:rPr>
        </w:r>
        <w:r w:rsidR="00C21B68">
          <w:rPr>
            <w:noProof/>
            <w:webHidden/>
          </w:rPr>
          <w:fldChar w:fldCharType="separate"/>
        </w:r>
        <w:r w:rsidR="00361C33">
          <w:rPr>
            <w:noProof/>
            <w:webHidden/>
          </w:rPr>
          <w:t>63</w:t>
        </w:r>
        <w:r w:rsidR="00C21B68">
          <w:rPr>
            <w:noProof/>
            <w:webHidden/>
          </w:rPr>
          <w:fldChar w:fldCharType="end"/>
        </w:r>
      </w:hyperlink>
    </w:p>
    <w:p w14:paraId="63B02571" w14:textId="7D8B4FF9" w:rsidR="00C21B68" w:rsidRDefault="00202D2D">
      <w:pPr>
        <w:pStyle w:val="TOC3"/>
        <w:rPr>
          <w:rFonts w:asciiTheme="minorHAnsi" w:eastAsiaTheme="minorEastAsia" w:hAnsiTheme="minorHAnsi" w:cstheme="minorBidi"/>
          <w:noProof/>
          <w:kern w:val="2"/>
          <w:sz w:val="22"/>
          <w:szCs w:val="22"/>
          <w:lang w:val="ru-RU" w:eastAsia="ru-RU"/>
          <w14:ligatures w14:val="standardContextual"/>
        </w:rPr>
      </w:pPr>
      <w:hyperlink w:anchor="_Toc135309750" w:history="1">
        <w:r w:rsidR="00C21B68" w:rsidRPr="00233337">
          <w:rPr>
            <w:rStyle w:val="Hyperlink"/>
            <w:noProof/>
          </w:rPr>
          <w:t>6.1</w:t>
        </w:r>
        <w:r w:rsidR="00C21B68">
          <w:rPr>
            <w:rFonts w:asciiTheme="minorHAnsi" w:eastAsiaTheme="minorEastAsia" w:hAnsiTheme="minorHAnsi" w:cstheme="minorBidi"/>
            <w:noProof/>
            <w:kern w:val="2"/>
            <w:sz w:val="22"/>
            <w:szCs w:val="22"/>
            <w:lang w:val="ru-RU" w:eastAsia="ru-RU"/>
            <w14:ligatures w14:val="standardContextual"/>
          </w:rPr>
          <w:tab/>
        </w:r>
        <w:r w:rsidR="00C21B68" w:rsidRPr="00233337">
          <w:rPr>
            <w:rStyle w:val="Hyperlink"/>
            <w:noProof/>
          </w:rPr>
          <w:t>Summary of the Major Findings</w:t>
        </w:r>
        <w:r w:rsidR="00C21B68">
          <w:rPr>
            <w:noProof/>
            <w:webHidden/>
          </w:rPr>
          <w:tab/>
        </w:r>
        <w:r w:rsidR="00C21B68">
          <w:rPr>
            <w:noProof/>
            <w:webHidden/>
          </w:rPr>
          <w:fldChar w:fldCharType="begin"/>
        </w:r>
        <w:r w:rsidR="00C21B68">
          <w:rPr>
            <w:noProof/>
            <w:webHidden/>
          </w:rPr>
          <w:instrText xml:space="preserve"> PAGEREF _Toc135309750 \h </w:instrText>
        </w:r>
        <w:r w:rsidR="00C21B68">
          <w:rPr>
            <w:noProof/>
            <w:webHidden/>
          </w:rPr>
        </w:r>
        <w:r w:rsidR="00C21B68">
          <w:rPr>
            <w:noProof/>
            <w:webHidden/>
          </w:rPr>
          <w:fldChar w:fldCharType="separate"/>
        </w:r>
        <w:r w:rsidR="00361C33">
          <w:rPr>
            <w:noProof/>
            <w:webHidden/>
          </w:rPr>
          <w:t>63</w:t>
        </w:r>
        <w:r w:rsidR="00C21B68">
          <w:rPr>
            <w:noProof/>
            <w:webHidden/>
          </w:rPr>
          <w:fldChar w:fldCharType="end"/>
        </w:r>
      </w:hyperlink>
    </w:p>
    <w:p w14:paraId="7799584F" w14:textId="455BBF4A" w:rsidR="00C21B68" w:rsidRDefault="00202D2D">
      <w:pPr>
        <w:pStyle w:val="TOC3"/>
        <w:rPr>
          <w:rFonts w:asciiTheme="minorHAnsi" w:eastAsiaTheme="minorEastAsia" w:hAnsiTheme="minorHAnsi" w:cstheme="minorBidi"/>
          <w:noProof/>
          <w:kern w:val="2"/>
          <w:sz w:val="22"/>
          <w:szCs w:val="22"/>
          <w:lang w:val="ru-RU" w:eastAsia="ru-RU"/>
          <w14:ligatures w14:val="standardContextual"/>
        </w:rPr>
      </w:pPr>
      <w:hyperlink w:anchor="_Toc135309751" w:history="1">
        <w:r w:rsidR="00C21B68" w:rsidRPr="00233337">
          <w:rPr>
            <w:rStyle w:val="Hyperlink"/>
            <w:noProof/>
          </w:rPr>
          <w:t>6.2</w:t>
        </w:r>
        <w:r w:rsidR="00C21B68">
          <w:rPr>
            <w:rFonts w:asciiTheme="minorHAnsi" w:eastAsiaTheme="minorEastAsia" w:hAnsiTheme="minorHAnsi" w:cstheme="minorBidi"/>
            <w:noProof/>
            <w:kern w:val="2"/>
            <w:sz w:val="22"/>
            <w:szCs w:val="22"/>
            <w:lang w:val="ru-RU" w:eastAsia="ru-RU"/>
            <w14:ligatures w14:val="standardContextual"/>
          </w:rPr>
          <w:tab/>
        </w:r>
        <w:r w:rsidR="00C21B68" w:rsidRPr="00233337">
          <w:rPr>
            <w:rStyle w:val="Hyperlink"/>
            <w:noProof/>
          </w:rPr>
          <w:t>Implications of the Study</w:t>
        </w:r>
        <w:r w:rsidR="00C21B68">
          <w:rPr>
            <w:noProof/>
            <w:webHidden/>
          </w:rPr>
          <w:tab/>
        </w:r>
        <w:r w:rsidR="00C21B68">
          <w:rPr>
            <w:noProof/>
            <w:webHidden/>
          </w:rPr>
          <w:fldChar w:fldCharType="begin"/>
        </w:r>
        <w:r w:rsidR="00C21B68">
          <w:rPr>
            <w:noProof/>
            <w:webHidden/>
          </w:rPr>
          <w:instrText xml:space="preserve"> PAGEREF _Toc135309751 \h </w:instrText>
        </w:r>
        <w:r w:rsidR="00C21B68">
          <w:rPr>
            <w:noProof/>
            <w:webHidden/>
          </w:rPr>
        </w:r>
        <w:r w:rsidR="00C21B68">
          <w:rPr>
            <w:noProof/>
            <w:webHidden/>
          </w:rPr>
          <w:fldChar w:fldCharType="separate"/>
        </w:r>
        <w:r w:rsidR="00361C33">
          <w:rPr>
            <w:noProof/>
            <w:webHidden/>
          </w:rPr>
          <w:t>64</w:t>
        </w:r>
        <w:r w:rsidR="00C21B68">
          <w:rPr>
            <w:noProof/>
            <w:webHidden/>
          </w:rPr>
          <w:fldChar w:fldCharType="end"/>
        </w:r>
      </w:hyperlink>
    </w:p>
    <w:p w14:paraId="50DDBCFE" w14:textId="1FEE0F08" w:rsidR="00C21B68" w:rsidRDefault="00202D2D">
      <w:pPr>
        <w:pStyle w:val="TOC3"/>
        <w:rPr>
          <w:rFonts w:asciiTheme="minorHAnsi" w:eastAsiaTheme="minorEastAsia" w:hAnsiTheme="minorHAnsi" w:cstheme="minorBidi"/>
          <w:noProof/>
          <w:kern w:val="2"/>
          <w:sz w:val="22"/>
          <w:szCs w:val="22"/>
          <w:lang w:val="ru-RU" w:eastAsia="ru-RU"/>
          <w14:ligatures w14:val="standardContextual"/>
        </w:rPr>
      </w:pPr>
      <w:hyperlink w:anchor="_Toc135309752" w:history="1">
        <w:r w:rsidR="00C21B68" w:rsidRPr="00233337">
          <w:rPr>
            <w:rStyle w:val="Hyperlink"/>
            <w:noProof/>
          </w:rPr>
          <w:t>6.3</w:t>
        </w:r>
        <w:r w:rsidR="00C21B68">
          <w:rPr>
            <w:rFonts w:asciiTheme="minorHAnsi" w:eastAsiaTheme="minorEastAsia" w:hAnsiTheme="minorHAnsi" w:cstheme="minorBidi"/>
            <w:noProof/>
            <w:kern w:val="2"/>
            <w:sz w:val="22"/>
            <w:szCs w:val="22"/>
            <w:lang w:val="ru-RU" w:eastAsia="ru-RU"/>
            <w14:ligatures w14:val="standardContextual"/>
          </w:rPr>
          <w:tab/>
        </w:r>
        <w:r w:rsidR="00C21B68" w:rsidRPr="00233337">
          <w:rPr>
            <w:rStyle w:val="Hyperlink"/>
            <w:noProof/>
          </w:rPr>
          <w:t>Limitations of the Study</w:t>
        </w:r>
        <w:r w:rsidR="00C21B68">
          <w:rPr>
            <w:noProof/>
            <w:webHidden/>
          </w:rPr>
          <w:tab/>
        </w:r>
        <w:r w:rsidR="00C21B68">
          <w:rPr>
            <w:noProof/>
            <w:webHidden/>
          </w:rPr>
          <w:fldChar w:fldCharType="begin"/>
        </w:r>
        <w:r w:rsidR="00C21B68">
          <w:rPr>
            <w:noProof/>
            <w:webHidden/>
          </w:rPr>
          <w:instrText xml:space="preserve"> PAGEREF _Toc135309752 \h </w:instrText>
        </w:r>
        <w:r w:rsidR="00C21B68">
          <w:rPr>
            <w:noProof/>
            <w:webHidden/>
          </w:rPr>
        </w:r>
        <w:r w:rsidR="00C21B68">
          <w:rPr>
            <w:noProof/>
            <w:webHidden/>
          </w:rPr>
          <w:fldChar w:fldCharType="separate"/>
        </w:r>
        <w:r w:rsidR="00361C33">
          <w:rPr>
            <w:noProof/>
            <w:webHidden/>
          </w:rPr>
          <w:t>65</w:t>
        </w:r>
        <w:r w:rsidR="00C21B68">
          <w:rPr>
            <w:noProof/>
            <w:webHidden/>
          </w:rPr>
          <w:fldChar w:fldCharType="end"/>
        </w:r>
      </w:hyperlink>
    </w:p>
    <w:p w14:paraId="65A8447F" w14:textId="4B0E7C50" w:rsidR="00C21B68" w:rsidRDefault="00202D2D">
      <w:pPr>
        <w:pStyle w:val="TOC3"/>
        <w:rPr>
          <w:rFonts w:asciiTheme="minorHAnsi" w:eastAsiaTheme="minorEastAsia" w:hAnsiTheme="minorHAnsi" w:cstheme="minorBidi"/>
          <w:noProof/>
          <w:kern w:val="2"/>
          <w:sz w:val="22"/>
          <w:szCs w:val="22"/>
          <w:lang w:val="ru-RU" w:eastAsia="ru-RU"/>
          <w14:ligatures w14:val="standardContextual"/>
        </w:rPr>
      </w:pPr>
      <w:hyperlink w:anchor="_Toc135309753" w:history="1">
        <w:r w:rsidR="00C21B68" w:rsidRPr="00233337">
          <w:rPr>
            <w:rStyle w:val="Hyperlink"/>
            <w:noProof/>
          </w:rPr>
          <w:t>6.4</w:t>
        </w:r>
        <w:r w:rsidR="00C21B68">
          <w:rPr>
            <w:rFonts w:asciiTheme="minorHAnsi" w:eastAsiaTheme="minorEastAsia" w:hAnsiTheme="minorHAnsi" w:cstheme="minorBidi"/>
            <w:noProof/>
            <w:kern w:val="2"/>
            <w:sz w:val="22"/>
            <w:szCs w:val="22"/>
            <w:lang w:val="ru-RU" w:eastAsia="ru-RU"/>
            <w14:ligatures w14:val="standardContextual"/>
          </w:rPr>
          <w:tab/>
        </w:r>
        <w:r w:rsidR="00C21B68" w:rsidRPr="00233337">
          <w:rPr>
            <w:rStyle w:val="Hyperlink"/>
            <w:noProof/>
          </w:rPr>
          <w:t>Recommendations</w:t>
        </w:r>
        <w:r w:rsidR="00C21B68">
          <w:rPr>
            <w:noProof/>
            <w:webHidden/>
          </w:rPr>
          <w:tab/>
        </w:r>
        <w:r w:rsidR="00C21B68">
          <w:rPr>
            <w:noProof/>
            <w:webHidden/>
          </w:rPr>
          <w:fldChar w:fldCharType="begin"/>
        </w:r>
        <w:r w:rsidR="00C21B68">
          <w:rPr>
            <w:noProof/>
            <w:webHidden/>
          </w:rPr>
          <w:instrText xml:space="preserve"> PAGEREF _Toc135309753 \h </w:instrText>
        </w:r>
        <w:r w:rsidR="00C21B68">
          <w:rPr>
            <w:noProof/>
            <w:webHidden/>
          </w:rPr>
        </w:r>
        <w:r w:rsidR="00C21B68">
          <w:rPr>
            <w:noProof/>
            <w:webHidden/>
          </w:rPr>
          <w:fldChar w:fldCharType="separate"/>
        </w:r>
        <w:r w:rsidR="00361C33">
          <w:rPr>
            <w:noProof/>
            <w:webHidden/>
          </w:rPr>
          <w:t>65</w:t>
        </w:r>
        <w:r w:rsidR="00C21B68">
          <w:rPr>
            <w:noProof/>
            <w:webHidden/>
          </w:rPr>
          <w:fldChar w:fldCharType="end"/>
        </w:r>
      </w:hyperlink>
    </w:p>
    <w:p w14:paraId="0358AF61" w14:textId="53E897A1" w:rsidR="00C21B68" w:rsidRDefault="00202D2D">
      <w:pPr>
        <w:pStyle w:val="TOC3"/>
        <w:rPr>
          <w:rFonts w:asciiTheme="minorHAnsi" w:eastAsiaTheme="minorEastAsia" w:hAnsiTheme="minorHAnsi" w:cstheme="minorBidi"/>
          <w:noProof/>
          <w:kern w:val="2"/>
          <w:sz w:val="22"/>
          <w:szCs w:val="22"/>
          <w:lang w:val="ru-RU" w:eastAsia="ru-RU"/>
          <w14:ligatures w14:val="standardContextual"/>
        </w:rPr>
      </w:pPr>
      <w:hyperlink w:anchor="_Toc135309754" w:history="1">
        <w:r w:rsidR="00C21B68" w:rsidRPr="00233337">
          <w:rPr>
            <w:rStyle w:val="Hyperlink"/>
            <w:noProof/>
          </w:rPr>
          <w:t>6.5</w:t>
        </w:r>
        <w:r w:rsidR="00C21B68">
          <w:rPr>
            <w:rFonts w:asciiTheme="minorHAnsi" w:eastAsiaTheme="minorEastAsia" w:hAnsiTheme="minorHAnsi" w:cstheme="minorBidi"/>
            <w:noProof/>
            <w:kern w:val="2"/>
            <w:sz w:val="22"/>
            <w:szCs w:val="22"/>
            <w:lang w:val="ru-RU" w:eastAsia="ru-RU"/>
            <w14:ligatures w14:val="standardContextual"/>
          </w:rPr>
          <w:tab/>
        </w:r>
        <w:r w:rsidR="00C21B68" w:rsidRPr="00233337">
          <w:rPr>
            <w:rStyle w:val="Hyperlink"/>
            <w:noProof/>
          </w:rPr>
          <w:t>Conclusion and Reflection</w:t>
        </w:r>
        <w:r w:rsidR="00C21B68">
          <w:rPr>
            <w:noProof/>
            <w:webHidden/>
          </w:rPr>
          <w:tab/>
        </w:r>
        <w:r w:rsidR="00C21B68">
          <w:rPr>
            <w:noProof/>
            <w:webHidden/>
          </w:rPr>
          <w:fldChar w:fldCharType="begin"/>
        </w:r>
        <w:r w:rsidR="00C21B68">
          <w:rPr>
            <w:noProof/>
            <w:webHidden/>
          </w:rPr>
          <w:instrText xml:space="preserve"> PAGEREF _Toc135309754 \h </w:instrText>
        </w:r>
        <w:r w:rsidR="00C21B68">
          <w:rPr>
            <w:noProof/>
            <w:webHidden/>
          </w:rPr>
        </w:r>
        <w:r w:rsidR="00C21B68">
          <w:rPr>
            <w:noProof/>
            <w:webHidden/>
          </w:rPr>
          <w:fldChar w:fldCharType="separate"/>
        </w:r>
        <w:r w:rsidR="00361C33">
          <w:rPr>
            <w:noProof/>
            <w:webHidden/>
          </w:rPr>
          <w:t>66</w:t>
        </w:r>
        <w:r w:rsidR="00C21B68">
          <w:rPr>
            <w:noProof/>
            <w:webHidden/>
          </w:rPr>
          <w:fldChar w:fldCharType="end"/>
        </w:r>
      </w:hyperlink>
    </w:p>
    <w:p w14:paraId="7C4CDDA6" w14:textId="04A11CA8" w:rsidR="00C21B68" w:rsidRDefault="00202D2D">
      <w:pPr>
        <w:pStyle w:val="TOC1"/>
        <w:rPr>
          <w:rFonts w:asciiTheme="minorHAnsi" w:eastAsiaTheme="minorEastAsia" w:hAnsiTheme="minorHAnsi" w:cstheme="minorBidi"/>
          <w:noProof/>
          <w:kern w:val="2"/>
          <w:sz w:val="22"/>
          <w:szCs w:val="22"/>
          <w:lang w:val="ru-RU" w:eastAsia="ru-RU"/>
          <w14:ligatures w14:val="standardContextual"/>
        </w:rPr>
      </w:pPr>
      <w:hyperlink w:anchor="_Toc135309755" w:history="1">
        <w:r w:rsidR="00C21B68" w:rsidRPr="00233337">
          <w:rPr>
            <w:rStyle w:val="Hyperlink"/>
            <w:noProof/>
          </w:rPr>
          <w:t>References</w:t>
        </w:r>
        <w:r w:rsidR="00C21B68">
          <w:rPr>
            <w:noProof/>
            <w:webHidden/>
          </w:rPr>
          <w:tab/>
        </w:r>
        <w:r w:rsidR="00C21B68">
          <w:rPr>
            <w:noProof/>
            <w:webHidden/>
          </w:rPr>
          <w:fldChar w:fldCharType="begin"/>
        </w:r>
        <w:r w:rsidR="00C21B68">
          <w:rPr>
            <w:noProof/>
            <w:webHidden/>
          </w:rPr>
          <w:instrText xml:space="preserve"> PAGEREF _Toc135309755 \h </w:instrText>
        </w:r>
        <w:r w:rsidR="00C21B68">
          <w:rPr>
            <w:noProof/>
            <w:webHidden/>
          </w:rPr>
        </w:r>
        <w:r w:rsidR="00C21B68">
          <w:rPr>
            <w:noProof/>
            <w:webHidden/>
          </w:rPr>
          <w:fldChar w:fldCharType="separate"/>
        </w:r>
        <w:r w:rsidR="00361C33">
          <w:rPr>
            <w:noProof/>
            <w:webHidden/>
          </w:rPr>
          <w:t>68</w:t>
        </w:r>
        <w:r w:rsidR="00C21B68">
          <w:rPr>
            <w:noProof/>
            <w:webHidden/>
          </w:rPr>
          <w:fldChar w:fldCharType="end"/>
        </w:r>
      </w:hyperlink>
    </w:p>
    <w:p w14:paraId="2BE01919" w14:textId="3F604408" w:rsidR="00C21B68" w:rsidRDefault="00202D2D">
      <w:pPr>
        <w:pStyle w:val="TOC1"/>
        <w:rPr>
          <w:rFonts w:asciiTheme="minorHAnsi" w:eastAsiaTheme="minorEastAsia" w:hAnsiTheme="minorHAnsi" w:cstheme="minorBidi"/>
          <w:noProof/>
          <w:kern w:val="2"/>
          <w:sz w:val="22"/>
          <w:szCs w:val="22"/>
          <w:lang w:val="ru-RU" w:eastAsia="ru-RU"/>
          <w14:ligatures w14:val="standardContextual"/>
        </w:rPr>
      </w:pPr>
      <w:hyperlink w:anchor="_Toc135309756" w:history="1">
        <w:r w:rsidR="00C21B68" w:rsidRPr="00233337">
          <w:rPr>
            <w:rStyle w:val="Hyperlink"/>
            <w:noProof/>
          </w:rPr>
          <w:t>Appendices</w:t>
        </w:r>
        <w:r w:rsidR="00C21B68">
          <w:rPr>
            <w:noProof/>
            <w:webHidden/>
          </w:rPr>
          <w:tab/>
        </w:r>
        <w:r w:rsidR="00C21B68">
          <w:rPr>
            <w:noProof/>
            <w:webHidden/>
          </w:rPr>
          <w:fldChar w:fldCharType="begin"/>
        </w:r>
        <w:r w:rsidR="00C21B68">
          <w:rPr>
            <w:noProof/>
            <w:webHidden/>
          </w:rPr>
          <w:instrText xml:space="preserve"> PAGEREF _Toc135309756 \h </w:instrText>
        </w:r>
        <w:r w:rsidR="00C21B68">
          <w:rPr>
            <w:noProof/>
            <w:webHidden/>
          </w:rPr>
        </w:r>
        <w:r w:rsidR="00C21B68">
          <w:rPr>
            <w:noProof/>
            <w:webHidden/>
          </w:rPr>
          <w:fldChar w:fldCharType="separate"/>
        </w:r>
        <w:r w:rsidR="00361C33">
          <w:rPr>
            <w:noProof/>
            <w:webHidden/>
          </w:rPr>
          <w:t>81</w:t>
        </w:r>
        <w:r w:rsidR="00C21B68">
          <w:rPr>
            <w:noProof/>
            <w:webHidden/>
          </w:rPr>
          <w:fldChar w:fldCharType="end"/>
        </w:r>
      </w:hyperlink>
    </w:p>
    <w:p w14:paraId="4F2FAE38" w14:textId="4A03F058" w:rsidR="00C21B68" w:rsidRDefault="00202D2D">
      <w:pPr>
        <w:pStyle w:val="TOC3"/>
        <w:rPr>
          <w:rFonts w:asciiTheme="minorHAnsi" w:eastAsiaTheme="minorEastAsia" w:hAnsiTheme="minorHAnsi" w:cstheme="minorBidi"/>
          <w:noProof/>
          <w:kern w:val="2"/>
          <w:sz w:val="22"/>
          <w:szCs w:val="22"/>
          <w:lang w:val="ru-RU" w:eastAsia="ru-RU"/>
          <w14:ligatures w14:val="standardContextual"/>
        </w:rPr>
      </w:pPr>
      <w:hyperlink w:anchor="_Toc135309757" w:history="1">
        <w:r w:rsidR="00C21B68" w:rsidRPr="00233337">
          <w:rPr>
            <w:rStyle w:val="Hyperlink"/>
            <w:noProof/>
          </w:rPr>
          <w:t>Appendix A</w:t>
        </w:r>
        <w:r w:rsidR="00C21B68">
          <w:rPr>
            <w:noProof/>
            <w:webHidden/>
          </w:rPr>
          <w:tab/>
        </w:r>
        <w:r w:rsidR="00C21B68">
          <w:rPr>
            <w:noProof/>
            <w:webHidden/>
          </w:rPr>
          <w:fldChar w:fldCharType="begin"/>
        </w:r>
        <w:r w:rsidR="00C21B68">
          <w:rPr>
            <w:noProof/>
            <w:webHidden/>
          </w:rPr>
          <w:instrText xml:space="preserve"> PAGEREF _Toc135309757 \h </w:instrText>
        </w:r>
        <w:r w:rsidR="00C21B68">
          <w:rPr>
            <w:noProof/>
            <w:webHidden/>
          </w:rPr>
        </w:r>
        <w:r w:rsidR="00C21B68">
          <w:rPr>
            <w:noProof/>
            <w:webHidden/>
          </w:rPr>
          <w:fldChar w:fldCharType="separate"/>
        </w:r>
        <w:r w:rsidR="00361C33">
          <w:rPr>
            <w:noProof/>
            <w:webHidden/>
          </w:rPr>
          <w:t>81</w:t>
        </w:r>
        <w:r w:rsidR="00C21B68">
          <w:rPr>
            <w:noProof/>
            <w:webHidden/>
          </w:rPr>
          <w:fldChar w:fldCharType="end"/>
        </w:r>
      </w:hyperlink>
    </w:p>
    <w:p w14:paraId="733B87E3" w14:textId="41FFC249" w:rsidR="00C21B68" w:rsidRDefault="00202D2D">
      <w:pPr>
        <w:pStyle w:val="TOC3"/>
        <w:rPr>
          <w:rFonts w:asciiTheme="minorHAnsi" w:eastAsiaTheme="minorEastAsia" w:hAnsiTheme="minorHAnsi" w:cstheme="minorBidi"/>
          <w:noProof/>
          <w:kern w:val="2"/>
          <w:sz w:val="22"/>
          <w:szCs w:val="22"/>
          <w:lang w:val="ru-RU" w:eastAsia="ru-RU"/>
          <w14:ligatures w14:val="standardContextual"/>
        </w:rPr>
      </w:pPr>
      <w:hyperlink w:anchor="_Toc135309758" w:history="1">
        <w:r w:rsidR="00C21B68" w:rsidRPr="00233337">
          <w:rPr>
            <w:rStyle w:val="Hyperlink"/>
            <w:noProof/>
          </w:rPr>
          <w:t>Appendix B</w:t>
        </w:r>
        <w:r w:rsidR="00C21B68">
          <w:rPr>
            <w:noProof/>
            <w:webHidden/>
          </w:rPr>
          <w:tab/>
        </w:r>
        <w:r w:rsidR="00C21B68">
          <w:rPr>
            <w:noProof/>
            <w:webHidden/>
          </w:rPr>
          <w:fldChar w:fldCharType="begin"/>
        </w:r>
        <w:r w:rsidR="00C21B68">
          <w:rPr>
            <w:noProof/>
            <w:webHidden/>
          </w:rPr>
          <w:instrText xml:space="preserve"> PAGEREF _Toc135309758 \h </w:instrText>
        </w:r>
        <w:r w:rsidR="00C21B68">
          <w:rPr>
            <w:noProof/>
            <w:webHidden/>
          </w:rPr>
        </w:r>
        <w:r w:rsidR="00C21B68">
          <w:rPr>
            <w:noProof/>
            <w:webHidden/>
          </w:rPr>
          <w:fldChar w:fldCharType="separate"/>
        </w:r>
        <w:r w:rsidR="00361C33">
          <w:rPr>
            <w:noProof/>
            <w:webHidden/>
          </w:rPr>
          <w:t>91</w:t>
        </w:r>
        <w:r w:rsidR="00C21B68">
          <w:rPr>
            <w:noProof/>
            <w:webHidden/>
          </w:rPr>
          <w:fldChar w:fldCharType="end"/>
        </w:r>
      </w:hyperlink>
    </w:p>
    <w:p w14:paraId="4DD8FEBC" w14:textId="66739282" w:rsidR="00C21B68" w:rsidRDefault="00202D2D">
      <w:pPr>
        <w:pStyle w:val="TOC3"/>
        <w:rPr>
          <w:rFonts w:asciiTheme="minorHAnsi" w:eastAsiaTheme="minorEastAsia" w:hAnsiTheme="minorHAnsi" w:cstheme="minorBidi"/>
          <w:noProof/>
          <w:kern w:val="2"/>
          <w:sz w:val="22"/>
          <w:szCs w:val="22"/>
          <w:lang w:val="ru-RU" w:eastAsia="ru-RU"/>
          <w14:ligatures w14:val="standardContextual"/>
        </w:rPr>
      </w:pPr>
      <w:hyperlink w:anchor="_Toc135309759" w:history="1">
        <w:r w:rsidR="00C21B68" w:rsidRPr="00233337">
          <w:rPr>
            <w:rStyle w:val="Hyperlink"/>
            <w:noProof/>
          </w:rPr>
          <w:t>Appendix C</w:t>
        </w:r>
        <w:r w:rsidR="00C21B68">
          <w:rPr>
            <w:noProof/>
            <w:webHidden/>
          </w:rPr>
          <w:tab/>
        </w:r>
        <w:r w:rsidR="00C21B68">
          <w:rPr>
            <w:noProof/>
            <w:webHidden/>
          </w:rPr>
          <w:fldChar w:fldCharType="begin"/>
        </w:r>
        <w:r w:rsidR="00C21B68">
          <w:rPr>
            <w:noProof/>
            <w:webHidden/>
          </w:rPr>
          <w:instrText xml:space="preserve"> PAGEREF _Toc135309759 \h </w:instrText>
        </w:r>
        <w:r w:rsidR="00C21B68">
          <w:rPr>
            <w:noProof/>
            <w:webHidden/>
          </w:rPr>
        </w:r>
        <w:r w:rsidR="00C21B68">
          <w:rPr>
            <w:noProof/>
            <w:webHidden/>
          </w:rPr>
          <w:fldChar w:fldCharType="separate"/>
        </w:r>
        <w:r w:rsidR="00361C33">
          <w:rPr>
            <w:noProof/>
            <w:webHidden/>
          </w:rPr>
          <w:t>92</w:t>
        </w:r>
        <w:r w:rsidR="00C21B68">
          <w:rPr>
            <w:noProof/>
            <w:webHidden/>
          </w:rPr>
          <w:fldChar w:fldCharType="end"/>
        </w:r>
      </w:hyperlink>
    </w:p>
    <w:p w14:paraId="098B9FFE" w14:textId="18B14219" w:rsidR="00E449F1" w:rsidRPr="00FD7637" w:rsidRDefault="00FD7637" w:rsidP="00775F24">
      <w:pPr>
        <w:spacing w:line="480" w:lineRule="auto"/>
        <w:rPr>
          <w:lang w:val="ru-RU"/>
        </w:rPr>
      </w:pPr>
      <w:r>
        <w:fldChar w:fldCharType="end"/>
      </w:r>
    </w:p>
    <w:p w14:paraId="46D270B2" w14:textId="77777777" w:rsidR="00D860A4" w:rsidRPr="00FD7637" w:rsidRDefault="00D860A4" w:rsidP="00775F24">
      <w:pPr>
        <w:spacing w:line="480" w:lineRule="auto"/>
        <w:rPr>
          <w:lang w:val="ru-RU"/>
        </w:rPr>
      </w:pPr>
    </w:p>
    <w:p w14:paraId="44D74F53" w14:textId="77777777" w:rsidR="00D860A4" w:rsidRPr="00FD7637" w:rsidRDefault="00D860A4" w:rsidP="00775F24">
      <w:pPr>
        <w:spacing w:line="480" w:lineRule="auto"/>
        <w:rPr>
          <w:lang w:val="ru-RU"/>
        </w:rPr>
      </w:pPr>
    </w:p>
    <w:p w14:paraId="130AF102" w14:textId="77777777" w:rsidR="00D860A4" w:rsidRPr="00FD7637" w:rsidRDefault="00D860A4" w:rsidP="00775F24">
      <w:pPr>
        <w:spacing w:line="480" w:lineRule="auto"/>
        <w:rPr>
          <w:lang w:val="ru-RU"/>
        </w:rPr>
      </w:pPr>
    </w:p>
    <w:p w14:paraId="25CC82A4" w14:textId="77777777" w:rsidR="00D860A4" w:rsidRPr="00A64D64" w:rsidRDefault="00D860A4" w:rsidP="00D13D14">
      <w:pPr>
        <w:pStyle w:val="APALevel1FrontMatter"/>
      </w:pPr>
      <w:bookmarkStart w:id="9" w:name="_Toc135309718"/>
      <w:r w:rsidRPr="00A64D64">
        <w:lastRenderedPageBreak/>
        <w:t>LIST OF TABLES</w:t>
      </w:r>
      <w:bookmarkEnd w:id="9"/>
    </w:p>
    <w:p w14:paraId="1EA47FD6" w14:textId="16660793" w:rsidR="003E6068" w:rsidRDefault="00E7641D">
      <w:pPr>
        <w:pStyle w:val="TableofFigures"/>
        <w:tabs>
          <w:tab w:val="right" w:leader="dot" w:pos="9017"/>
        </w:tabs>
        <w:rPr>
          <w:rFonts w:asciiTheme="minorHAnsi" w:eastAsiaTheme="minorEastAsia" w:hAnsiTheme="minorHAnsi" w:cstheme="minorBidi"/>
          <w:noProof/>
          <w:sz w:val="22"/>
          <w:szCs w:val="22"/>
        </w:rPr>
      </w:pPr>
      <w:r>
        <w:fldChar w:fldCharType="begin"/>
      </w:r>
      <w:r>
        <w:instrText xml:space="preserve"> TOC \h \z \c "Table" </w:instrText>
      </w:r>
      <w:r>
        <w:fldChar w:fldCharType="separate"/>
      </w:r>
      <w:hyperlink w:anchor="_Toc131087854" w:history="1">
        <w:r w:rsidR="003E6068" w:rsidRPr="00E2111D">
          <w:rPr>
            <w:rStyle w:val="Hyperlink"/>
            <w:noProof/>
          </w:rPr>
          <w:t>Table 1</w:t>
        </w:r>
        <w:r w:rsidR="004937A6">
          <w:rPr>
            <w:rStyle w:val="Hyperlink"/>
            <w:noProof/>
          </w:rPr>
          <w:t>.</w:t>
        </w:r>
        <w:r w:rsidR="003025C1">
          <w:rPr>
            <w:rStyle w:val="Hyperlink"/>
            <w:noProof/>
          </w:rPr>
          <w:t xml:space="preserve"> Selection criteria</w:t>
        </w:r>
        <w:r w:rsidR="003E6068">
          <w:rPr>
            <w:noProof/>
            <w:webHidden/>
          </w:rPr>
          <w:tab/>
        </w:r>
      </w:hyperlink>
      <w:r w:rsidR="00361C33">
        <w:rPr>
          <w:noProof/>
        </w:rPr>
        <w:t>31</w:t>
      </w:r>
    </w:p>
    <w:p w14:paraId="3ABCD3BD" w14:textId="430D1F1F" w:rsidR="003025C1" w:rsidRDefault="009274A4">
      <w:pPr>
        <w:pStyle w:val="TableofFigures"/>
        <w:tabs>
          <w:tab w:val="right" w:leader="dot" w:pos="9017"/>
        </w:tabs>
        <w:rPr>
          <w:rStyle w:val="Hyperlink"/>
          <w:noProof/>
        </w:rPr>
      </w:pPr>
      <w:r>
        <w:rPr>
          <w:rStyle w:val="Hyperlink"/>
        </w:rPr>
        <w:fldChar w:fldCharType="begin"/>
      </w:r>
      <w:r>
        <w:rPr>
          <w:rStyle w:val="Hyperlink"/>
          <w:noProof/>
        </w:rPr>
        <w:instrText xml:space="preserve"> HYPERLINK \l "_Toc131087855" </w:instrText>
      </w:r>
      <w:r>
        <w:rPr>
          <w:rStyle w:val="Hyperlink"/>
        </w:rPr>
        <w:fldChar w:fldCharType="separate"/>
      </w:r>
      <w:r w:rsidR="003E6068" w:rsidRPr="00E2111D">
        <w:rPr>
          <w:rStyle w:val="Hyperlink"/>
          <w:noProof/>
        </w:rPr>
        <w:t>Table 2</w:t>
      </w:r>
      <w:r w:rsidR="003025C1">
        <w:rPr>
          <w:rStyle w:val="Hyperlink"/>
          <w:noProof/>
        </w:rPr>
        <w:t>. School details</w:t>
      </w:r>
      <w:r w:rsidR="003025C1" w:rsidRPr="003025C1">
        <w:rPr>
          <w:rStyle w:val="Hyperlink"/>
          <w:noProof/>
          <w:webHidden/>
        </w:rPr>
        <w:tab/>
      </w:r>
      <w:r w:rsidR="00361C33">
        <w:rPr>
          <w:rStyle w:val="Hyperlink"/>
          <w:noProof/>
          <w:webHidden/>
        </w:rPr>
        <w:t>32</w:t>
      </w:r>
    </w:p>
    <w:p w14:paraId="27C8F867" w14:textId="07A96540" w:rsidR="003E6068" w:rsidRDefault="003025C1">
      <w:pPr>
        <w:pStyle w:val="TableofFigures"/>
        <w:tabs>
          <w:tab w:val="right" w:leader="dot" w:pos="9017"/>
        </w:tabs>
        <w:rPr>
          <w:rFonts w:asciiTheme="minorHAnsi" w:eastAsiaTheme="minorEastAsia" w:hAnsiTheme="minorHAnsi" w:cstheme="minorBidi"/>
          <w:noProof/>
          <w:sz w:val="22"/>
          <w:szCs w:val="22"/>
        </w:rPr>
      </w:pPr>
      <w:r>
        <w:rPr>
          <w:rStyle w:val="Hyperlink"/>
          <w:noProof/>
        </w:rPr>
        <w:t>Table 3. Participant details</w:t>
      </w:r>
      <w:r w:rsidR="003E6068">
        <w:rPr>
          <w:noProof/>
          <w:webHidden/>
        </w:rPr>
        <w:tab/>
      </w:r>
      <w:r w:rsidR="00361C33">
        <w:rPr>
          <w:noProof/>
          <w:webHidden/>
        </w:rPr>
        <w:t>32</w:t>
      </w:r>
      <w:r w:rsidR="009274A4">
        <w:rPr>
          <w:noProof/>
        </w:rPr>
        <w:fldChar w:fldCharType="end"/>
      </w:r>
    </w:p>
    <w:p w14:paraId="32FC64C2" w14:textId="36EC28C8" w:rsidR="00D860A4" w:rsidRPr="00A64D64" w:rsidRDefault="00E7641D" w:rsidP="00775F24">
      <w:pPr>
        <w:spacing w:line="480" w:lineRule="auto"/>
      </w:pPr>
      <w:r>
        <w:fldChar w:fldCharType="end"/>
      </w:r>
    </w:p>
    <w:p w14:paraId="7C9A06D2" w14:textId="77777777" w:rsidR="00D860A4" w:rsidRPr="00A64D64" w:rsidRDefault="00D860A4" w:rsidP="00D13D14">
      <w:pPr>
        <w:pStyle w:val="APALevel1FrontMatter"/>
      </w:pPr>
      <w:bookmarkStart w:id="10" w:name="_Toc135309719"/>
      <w:r w:rsidRPr="00A64D64">
        <w:lastRenderedPageBreak/>
        <w:t>LIST OF FIGURES</w:t>
      </w:r>
      <w:bookmarkEnd w:id="10"/>
    </w:p>
    <w:p w14:paraId="67D05597" w14:textId="24A6971D" w:rsidR="009F1838" w:rsidRPr="00D034AD" w:rsidRDefault="00E7641D" w:rsidP="00D034AD">
      <w:pPr>
        <w:pStyle w:val="TableofFigures"/>
        <w:tabs>
          <w:tab w:val="right" w:leader="dot" w:pos="9017"/>
        </w:tabs>
        <w:rPr>
          <w:rStyle w:val="Hyperlink"/>
          <w:color w:val="auto"/>
          <w:u w:val="none"/>
        </w:rPr>
      </w:pPr>
      <w:r>
        <w:fldChar w:fldCharType="begin"/>
      </w:r>
      <w:r>
        <w:instrText xml:space="preserve"> TOC \h \z \c "Figure" </w:instrText>
      </w:r>
      <w:r>
        <w:fldChar w:fldCharType="separate"/>
      </w:r>
      <w:hyperlink w:anchor="_Toc131088101" w:history="1">
        <w:r w:rsidR="003E6068" w:rsidRPr="00D034AD">
          <w:rPr>
            <w:rStyle w:val="Hyperlink"/>
            <w:noProof/>
            <w:color w:val="auto"/>
            <w:u w:val="none"/>
          </w:rPr>
          <w:t>Figure 1</w:t>
        </w:r>
        <w:r w:rsidR="00E638FD" w:rsidRPr="00D034AD">
          <w:rPr>
            <w:rStyle w:val="Hyperlink"/>
            <w:noProof/>
            <w:color w:val="auto"/>
            <w:u w:val="none"/>
          </w:rPr>
          <w:t xml:space="preserve">. </w:t>
        </w:r>
        <w:r w:rsidR="003025C1" w:rsidRPr="00D034AD">
          <w:rPr>
            <w:rStyle w:val="Hyperlink"/>
            <w:noProof/>
            <w:color w:val="auto"/>
            <w:u w:val="none"/>
          </w:rPr>
          <w:t>Analytical framework</w:t>
        </w:r>
        <w:r w:rsidR="00E638FD" w:rsidRPr="00D034AD">
          <w:rPr>
            <w:rStyle w:val="Hyperlink"/>
            <w:noProof/>
            <w:color w:val="auto"/>
            <w:u w:val="none"/>
          </w:rPr>
          <w:t xml:space="preserve"> </w:t>
        </w:r>
        <w:r w:rsidR="003025C1" w:rsidRPr="00D034AD">
          <w:rPr>
            <w:rStyle w:val="Hyperlink"/>
            <w:noProof/>
            <w:color w:val="auto"/>
            <w:u w:val="none"/>
          </w:rPr>
          <w:t>Mobile Technological Pedagogical and Content Knowledge (MTPACK) …………………………………………………………..……………………..</w:t>
        </w:r>
      </w:hyperlink>
      <w:r w:rsidR="00D034AD" w:rsidRPr="00D034AD">
        <w:rPr>
          <w:rStyle w:val="Hyperlink"/>
          <w:color w:val="auto"/>
          <w:u w:val="none"/>
        </w:rPr>
        <w:t>28</w:t>
      </w:r>
    </w:p>
    <w:p w14:paraId="7E85994C" w14:textId="3A159B56" w:rsidR="003025C1" w:rsidRPr="00D034AD" w:rsidRDefault="003025C1" w:rsidP="00D034AD">
      <w:pPr>
        <w:pStyle w:val="TableofFigures"/>
        <w:tabs>
          <w:tab w:val="right" w:leader="dot" w:pos="9017"/>
        </w:tabs>
        <w:rPr>
          <w:rStyle w:val="Hyperlink"/>
          <w:color w:val="auto"/>
          <w:u w:val="none"/>
        </w:rPr>
      </w:pPr>
      <w:r w:rsidRPr="00D034AD">
        <w:rPr>
          <w:rStyle w:val="Hyperlink"/>
          <w:color w:val="auto"/>
          <w:u w:val="none"/>
        </w:rPr>
        <w:t>Figure 2. Data analysis proc</w:t>
      </w:r>
      <w:r w:rsidR="00D034AD" w:rsidRPr="00D034AD">
        <w:rPr>
          <w:rStyle w:val="Hyperlink"/>
          <w:color w:val="auto"/>
          <w:u w:val="none"/>
        </w:rPr>
        <w:t>edure ……………………………………………..……………35</w:t>
      </w:r>
    </w:p>
    <w:p w14:paraId="4BC6C542" w14:textId="36CAB302" w:rsidR="009F1838" w:rsidRPr="00D034AD" w:rsidRDefault="00202D2D" w:rsidP="00D034AD">
      <w:pPr>
        <w:pStyle w:val="TableofFigures"/>
        <w:tabs>
          <w:tab w:val="right" w:leader="dot" w:pos="9017"/>
        </w:tabs>
        <w:rPr>
          <w:rStyle w:val="Hyperlink"/>
          <w:color w:val="auto"/>
          <w:u w:val="none"/>
        </w:rPr>
      </w:pPr>
      <w:hyperlink w:anchor="_Toc131088101" w:history="1">
        <w:r w:rsidR="009F1838" w:rsidRPr="00D034AD">
          <w:rPr>
            <w:rStyle w:val="Hyperlink"/>
            <w:noProof/>
            <w:color w:val="auto"/>
            <w:u w:val="none"/>
          </w:rPr>
          <w:t xml:space="preserve">Figure 3. The chosen reflection form </w:t>
        </w:r>
        <w:r w:rsidR="00D034AD" w:rsidRPr="00D034AD">
          <w:rPr>
            <w:rStyle w:val="Hyperlink"/>
            <w:noProof/>
            <w:color w:val="auto"/>
            <w:u w:val="none"/>
          </w:rPr>
          <w:t xml:space="preserve">images </w:t>
        </w:r>
        <w:r w:rsidR="009F1838" w:rsidRPr="00D034AD">
          <w:rPr>
            <w:rStyle w:val="Hyperlink"/>
            <w:noProof/>
            <w:color w:val="auto"/>
            <w:u w:val="none"/>
          </w:rPr>
          <w:t>………………………..……………………..</w:t>
        </w:r>
        <w:r w:rsidR="009F1838" w:rsidRPr="00D034AD">
          <w:rPr>
            <w:rStyle w:val="Hyperlink"/>
            <w:webHidden/>
            <w:color w:val="auto"/>
            <w:u w:val="none"/>
          </w:rPr>
          <w:t>4</w:t>
        </w:r>
      </w:hyperlink>
      <w:r w:rsidR="00D034AD" w:rsidRPr="00D034AD">
        <w:rPr>
          <w:rStyle w:val="Hyperlink"/>
          <w:color w:val="auto"/>
          <w:u w:val="none"/>
        </w:rPr>
        <w:t>0</w:t>
      </w:r>
    </w:p>
    <w:p w14:paraId="394FF715" w14:textId="77777777" w:rsidR="009F1838" w:rsidRDefault="009F1838" w:rsidP="003025C1">
      <w:pPr>
        <w:pStyle w:val="NormalWeb"/>
        <w:spacing w:before="0" w:beforeAutospacing="0" w:after="240" w:afterAutospacing="0" w:line="480" w:lineRule="auto"/>
        <w:rPr>
          <w:noProof/>
        </w:rPr>
      </w:pPr>
    </w:p>
    <w:p w14:paraId="43E64825" w14:textId="77777777" w:rsidR="009F1838" w:rsidRPr="003025C1" w:rsidRDefault="009F1838" w:rsidP="003025C1">
      <w:pPr>
        <w:pStyle w:val="NormalWeb"/>
        <w:spacing w:before="0" w:beforeAutospacing="0" w:after="240" w:afterAutospacing="0" w:line="480" w:lineRule="auto"/>
      </w:pPr>
    </w:p>
    <w:p w14:paraId="397311DF" w14:textId="68F04190" w:rsidR="00D860A4" w:rsidRPr="00A64D64" w:rsidRDefault="00E7641D" w:rsidP="00775F24">
      <w:pPr>
        <w:spacing w:line="480" w:lineRule="auto"/>
      </w:pPr>
      <w:r>
        <w:fldChar w:fldCharType="end"/>
      </w:r>
    </w:p>
    <w:p w14:paraId="0E81662A" w14:textId="77777777" w:rsidR="00D860A4" w:rsidRPr="00A64D64" w:rsidRDefault="00D860A4" w:rsidP="00775F24">
      <w:pPr>
        <w:spacing w:line="480" w:lineRule="auto"/>
      </w:pPr>
    </w:p>
    <w:p w14:paraId="15391E0C" w14:textId="77777777" w:rsidR="00865AE7" w:rsidRDefault="00865AE7">
      <w:pPr>
        <w:sectPr w:rsidR="00865AE7" w:rsidSect="001A3F6E">
          <w:headerReference w:type="default" r:id="rId12"/>
          <w:headerReference w:type="first" r:id="rId13"/>
          <w:pgSz w:w="11907" w:h="16839" w:code="9"/>
          <w:pgMar w:top="1440" w:right="1440" w:bottom="1440" w:left="1440" w:header="720" w:footer="720" w:gutter="0"/>
          <w:pgNumType w:fmt="lowerRoman"/>
          <w:cols w:space="720"/>
          <w:titlePg/>
          <w:docGrid w:linePitch="360"/>
        </w:sectPr>
      </w:pPr>
    </w:p>
    <w:p w14:paraId="4B425C18" w14:textId="77777777" w:rsidR="00D860A4" w:rsidRPr="00684DAB" w:rsidRDefault="00D75707" w:rsidP="00975B52">
      <w:pPr>
        <w:pStyle w:val="APALevel1HeadingforChapterTitles"/>
        <w:numPr>
          <w:ilvl w:val="0"/>
          <w:numId w:val="1"/>
        </w:numPr>
      </w:pPr>
      <w:bookmarkStart w:id="11" w:name="_Toc135309720"/>
      <w:r w:rsidRPr="00684DAB">
        <w:lastRenderedPageBreak/>
        <w:t>Introduction</w:t>
      </w:r>
      <w:bookmarkEnd w:id="11"/>
    </w:p>
    <w:p w14:paraId="32D23F19" w14:textId="223AD3E7" w:rsidR="000E2F4E" w:rsidRDefault="002873D2" w:rsidP="002873D2">
      <w:pPr>
        <w:pStyle w:val="APABodyText"/>
        <w:rPr>
          <w:color w:val="000000"/>
        </w:rPr>
      </w:pPr>
      <w:r>
        <w:rPr>
          <w:color w:val="000000"/>
        </w:rPr>
        <w:t xml:space="preserve">In the 21st century, technology has become an integral part of our social environment, with computers and mobile devices gaining widespread popularity. This technological revolution has resulted in significant changes in how language learning and knowledge can be acquired in schools. The emergence of Mobile Assisted Language Learning (MALL), which involves the use of portable, multi-functional mobile devices, has further expanded the field of technology in education (Chen, Hsieh &amp; Kinshuk, 2011; Chinnery, 2006). MALL facilitates </w:t>
      </w:r>
      <w:r w:rsidRPr="003E1D6D">
        <w:t>lang</w:t>
      </w:r>
      <w:r w:rsidR="00FE0125" w:rsidRPr="003E1D6D">
        <w:t xml:space="preserve">uage learning </w:t>
      </w:r>
      <w:r w:rsidR="00D04315" w:rsidRPr="003E1D6D">
        <w:t>by</w:t>
      </w:r>
      <w:r w:rsidR="00FE0125" w:rsidRPr="003E1D6D">
        <w:t xml:space="preserve"> using </w:t>
      </w:r>
      <w:r w:rsidRPr="003E1D6D">
        <w:t xml:space="preserve">mobile devices </w:t>
      </w:r>
      <w:r>
        <w:rPr>
          <w:color w:val="000000"/>
        </w:rPr>
        <w:t>such as smartphones, tablets, and laptops to provide learners with the ability to learn a language anytime and anywhere, making it a convenient and flexible method of learning (Stockwell, 2010).</w:t>
      </w:r>
      <w:r>
        <w:rPr>
          <w:rFonts w:ascii="Arial" w:hAnsi="Arial" w:cs="Arial"/>
          <w:color w:val="000000"/>
          <w:sz w:val="22"/>
          <w:szCs w:val="22"/>
        </w:rPr>
        <w:t xml:space="preserve"> </w:t>
      </w:r>
      <w:r>
        <w:rPr>
          <w:color w:val="000000"/>
        </w:rPr>
        <w:t>For example, mobile devices can be used to access online language learning platforms, which provide learners with access to a range of learning materials such as textbooks, articles, and multimedia resources. Also, MALL makes social media platforms accessible that can facilitate language learning when learners connect with peers and native speakers to practice their language skills and exchange cultural in</w:t>
      </w:r>
      <w:r w:rsidR="000E2F4E">
        <w:rPr>
          <w:color w:val="000000"/>
        </w:rPr>
        <w:t>formation. In this way, MALL has</w:t>
      </w:r>
      <w:r>
        <w:rPr>
          <w:color w:val="000000"/>
        </w:rPr>
        <w:t xml:space="preserve"> the potential to enhance language learning by providing learners with access to a wide range of language learning resources, promoting language learning outside the classroom, and supporting autonomous and personalized learning (Chen &amp; Huang, 2017; Fitriani, 2020; Kukulska-Hulme, 2012).</w:t>
      </w:r>
      <w:r w:rsidRPr="002873D2">
        <w:rPr>
          <w:color w:val="000000"/>
        </w:rPr>
        <w:t xml:space="preserve"> </w:t>
      </w:r>
      <w:r>
        <w:rPr>
          <w:color w:val="000000"/>
        </w:rPr>
        <w:t xml:space="preserve">Overall, MALL offers learners the convenience and flexibility to learn a language at their own pace and in their own time, and it provides access to a wealth of language learning resources that can enhance the learning experience (Kukulska-Hulme &amp; Shield, 2008). </w:t>
      </w:r>
    </w:p>
    <w:p w14:paraId="6651E060" w14:textId="45E005E1" w:rsidR="002873D2" w:rsidRPr="002873D2" w:rsidRDefault="002873D2" w:rsidP="002873D2">
      <w:pPr>
        <w:pStyle w:val="APABodyText"/>
        <w:rPr>
          <w:b/>
          <w:bCs/>
          <w:color w:val="FF0000"/>
        </w:rPr>
      </w:pPr>
      <w:r>
        <w:rPr>
          <w:color w:val="000000"/>
        </w:rPr>
        <w:t xml:space="preserve">This study focuses on </w:t>
      </w:r>
      <w:r w:rsidR="00FE0125">
        <w:rPr>
          <w:color w:val="000000"/>
        </w:rPr>
        <w:t xml:space="preserve">using </w:t>
      </w:r>
      <w:r>
        <w:rPr>
          <w:color w:val="000000"/>
        </w:rPr>
        <w:t>mobile technology in language learning, which offer</w:t>
      </w:r>
      <w:r w:rsidR="00457E29">
        <w:rPr>
          <w:color w:val="000000"/>
        </w:rPr>
        <w:t>s</w:t>
      </w:r>
      <w:r>
        <w:rPr>
          <w:color w:val="000000"/>
        </w:rPr>
        <w:t xml:space="preserve"> innovative ways for language teachers and learners to engage in language learning in and outside of formal school learning spaces. While there have been many studies on the perspectives of university and high school students in the field of MALL research, this thesis </w:t>
      </w:r>
      <w:r>
        <w:rPr>
          <w:color w:val="000000"/>
        </w:rPr>
        <w:lastRenderedPageBreak/>
        <w:t>examines the perspectives of Kazakh and English language teachers in primary schools in Kazakhstan. This study aims to contribute to a better understanding of the affordances of MALL in language learning and teaching and to explore the potential benefits of incorporating mobile technology in primary school education.</w:t>
      </w:r>
    </w:p>
    <w:p w14:paraId="16698278" w14:textId="2DE53BB1" w:rsidR="002873D2" w:rsidRDefault="00AA015C" w:rsidP="00975B52">
      <w:pPr>
        <w:pStyle w:val="APALevel2Heading"/>
        <w:numPr>
          <w:ilvl w:val="1"/>
          <w:numId w:val="2"/>
        </w:numPr>
        <w:ind w:left="450" w:hanging="450"/>
      </w:pPr>
      <w:bookmarkStart w:id="12" w:name="_Toc135309721"/>
      <w:r w:rsidRPr="00684DAB">
        <w:t xml:space="preserve">Background </w:t>
      </w:r>
      <w:r w:rsidR="000E2F4E">
        <w:t>to the Study</w:t>
      </w:r>
      <w:bookmarkEnd w:id="12"/>
    </w:p>
    <w:p w14:paraId="05DD3B3E" w14:textId="77777777" w:rsidR="000E2F4E" w:rsidRPr="00FD7637" w:rsidRDefault="002873D2" w:rsidP="00FD7637">
      <w:pPr>
        <w:spacing w:line="480" w:lineRule="auto"/>
        <w:ind w:firstLine="450"/>
      </w:pPr>
      <w:bookmarkStart w:id="13" w:name="_Toc134956716"/>
      <w:r w:rsidRPr="00FD7637">
        <w:t xml:space="preserve">Globally, technological developments and the use of smartphones and tablets have transformed the way we work, play, and learn as these devices combine physical and virtual spaces. Technology has merged virtual and physical space, </w:t>
      </w:r>
      <w:r w:rsidR="000E2F4E" w:rsidRPr="00FD7637">
        <w:t xml:space="preserve">and </w:t>
      </w:r>
      <w:r w:rsidRPr="00FD7637">
        <w:t>we are not bound by locations or time, which opens opportunities to learn from experts world</w:t>
      </w:r>
      <w:r w:rsidR="000E2F4E" w:rsidRPr="00FD7637">
        <w:t>wide</w:t>
      </w:r>
      <w:r w:rsidRPr="00FD7637">
        <w:t>. For this reason, there has been a growing interest amongst scholars and educators in the learning opportunities offered through multi-functional mobile devices (Schuck, Kearney &amp; Burden, 2017).</w:t>
      </w:r>
      <w:bookmarkEnd w:id="13"/>
      <w:r w:rsidRPr="00FD7637">
        <w:t xml:space="preserve"> </w:t>
      </w:r>
    </w:p>
    <w:p w14:paraId="4A9FF79A" w14:textId="69B60715" w:rsidR="002873D2" w:rsidRPr="00FD7637" w:rsidRDefault="002873D2" w:rsidP="00FD7637">
      <w:pPr>
        <w:spacing w:line="480" w:lineRule="auto"/>
        <w:ind w:firstLine="450"/>
      </w:pPr>
      <w:bookmarkStart w:id="14" w:name="_Toc134956717"/>
      <w:r w:rsidRPr="00FD7637">
        <w:t xml:space="preserve">Mobile Assisted Language Learning (MALL) has become popular in current education because of its portability, its access to the internet, and the possibility </w:t>
      </w:r>
      <w:r w:rsidR="00FE0125">
        <w:t>of using</w:t>
      </w:r>
      <w:r w:rsidRPr="00FD7637">
        <w:t xml:space="preserve"> mobile devices at any time and</w:t>
      </w:r>
      <w:r w:rsidR="00FE0125">
        <w:t xml:space="preserve"> in any</w:t>
      </w:r>
      <w:r w:rsidRPr="00FD7637">
        <w:t xml:space="preserve"> place to enrich and broaden foreign language pedagogy in schools (Elaish et al., 2019; Ishaq et al., 2021; Kacetl &amp; Klimova, 2019). Therefore, MALL offers portable learning opportunities, which means learners do not have to be in the classroom or in front of a computer all the time to receive instruction (Kukulska-Hulme &amp; Shield, 2008). </w:t>
      </w:r>
      <w:r w:rsidR="00FE0125" w:rsidRPr="00FE0125">
        <w:t>As a result, teachers need to reassess their teaching methods and strategies in the field of education due to the readily available mobile devices and continuous advancements in technology, including features like geospatial and motion detection.</w:t>
      </w:r>
      <w:r w:rsidRPr="00FD7637">
        <w:t xml:space="preserve"> (Schuck et al., 2013).</w:t>
      </w:r>
      <w:bookmarkEnd w:id="14"/>
    </w:p>
    <w:p w14:paraId="5B8A2476" w14:textId="73DBD65C" w:rsidR="002873D2" w:rsidRPr="00FD7637" w:rsidRDefault="002873D2" w:rsidP="00FD7637">
      <w:pPr>
        <w:spacing w:line="480" w:lineRule="auto"/>
        <w:ind w:firstLine="450"/>
      </w:pPr>
      <w:r w:rsidRPr="00FD7637">
        <w:t xml:space="preserve">The inclusion of mobile devices in language teaching suggests that teachers need to understand not only how to use MALL but, more importantly, need to make pedagogical decisions about which </w:t>
      </w:r>
      <w:r w:rsidR="00FE0125" w:rsidRPr="00FD7637">
        <w:t xml:space="preserve">tools </w:t>
      </w:r>
      <w:r w:rsidRPr="00FD7637">
        <w:t xml:space="preserve">or </w:t>
      </w:r>
      <w:r w:rsidR="00FE0125" w:rsidRPr="00FD7637">
        <w:t xml:space="preserve">devices </w:t>
      </w:r>
      <w:r w:rsidR="00BE2FF8">
        <w:t>can better support</w:t>
      </w:r>
      <w:r w:rsidRPr="00FD7637">
        <w:t xml:space="preserve"> student learnin</w:t>
      </w:r>
      <w:r w:rsidR="00BE2FF8">
        <w:t>g (Angeli et al., 2016; Angeli&amp;</w:t>
      </w:r>
      <w:r w:rsidRPr="00FD7637">
        <w:t>Valanides</w:t>
      </w:r>
      <w:r w:rsidR="00BE2FF8">
        <w:t>,</w:t>
      </w:r>
      <w:r w:rsidRPr="00FD7637">
        <w:t xml:space="preserve"> 201</w:t>
      </w:r>
      <w:r w:rsidR="00BE2FF8">
        <w:t>3</w:t>
      </w:r>
      <w:r w:rsidRPr="00FD7637">
        <w:t xml:space="preserve">). However, most MALL studies focus on particular features of specific mobile devices or programs. For example, many studies in Asia merely indicate </w:t>
      </w:r>
      <w:r w:rsidRPr="00FD7637">
        <w:lastRenderedPageBreak/>
        <w:t xml:space="preserve">the effectiveness of mobile applications for foreign language vocabulary development in secondary schools (Hao et al., 2019; Ishaq et al., 2021). Some </w:t>
      </w:r>
      <w:r w:rsidRPr="003E1D6D">
        <w:t xml:space="preserve">foreground </w:t>
      </w:r>
      <w:r w:rsidR="00D04315" w:rsidRPr="003E1D6D">
        <w:t xml:space="preserve">that </w:t>
      </w:r>
      <w:r w:rsidRPr="003E1D6D">
        <w:t xml:space="preserve">reading </w:t>
      </w:r>
      <w:r w:rsidR="00D04315">
        <w:t>applications</w:t>
      </w:r>
      <w:r w:rsidRPr="00FD7637">
        <w:t xml:space="preserve"> foster primary students’ motivation to read in a foreign language, and others only report positive student engagement when they use mobile devices in their learning (Cavus &amp; Ibrahim, 2017; Ernawati, 2019; Hao et al., 2019). Thus, the research field in this area has mainly focused on the MALL effects and learners’ perceptions of the technological tools that they use. As a result, there is a research gap </w:t>
      </w:r>
      <w:r w:rsidR="000E2F4E" w:rsidRPr="00FD7637">
        <w:t xml:space="preserve">in </w:t>
      </w:r>
      <w:r w:rsidRPr="00FD7637">
        <w:t>teachers’ perspectives of how their MALL pedagogical strategies contribute to 21st-century learning and the language learning skills it develops, especially in primary school contexts in Kazakhstan. </w:t>
      </w:r>
    </w:p>
    <w:p w14:paraId="5DA59FA0" w14:textId="4ED7CF42" w:rsidR="002873D2" w:rsidRDefault="002873D2" w:rsidP="00FD7637">
      <w:pPr>
        <w:spacing w:line="480" w:lineRule="auto"/>
        <w:ind w:firstLine="450"/>
      </w:pPr>
      <w:r w:rsidRPr="00FD7637">
        <w:t>Kazakhstan is a diverse country with a multiethnic population, including two main groups: Kazakhs, who make up 63.0% according to the most recent census, and Russians, who make up 23.7% according to the Office of the President in 2018. The introduction of trilingual education is underpinned by national and political ideals to revitalize the Kazakh language with the intention that 95% of the society would reach proficiency, as for other languages, 90% of the citizens should have reached Russian proficiency and at least 20%  should have acquired English language proficiency by 2020 (Mehisto et al., 2014). To accommodate the diverse population in Kazakhstan, educational institutions use both Russian and Kazakh as the primary language of instruction. This includes Kazakh medium schools (KMS), Russian-medium schools (RMS), and schools that use a combination of both languages. Additionally, some schools offer English as a medium of instruction (EMI), particularly in trilingual schools that teach in Kazakh, Russian, and English (Karabassova, 2021).  As a result of this diversity, the schools in Kazakhstan vary in terms of the language used for instruction offering unique linguistic spaces to explore the affordances of MALL in language classrooms.</w:t>
      </w:r>
    </w:p>
    <w:p w14:paraId="4D862E63" w14:textId="68479612" w:rsidR="002873D2" w:rsidRPr="00FD7637" w:rsidRDefault="002873D2" w:rsidP="00FD7637">
      <w:pPr>
        <w:spacing w:line="480" w:lineRule="auto"/>
        <w:ind w:firstLine="450"/>
      </w:pPr>
      <w:bookmarkStart w:id="15" w:name="_Toc134956718"/>
      <w:r w:rsidRPr="00FD7637">
        <w:lastRenderedPageBreak/>
        <w:t xml:space="preserve">It is noteworthy that educational reform in the Kazakh context is underpinned by 21st-century learning, modernization, the development of human capital, and becoming a global competitor. In addition, </w:t>
      </w:r>
      <w:r w:rsidR="00551896" w:rsidRPr="00FD7637">
        <w:t xml:space="preserve">language </w:t>
      </w:r>
      <w:r w:rsidRPr="00FD7637">
        <w:t>played a significant role when the government adopted a trilingual education policy, which stipulated “Kazakh as a state language, Russian as the language of interethnic communication, and English as a language of successful integration into the world economy” (Nazarbayev, 2007). Another significant reform emphasized the importance of developing new innovative teaching methods, including computer technology as tools to facilitate and scaffold 21st-century learning (Nazarbayev, 2012). However</w:t>
      </w:r>
      <w:r w:rsidR="00551896" w:rsidRPr="00FD7637">
        <w:t>, Aubakirov and</w:t>
      </w:r>
      <w:r w:rsidRPr="00FD7637">
        <w:t xml:space="preserve"> Dolgopolova (2018) argue that most Kazakh schools and teachers still rely on traditional teaching approaches and methods such as grammar translation, grammar rules memorization, and rote learning. Kuanysheva et al. (2019) argue that modernizing education and the use of technology requires Kazakh teachers </w:t>
      </w:r>
      <w:r w:rsidRPr="003E1D6D">
        <w:t xml:space="preserve">not only </w:t>
      </w:r>
      <w:r w:rsidR="00D04315" w:rsidRPr="003E1D6D">
        <w:t xml:space="preserve">to </w:t>
      </w:r>
      <w:r w:rsidRPr="003E1D6D">
        <w:t xml:space="preserve">follow </w:t>
      </w:r>
      <w:r w:rsidRPr="00FD7637">
        <w:t xml:space="preserve">the updated curriculum but that they also participate in continuous professional self-improvement. Their study points </w:t>
      </w:r>
      <w:r w:rsidRPr="00202D2D">
        <w:t xml:space="preserve">out </w:t>
      </w:r>
      <w:r w:rsidR="00D04315" w:rsidRPr="00202D2D">
        <w:t xml:space="preserve">that </w:t>
      </w:r>
      <w:r w:rsidRPr="00202D2D">
        <w:t xml:space="preserve">preschool teachers' </w:t>
      </w:r>
      <w:r w:rsidRPr="00FD7637">
        <w:t>limited technology</w:t>
      </w:r>
      <w:r w:rsidR="00D04315">
        <w:t xml:space="preserve"> knowledge and factors </w:t>
      </w:r>
      <w:r w:rsidRPr="00FD7637">
        <w:t>such as teachers’ interest</w:t>
      </w:r>
      <w:r w:rsidR="00D04315">
        <w:t>s</w:t>
      </w:r>
      <w:r w:rsidRPr="00FD7637">
        <w:t xml:space="preserve"> influence their use of technology. </w:t>
      </w:r>
      <w:r w:rsidR="00D04315">
        <w:t>Some studies</w:t>
      </w:r>
      <w:r w:rsidRPr="00FD7637">
        <w:t xml:space="preserve"> used experimental designs and surveys with teachers of English as a foreign language to investigate the effectiveness of mobile applications in a university context (Cig et al., 2015; Krivoruchko et al., 2015; Torekeyev&amp;Shadkam, 2019). Therefore, MALL research in the Kazakhstani context is still relatively underexplored.</w:t>
      </w:r>
      <w:bookmarkEnd w:id="15"/>
    </w:p>
    <w:p w14:paraId="67B425EF" w14:textId="77777777" w:rsidR="00AA015C" w:rsidRPr="00684DAB" w:rsidRDefault="00AA015C" w:rsidP="00975B52">
      <w:pPr>
        <w:pStyle w:val="APALevel2Heading"/>
        <w:numPr>
          <w:ilvl w:val="1"/>
          <w:numId w:val="2"/>
        </w:numPr>
        <w:ind w:left="450" w:hanging="450"/>
      </w:pPr>
      <w:bookmarkStart w:id="16" w:name="_Toc135309722"/>
      <w:r w:rsidRPr="00684DAB">
        <w:t>Problem Statement</w:t>
      </w:r>
      <w:bookmarkEnd w:id="16"/>
    </w:p>
    <w:p w14:paraId="0383DFBF" w14:textId="497FAAD8" w:rsidR="009274A4" w:rsidRDefault="009274A4" w:rsidP="009274A4">
      <w:pPr>
        <w:pStyle w:val="NormalWeb"/>
        <w:spacing w:before="292" w:beforeAutospacing="0" w:after="0" w:afterAutospacing="0" w:line="480" w:lineRule="auto"/>
        <w:ind w:right="72" w:firstLine="720"/>
        <w:rPr>
          <w:color w:val="000000"/>
        </w:rPr>
      </w:pPr>
      <w:r>
        <w:rPr>
          <w:color w:val="000000"/>
        </w:rPr>
        <w:t>MALL research in Kazakhstan (Cig et al., 2015; Krivoruchko et al., 2015; Torekeyev &amp; Shadkam, 2019; Zadorozhnyy, 2017) illustrated the effectiveness of using it for English as a foreign language (EFL) learning. However, these research studies predominantly included articles on MALL</w:t>
      </w:r>
      <w:r w:rsidR="00551896">
        <w:rPr>
          <w:color w:val="000000"/>
        </w:rPr>
        <w:t>’s</w:t>
      </w:r>
      <w:r>
        <w:rPr>
          <w:color w:val="000000"/>
        </w:rPr>
        <w:t xml:space="preserve"> effectiveness for vocabulary learning and investigating learners’ perspectives on MALL. There seems to be </w:t>
      </w:r>
      <w:r>
        <w:rPr>
          <w:color w:val="000000"/>
          <w:shd w:val="clear" w:color="auto" w:fill="FFFFFF"/>
        </w:rPr>
        <w:t xml:space="preserve">no or limited evidence of MALL studies that </w:t>
      </w:r>
      <w:r>
        <w:rPr>
          <w:color w:val="000000"/>
          <w:shd w:val="clear" w:color="auto" w:fill="FFFFFF"/>
        </w:rPr>
        <w:lastRenderedPageBreak/>
        <w:t xml:space="preserve">focuses on Kazakh as a second language (KL2) learning in primary school contexts. </w:t>
      </w:r>
      <w:r>
        <w:rPr>
          <w:color w:val="000000"/>
        </w:rPr>
        <w:t>For this reason, this study includes KL2 and EFL primary school teachers’ MALL perspectives and practices to understand the phenomenon of MALL and reveal how Kazakh language (KL2) and English foreign language (EFL) teachers are embracing educational modernization and 21st-century learning.</w:t>
      </w:r>
    </w:p>
    <w:p w14:paraId="24E293FB" w14:textId="2FE033AF" w:rsidR="009274A4" w:rsidRDefault="009274A4" w:rsidP="009274A4">
      <w:pPr>
        <w:pStyle w:val="NormalWeb"/>
        <w:spacing w:before="292" w:beforeAutospacing="0" w:after="0" w:afterAutospacing="0" w:line="480" w:lineRule="auto"/>
        <w:ind w:right="72" w:firstLine="720"/>
      </w:pPr>
      <w:r>
        <w:rPr>
          <w:color w:val="000000"/>
        </w:rPr>
        <w:t xml:space="preserve">Another problem is that in most countries, language pedagogy seems firmly entrenched in past ways of doing and teaching (Royle, Stager, &amp; Traxler, 2014). Those that do apply MALL might view it as merely constituting innovative </w:t>
      </w:r>
      <w:r w:rsidR="00BE2FF8">
        <w:rPr>
          <w:color w:val="000000"/>
        </w:rPr>
        <w:t>teaching</w:t>
      </w:r>
      <w:r>
        <w:rPr>
          <w:color w:val="000000"/>
        </w:rPr>
        <w:t xml:space="preserve"> (McVay et al., 2008</w:t>
      </w:r>
      <w:r w:rsidR="00BE2FF8">
        <w:rPr>
          <w:color w:val="000000"/>
        </w:rPr>
        <w:t>) downplayin</w:t>
      </w:r>
      <w:r>
        <w:rPr>
          <w:color w:val="000000"/>
        </w:rPr>
        <w:t xml:space="preserve">g that </w:t>
      </w:r>
      <w:r w:rsidR="00BE2FF8">
        <w:rPr>
          <w:color w:val="000000"/>
        </w:rPr>
        <w:t>choosing technology and mobile Apps might not contribute to reaching pedagogical outcomes (Benson-Kushner &amp; Ward, 2013</w:t>
      </w:r>
      <w:r>
        <w:rPr>
          <w:color w:val="000000"/>
        </w:rPr>
        <w:t xml:space="preserve">).  Thus, although the expansion of technology, and the widespread use of mobile devices opens up new spaces for </w:t>
      </w:r>
      <w:r w:rsidR="00BE2FF8">
        <w:rPr>
          <w:color w:val="000000"/>
        </w:rPr>
        <w:t>MALL</w:t>
      </w:r>
      <w:r>
        <w:rPr>
          <w:color w:val="000000"/>
        </w:rPr>
        <w:t xml:space="preserve"> in Kazakhstan, teachers might persist in using traditional language teaching methods. As a result, research that includes Kazakhstani primary school teachers' values, and beliefs about MALL pedagogy in KL2 and EFL classrooms is timely because it can shed light on the extent that Kazakhstani teachers use MALL as intentional pedagogy and not merely as “technology choices” to innovate their practice (Benson-Kushner &amp; Ward, 2013, p. 161).</w:t>
      </w:r>
    </w:p>
    <w:p w14:paraId="3E3EFE7F" w14:textId="77777777" w:rsidR="00AA015C" w:rsidRPr="00684DAB" w:rsidRDefault="00AA015C" w:rsidP="00975B52">
      <w:pPr>
        <w:pStyle w:val="APALevel2Heading"/>
        <w:numPr>
          <w:ilvl w:val="1"/>
          <w:numId w:val="2"/>
        </w:numPr>
        <w:ind w:left="450" w:hanging="450"/>
      </w:pPr>
      <w:bookmarkStart w:id="17" w:name="_Toc135309723"/>
      <w:r w:rsidRPr="00684DAB">
        <w:t>Purpose of the Study</w:t>
      </w:r>
      <w:bookmarkEnd w:id="17"/>
    </w:p>
    <w:p w14:paraId="005E6B14" w14:textId="77777777" w:rsidR="009274A4" w:rsidRDefault="009274A4" w:rsidP="009274A4">
      <w:pPr>
        <w:pStyle w:val="NormalWeb"/>
        <w:spacing w:before="240" w:beforeAutospacing="0" w:after="240" w:afterAutospacing="0" w:line="480" w:lineRule="auto"/>
        <w:ind w:firstLine="720"/>
      </w:pPr>
      <w:r>
        <w:rPr>
          <w:color w:val="000000"/>
        </w:rPr>
        <w:t xml:space="preserve">Since independence, educational reform has foregrounded the modernization of Kazakh education as the shift from Soviet traditional pedagogies requiring language teachers to embrace innovative pedagogies and to draw on Information and Communication Technologies (ICT) in schools (Nazarbayev, 2012). Also, digitalization in education is high on the agenda of the current President Tokayev (2022), who highlighted two reasons for the digitalization of education in primary schools: the importance of 21st-century literacies and the reduction in the number of printed textbooks for children. Thus, in the context of digitalization, MALL holds the potential to create a digital and physical learning environment </w:t>
      </w:r>
      <w:r>
        <w:rPr>
          <w:color w:val="000000"/>
        </w:rPr>
        <w:lastRenderedPageBreak/>
        <w:t>for Kazakh learners.  Therefore, this study aims to explore Kazakh as a second language (KL2), and English as a foreign language teachers (EFL) primary teachers’ beliefs and values about the use of MALL in their pedagogy.</w:t>
      </w:r>
    </w:p>
    <w:p w14:paraId="12EC41B9" w14:textId="77777777" w:rsidR="000A74DA" w:rsidRPr="00684DAB" w:rsidRDefault="000A74DA" w:rsidP="00975B52">
      <w:pPr>
        <w:pStyle w:val="APALevel2Heading"/>
        <w:numPr>
          <w:ilvl w:val="1"/>
          <w:numId w:val="2"/>
        </w:numPr>
        <w:ind w:left="450" w:hanging="450"/>
      </w:pPr>
      <w:bookmarkStart w:id="18" w:name="_Toc135309724"/>
      <w:r>
        <w:t>Research Questions</w:t>
      </w:r>
      <w:bookmarkEnd w:id="18"/>
    </w:p>
    <w:p w14:paraId="2A6FFCFD" w14:textId="77777777" w:rsidR="009274A4" w:rsidRPr="009274A4" w:rsidRDefault="009274A4" w:rsidP="009274A4">
      <w:pPr>
        <w:pStyle w:val="NormalWeb"/>
        <w:spacing w:before="0" w:beforeAutospacing="0" w:after="0" w:afterAutospacing="0" w:line="480" w:lineRule="auto"/>
        <w:ind w:left="1" w:right="23" w:firstLine="707"/>
        <w:rPr>
          <w:color w:val="000000"/>
        </w:rPr>
      </w:pPr>
      <w:r>
        <w:rPr>
          <w:color w:val="000000"/>
        </w:rPr>
        <w:t>To achieve the research purpose about primary school teachers' MALL values and beliefs to support KL2 and EFL learning, the following questions were posed:</w:t>
      </w:r>
      <w:r w:rsidRPr="009274A4">
        <w:rPr>
          <w:color w:val="000000"/>
        </w:rPr>
        <w:t xml:space="preserve"> </w:t>
      </w:r>
    </w:p>
    <w:p w14:paraId="58FE668A" w14:textId="35D78832" w:rsidR="009274A4" w:rsidRDefault="00551896" w:rsidP="00423D8D">
      <w:pPr>
        <w:pStyle w:val="NormalWeb"/>
        <w:spacing w:before="0" w:beforeAutospacing="0" w:after="0" w:afterAutospacing="0" w:line="480" w:lineRule="auto"/>
        <w:ind w:right="29" w:firstLine="360"/>
        <w:rPr>
          <w:color w:val="000000"/>
        </w:rPr>
      </w:pPr>
      <w:r>
        <w:rPr>
          <w:color w:val="000000"/>
        </w:rPr>
        <w:t>1)</w:t>
      </w:r>
      <w:r w:rsidR="009274A4" w:rsidRPr="009274A4">
        <w:rPr>
          <w:color w:val="000000"/>
        </w:rPr>
        <w:t xml:space="preserve"> What are Kazakh teachers’ beliefs and values about using MALL in two primary school classrooms?</w:t>
      </w:r>
    </w:p>
    <w:p w14:paraId="72B9FD3C" w14:textId="5A3520CC" w:rsidR="009274A4" w:rsidRPr="009274A4" w:rsidRDefault="009274A4" w:rsidP="00975B52">
      <w:pPr>
        <w:pStyle w:val="NormalWeb"/>
        <w:numPr>
          <w:ilvl w:val="0"/>
          <w:numId w:val="9"/>
        </w:numPr>
        <w:spacing w:before="0" w:beforeAutospacing="0" w:after="0" w:afterAutospacing="0" w:line="480" w:lineRule="auto"/>
        <w:ind w:right="23"/>
        <w:textAlignment w:val="baseline"/>
        <w:rPr>
          <w:color w:val="000000"/>
        </w:rPr>
      </w:pPr>
      <w:r w:rsidRPr="009274A4">
        <w:rPr>
          <w:color w:val="000000"/>
        </w:rPr>
        <w:t>What pedagogical and language learning strategies underpin teachers’ MALL perspectives? </w:t>
      </w:r>
    </w:p>
    <w:p w14:paraId="6434EB7E" w14:textId="200CD072" w:rsidR="009274A4" w:rsidRDefault="009274A4" w:rsidP="00975B52">
      <w:pPr>
        <w:pStyle w:val="NormalWeb"/>
        <w:numPr>
          <w:ilvl w:val="0"/>
          <w:numId w:val="9"/>
        </w:numPr>
        <w:spacing w:before="0" w:beforeAutospacing="0" w:after="240" w:afterAutospacing="0" w:line="480" w:lineRule="auto"/>
        <w:textAlignment w:val="baseline"/>
        <w:rPr>
          <w:color w:val="000000"/>
        </w:rPr>
      </w:pPr>
      <w:r>
        <w:rPr>
          <w:color w:val="000000"/>
        </w:rPr>
        <w:t>What advantages and challenges impact Kazakhstani teachers’ MALL pedagogy?</w:t>
      </w:r>
    </w:p>
    <w:p w14:paraId="3E3ADD2E" w14:textId="08585E72" w:rsidR="000A74DA" w:rsidRPr="00684DAB" w:rsidRDefault="000A74DA" w:rsidP="00582F28">
      <w:pPr>
        <w:pStyle w:val="APALevel2Heading"/>
        <w:numPr>
          <w:ilvl w:val="1"/>
          <w:numId w:val="2"/>
        </w:numPr>
        <w:ind w:left="450" w:hanging="450"/>
      </w:pPr>
      <w:bookmarkStart w:id="19" w:name="_Toc135309725"/>
      <w:r>
        <w:t>Significance of the Study</w:t>
      </w:r>
      <w:bookmarkEnd w:id="19"/>
    </w:p>
    <w:p w14:paraId="2CBAB951" w14:textId="7E0A97EA" w:rsidR="00047FF9" w:rsidRDefault="00047FF9" w:rsidP="00047FF9">
      <w:pPr>
        <w:pStyle w:val="NormalWeb"/>
        <w:spacing w:before="0" w:beforeAutospacing="0" w:after="240" w:afterAutospacing="0" w:line="480" w:lineRule="auto"/>
        <w:ind w:firstLine="720"/>
      </w:pPr>
      <w:r>
        <w:rPr>
          <w:color w:val="000000"/>
        </w:rPr>
        <w:t xml:space="preserve">This study is significant for several reasons. First, it addresses an underexplored area of research which is MALL in primary school contexts in Kazakhstan. Secondly, </w:t>
      </w:r>
      <w:r w:rsidR="00551896">
        <w:rPr>
          <w:color w:val="000000"/>
        </w:rPr>
        <w:t>the study</w:t>
      </w:r>
      <w:r>
        <w:rPr>
          <w:color w:val="000000"/>
        </w:rPr>
        <w:t xml:space="preserve"> </w:t>
      </w:r>
      <w:r w:rsidRPr="00202D2D">
        <w:t xml:space="preserve">will be significant for practical reasons such as revealing teachers’ MALL pedagogies and how </w:t>
      </w:r>
      <w:r w:rsidR="00D04315" w:rsidRPr="00202D2D">
        <w:t>they</w:t>
      </w:r>
      <w:r w:rsidRPr="00202D2D">
        <w:t xml:space="preserve"> can contribute </w:t>
      </w:r>
      <w:r>
        <w:rPr>
          <w:color w:val="000000"/>
        </w:rPr>
        <w:t>to 21</w:t>
      </w:r>
      <w:r>
        <w:rPr>
          <w:color w:val="000000"/>
          <w:sz w:val="14"/>
          <w:szCs w:val="14"/>
          <w:vertAlign w:val="superscript"/>
        </w:rPr>
        <w:t>st</w:t>
      </w:r>
      <w:r w:rsidR="00D04315">
        <w:rPr>
          <w:color w:val="000000"/>
        </w:rPr>
        <w:t>-</w:t>
      </w:r>
      <w:r>
        <w:rPr>
          <w:color w:val="000000"/>
        </w:rPr>
        <w:t>century literacies. More importantly, it can be significant for language revitalization because MALL pedagogies can contribute to learners’ motivation for language learning, especially in the Kazakh language. As a result, the results of this study will be significant for policymakers, instructional designers, teachers, teacher trainers and curriculum developers.    </w:t>
      </w:r>
    </w:p>
    <w:p w14:paraId="1255CFBF" w14:textId="73CD065B" w:rsidR="000A74DA" w:rsidRPr="00202D2D" w:rsidRDefault="00047FF9" w:rsidP="00582F28">
      <w:pPr>
        <w:pStyle w:val="APALevel2Heading"/>
        <w:numPr>
          <w:ilvl w:val="1"/>
          <w:numId w:val="2"/>
        </w:numPr>
        <w:ind w:left="450" w:hanging="450"/>
      </w:pPr>
      <w:bookmarkStart w:id="20" w:name="_Toc135309726"/>
      <w:r>
        <w:t>D</w:t>
      </w:r>
      <w:r w:rsidR="00551896">
        <w:t>efinition of K</w:t>
      </w:r>
      <w:r>
        <w:t xml:space="preserve">ey </w:t>
      </w:r>
      <w:r w:rsidR="00551896">
        <w:t>T</w:t>
      </w:r>
      <w:r>
        <w:t>erms</w:t>
      </w:r>
      <w:bookmarkEnd w:id="20"/>
      <w:r w:rsidR="00EA19F3">
        <w:t xml:space="preserve"> </w:t>
      </w:r>
    </w:p>
    <w:p w14:paraId="4E1501B0" w14:textId="7772F3C6" w:rsidR="00047FF9" w:rsidRDefault="00047FF9" w:rsidP="00047FF9">
      <w:pPr>
        <w:pStyle w:val="NormalWeb"/>
        <w:spacing w:before="0" w:beforeAutospacing="0" w:after="240" w:afterAutospacing="0" w:line="480" w:lineRule="auto"/>
        <w:ind w:firstLine="708"/>
      </w:pPr>
      <w:r w:rsidRPr="00202D2D">
        <w:t xml:space="preserve">In this thesis, it is important to provide clear definitions of the key terms used to </w:t>
      </w:r>
      <w:r>
        <w:rPr>
          <w:color w:val="000000"/>
        </w:rPr>
        <w:t>ensure a common understanding of the concepts discussed throughout the document.</w:t>
      </w:r>
    </w:p>
    <w:p w14:paraId="16EE8AF1" w14:textId="6C366474" w:rsidR="00047FF9" w:rsidRDefault="00047FF9" w:rsidP="00047FF9">
      <w:pPr>
        <w:pStyle w:val="NormalWeb"/>
        <w:spacing w:before="0" w:beforeAutospacing="0" w:after="240" w:afterAutospacing="0" w:line="480" w:lineRule="auto"/>
        <w:ind w:firstLine="720"/>
      </w:pPr>
      <w:r>
        <w:rPr>
          <w:b/>
          <w:bCs/>
          <w:color w:val="000000"/>
        </w:rPr>
        <w:lastRenderedPageBreak/>
        <w:t>Mobile-assisted language learning (MALL)</w:t>
      </w:r>
      <w:r>
        <w:rPr>
          <w:color w:val="000000"/>
        </w:rPr>
        <w:t xml:space="preserve"> is a language learning that is enhanced or improved by the use of portable mobile device</w:t>
      </w:r>
      <w:r w:rsidR="00011722">
        <w:rPr>
          <w:color w:val="000000"/>
        </w:rPr>
        <w:t>s</w:t>
      </w:r>
      <w:r>
        <w:rPr>
          <w:color w:val="000000"/>
        </w:rPr>
        <w:t xml:space="preserve"> (Chinnery, 2006). </w:t>
      </w:r>
      <w:r w:rsidR="00011722" w:rsidRPr="00011722">
        <w:rPr>
          <w:color w:val="000000"/>
        </w:rPr>
        <w:t>It was also described as the utilization of mobile technology for language learning, particularly in scenarios where the mobility of the dev</w:t>
      </w:r>
      <w:r w:rsidR="00011722">
        <w:rPr>
          <w:color w:val="000000"/>
        </w:rPr>
        <w:t xml:space="preserve">ices provides distinct benefits </w:t>
      </w:r>
      <w:r>
        <w:rPr>
          <w:color w:val="000000"/>
        </w:rPr>
        <w:t>(Kukulska-Hulme &amp; Shield, 2008; Kukulska-Hulme, 2012). Thus, language learning can be situated and informal, as mobile technology can be used anywhere and anytime. In the latest explanation of the phenomenon Kukulska-Hulme (2018) claims that MALL has the potential to address learners' authentic needs as they arise and to offer more adaptable language learning models.</w:t>
      </w:r>
    </w:p>
    <w:p w14:paraId="5854F666" w14:textId="77777777" w:rsidR="00047FF9" w:rsidRDefault="00047FF9" w:rsidP="00047FF9">
      <w:pPr>
        <w:pStyle w:val="NormalWeb"/>
        <w:spacing w:before="0" w:beforeAutospacing="0" w:after="240" w:afterAutospacing="0" w:line="480" w:lineRule="auto"/>
        <w:ind w:firstLine="720"/>
      </w:pPr>
      <w:r>
        <w:rPr>
          <w:b/>
          <w:bCs/>
          <w:color w:val="000000"/>
        </w:rPr>
        <w:t>Connectivism</w:t>
      </w:r>
      <w:r>
        <w:rPr>
          <w:color w:val="000000"/>
        </w:rPr>
        <w:t xml:space="preserve"> is a learning theory that emphasizes the importance of technology and the internet in enabling students to take control of their own learning. By using online resources and collaborating with others through social media and online networks, students can gain different perspectives and ideas, which can be useful in decision-making, problem-solving, and making sense of information (Siemens, 2008). </w:t>
      </w:r>
    </w:p>
    <w:p w14:paraId="4E7D7F65" w14:textId="0FFEF83B" w:rsidR="00047FF9" w:rsidRDefault="00011722" w:rsidP="00047FF9">
      <w:pPr>
        <w:pStyle w:val="NormalWeb"/>
        <w:spacing w:before="0" w:beforeAutospacing="0" w:after="240" w:afterAutospacing="0" w:line="480" w:lineRule="auto"/>
        <w:ind w:firstLine="720"/>
      </w:pPr>
      <w:r w:rsidRPr="00011722">
        <w:rPr>
          <w:bCs/>
          <w:color w:val="000000"/>
        </w:rPr>
        <w:t xml:space="preserve">The </w:t>
      </w:r>
      <w:r w:rsidRPr="00011722">
        <w:rPr>
          <w:b/>
          <w:bCs/>
          <w:color w:val="000000"/>
        </w:rPr>
        <w:t xml:space="preserve">TPACK </w:t>
      </w:r>
      <w:r w:rsidRPr="00011722">
        <w:rPr>
          <w:bCs/>
          <w:color w:val="000000"/>
        </w:rPr>
        <w:t xml:space="preserve">framework provides a comprehensive overview of the specific knowledge that teachers need to </w:t>
      </w:r>
      <w:r w:rsidRPr="003E1D6D">
        <w:rPr>
          <w:bCs/>
        </w:rPr>
        <w:t xml:space="preserve">possess to successfully </w:t>
      </w:r>
      <w:r w:rsidRPr="00011722">
        <w:rPr>
          <w:bCs/>
          <w:color w:val="000000"/>
        </w:rPr>
        <w:t>integrate technology into their teaching approaches.</w:t>
      </w:r>
      <w:r w:rsidR="00047FF9">
        <w:rPr>
          <w:color w:val="000000"/>
        </w:rPr>
        <w:t xml:space="preserve"> It proposes that teachers must be knowledgeable about the intersection of technology, pedagogy, and content, and understand how these domains interact and impact each other in diverse and particular circumstances (Mishra &amp; Koehler, 2006). When it comes to teaching with technology, it proposes that its influence extends beyond the content being taught and also affects the approach to teaching (Angeli &amp; Valanides, 2005; Mishra &amp; Koehler, 2009).</w:t>
      </w:r>
    </w:p>
    <w:p w14:paraId="45A7435B" w14:textId="77777777" w:rsidR="00FF60F3" w:rsidRDefault="00047FF9" w:rsidP="00047FF9">
      <w:pPr>
        <w:pStyle w:val="NormalWeb"/>
        <w:spacing w:before="0" w:beforeAutospacing="0" w:after="240" w:afterAutospacing="0" w:line="480" w:lineRule="auto"/>
        <w:ind w:firstLine="720"/>
        <w:rPr>
          <w:color w:val="000000"/>
        </w:rPr>
      </w:pPr>
      <w:r>
        <w:rPr>
          <w:b/>
          <w:bCs/>
          <w:color w:val="000000"/>
        </w:rPr>
        <w:t>Constructivism</w:t>
      </w:r>
      <w:r>
        <w:rPr>
          <w:color w:val="000000"/>
        </w:rPr>
        <w:t xml:space="preserve"> </w:t>
      </w:r>
      <w:r w:rsidR="00FF60F3" w:rsidRPr="00FF60F3">
        <w:rPr>
          <w:color w:val="000000"/>
        </w:rPr>
        <w:t>is an educational theory that asserts that learners actively build their own comprehension of the surrounding world by engaging in experiences and interacting with their environment.</w:t>
      </w:r>
      <w:r>
        <w:rPr>
          <w:color w:val="000000"/>
        </w:rPr>
        <w:t xml:space="preserve"> According to this theory, knowledge is not simply transmitted to </w:t>
      </w:r>
      <w:r>
        <w:rPr>
          <w:color w:val="000000"/>
        </w:rPr>
        <w:lastRenderedPageBreak/>
        <w:t xml:space="preserve">learners but is actively constructed by them based on their existing mental models, beliefs, and experiences. </w:t>
      </w:r>
      <w:r w:rsidR="00FF60F3" w:rsidRPr="00FF60F3">
        <w:rPr>
          <w:color w:val="000000"/>
        </w:rPr>
        <w:t>Piaget (1964), a prominent figure in the theory, contended that children are active participants in constructing their knowledge of the world through their experiences and interactions with the environment, rather than being passive recipients of knowledge from external sources.</w:t>
      </w:r>
    </w:p>
    <w:p w14:paraId="24E28BDD" w14:textId="3CCFCD9B" w:rsidR="00047FF9" w:rsidRDefault="00047FF9" w:rsidP="00047FF9">
      <w:pPr>
        <w:pStyle w:val="NormalWeb"/>
        <w:spacing w:before="0" w:beforeAutospacing="0" w:after="240" w:afterAutospacing="0" w:line="480" w:lineRule="auto"/>
        <w:ind w:firstLine="720"/>
      </w:pPr>
      <w:r>
        <w:rPr>
          <w:b/>
          <w:bCs/>
          <w:color w:val="000000"/>
        </w:rPr>
        <w:t xml:space="preserve">Social constructivism </w:t>
      </w:r>
      <w:r>
        <w:rPr>
          <w:color w:val="000000"/>
        </w:rPr>
        <w:t>is a learning theory that emphasizes the social and cultural aspects of learning (Vygotsky, 1978). It posits that individuals actively construct knowledge and meaning through interactions with their environment and other people. In social constructivism, learning is viewed as a collaborative process where learners use language, symbols, and other cultural artifacts to negotiate and create shared understanding. This theory also highlights the importance of the learner's prior knowledge and experiences in shaping their learning process.</w:t>
      </w:r>
    </w:p>
    <w:p w14:paraId="221C6405" w14:textId="64E32C84" w:rsidR="00047FF9" w:rsidRDefault="00170EFC" w:rsidP="00047FF9">
      <w:pPr>
        <w:pStyle w:val="NormalWeb"/>
        <w:spacing w:before="0" w:beforeAutospacing="0" w:after="240" w:afterAutospacing="0" w:line="480" w:lineRule="auto"/>
      </w:pPr>
      <w:r>
        <w:rPr>
          <w:b/>
          <w:bCs/>
          <w:color w:val="000000"/>
        </w:rPr>
        <w:t>1</w:t>
      </w:r>
      <w:r w:rsidR="00047FF9">
        <w:rPr>
          <w:b/>
          <w:bCs/>
          <w:color w:val="000000"/>
        </w:rPr>
        <w:t>.</w:t>
      </w:r>
      <w:r>
        <w:rPr>
          <w:b/>
          <w:bCs/>
          <w:color w:val="000000"/>
        </w:rPr>
        <w:t>7</w:t>
      </w:r>
      <w:r w:rsidR="00047FF9">
        <w:rPr>
          <w:b/>
          <w:bCs/>
          <w:color w:val="000000"/>
        </w:rPr>
        <w:t xml:space="preserve"> Summary </w:t>
      </w:r>
    </w:p>
    <w:p w14:paraId="3635D947" w14:textId="7A2FA761" w:rsidR="00047FF9" w:rsidRDefault="00047FF9" w:rsidP="00047FF9">
      <w:pPr>
        <w:pStyle w:val="NormalWeb"/>
        <w:spacing w:before="0" w:beforeAutospacing="0" w:after="240" w:afterAutospacing="0" w:line="480" w:lineRule="auto"/>
        <w:ind w:firstLine="720"/>
      </w:pPr>
      <w:r>
        <w:rPr>
          <w:color w:val="000000"/>
        </w:rPr>
        <w:t>The thesis is structured into six chapters. The first chapter introduces the study's context, objectives, and research problem and questions. The second chapter provides a</w:t>
      </w:r>
      <w:r w:rsidR="00551896">
        <w:rPr>
          <w:color w:val="000000"/>
        </w:rPr>
        <w:t xml:space="preserve"> </w:t>
      </w:r>
      <w:r>
        <w:rPr>
          <w:color w:val="000000"/>
        </w:rPr>
        <w:t xml:space="preserve">review </w:t>
      </w:r>
      <w:r w:rsidR="00551896">
        <w:rPr>
          <w:color w:val="000000"/>
        </w:rPr>
        <w:t xml:space="preserve">of the literature </w:t>
      </w:r>
      <w:r>
        <w:rPr>
          <w:color w:val="000000"/>
        </w:rPr>
        <w:t>associated with MALL research, language learning theories a</w:t>
      </w:r>
      <w:r w:rsidR="00551896">
        <w:rPr>
          <w:color w:val="000000"/>
        </w:rPr>
        <w:t>nd a conceptual</w:t>
      </w:r>
      <w:r>
        <w:rPr>
          <w:color w:val="000000"/>
        </w:rPr>
        <w:t xml:space="preserve"> framework that underpinned the study. The third chapter outlin</w:t>
      </w:r>
      <w:r w:rsidR="00551896">
        <w:rPr>
          <w:color w:val="000000"/>
        </w:rPr>
        <w:t xml:space="preserve">es the research methodology </w:t>
      </w:r>
      <w:r>
        <w:rPr>
          <w:color w:val="000000"/>
        </w:rPr>
        <w:t>explains its choice</w:t>
      </w:r>
      <w:r w:rsidR="00551896">
        <w:rPr>
          <w:color w:val="000000"/>
        </w:rPr>
        <w:t xml:space="preserve"> and presents</w:t>
      </w:r>
      <w:r>
        <w:rPr>
          <w:color w:val="000000"/>
        </w:rPr>
        <w:t xml:space="preserve"> the ethical considerations</w:t>
      </w:r>
      <w:r w:rsidR="00551896">
        <w:rPr>
          <w:color w:val="000000"/>
        </w:rPr>
        <w:t xml:space="preserve"> that guided the research</w:t>
      </w:r>
      <w:r>
        <w:rPr>
          <w:color w:val="000000"/>
        </w:rPr>
        <w:t>. The fourth chapter contains the study's findings according to the research questions and analytical framework, while the fifth chapter provides a discussion of the results. Finally, the sixth chapter concludes the research by summarizing the findings, highlighting research limitations, and making recommendations for future studies. </w:t>
      </w:r>
    </w:p>
    <w:p w14:paraId="33CD3A0B" w14:textId="04A5C241" w:rsidR="000A74DA" w:rsidRDefault="00551896" w:rsidP="00551896">
      <w:pPr>
        <w:pStyle w:val="APALevel1HeadingforChapterTitles"/>
        <w:ind w:left="360"/>
      </w:pPr>
      <w:bookmarkStart w:id="21" w:name="_Toc135309727"/>
      <w:r>
        <w:lastRenderedPageBreak/>
        <w:t xml:space="preserve">Chapter 2. </w:t>
      </w:r>
      <w:r w:rsidR="000A74DA">
        <w:t>Literature Review</w:t>
      </w:r>
      <w:bookmarkEnd w:id="21"/>
      <w:r w:rsidR="000A74DA">
        <w:t xml:space="preserve"> </w:t>
      </w:r>
    </w:p>
    <w:p w14:paraId="1BC4AB41" w14:textId="7B1ECD44" w:rsidR="00047FF9" w:rsidRDefault="00047FF9" w:rsidP="00047FF9">
      <w:pPr>
        <w:pStyle w:val="NormalWeb"/>
        <w:spacing w:before="0" w:beforeAutospacing="0" w:after="240" w:afterAutospacing="0" w:line="480" w:lineRule="auto"/>
        <w:ind w:firstLine="720"/>
      </w:pPr>
      <w:r>
        <w:rPr>
          <w:color w:val="000000"/>
        </w:rPr>
        <w:t>The previous chapter introduced the study’s aim, outlined the research questions, and explained its significance. Since the purpose of this study is to explore teachers' beliefs and values about MALL in primary schools, this chapter reviews relevant research on MALL and Technology Pedagogy and Content Knowledge (TPACK). The following databases were used for searching, reviewing, and selecting relevant literature:  ERIC, Sage, ScienceDirect, and Taylor &amp; Francis journals. Keywords used for the search were “Mobile-assisted language learning (MALL),” “MALL and primary schools”, “Technology Pedagogy and Content Knowledge (TPACK)”, “Second language instruction,” and “Kazakh as a second language”.  Only studies relevant to a research topic and posed research questions were included in the literature review. In light of this, two major bodies of literature were critically reviewed: (a) Mobile assisted language learning (MALL) and (b) TPACK. The review identified several important gaps in the research, which were considered for developing the analytical framework for the study. The research questions to answer are: </w:t>
      </w:r>
    </w:p>
    <w:p w14:paraId="62EA975B" w14:textId="77777777" w:rsidR="00047FF9" w:rsidRDefault="00047FF9" w:rsidP="00047FF9">
      <w:pPr>
        <w:pStyle w:val="NormalWeb"/>
        <w:spacing w:before="0" w:beforeAutospacing="0" w:after="240" w:afterAutospacing="0" w:line="480" w:lineRule="auto"/>
        <w:ind w:firstLine="720"/>
      </w:pPr>
      <w:r>
        <w:rPr>
          <w:color w:val="000000"/>
        </w:rPr>
        <w:t>1) What are Kazakh teachers’ beliefs and values about using MALL in primary school classrooms?</w:t>
      </w:r>
    </w:p>
    <w:p w14:paraId="5CBD677B" w14:textId="77777777" w:rsidR="00047FF9" w:rsidRDefault="00047FF9" w:rsidP="00047FF9">
      <w:pPr>
        <w:pStyle w:val="NormalWeb"/>
        <w:spacing w:before="0" w:beforeAutospacing="0" w:after="240" w:afterAutospacing="0" w:line="480" w:lineRule="auto"/>
        <w:ind w:firstLine="720"/>
      </w:pPr>
      <w:r>
        <w:rPr>
          <w:color w:val="000000"/>
        </w:rPr>
        <w:t> 2) What pedagogical and language learning strategies underpin teachers’ MALL perspectives?</w:t>
      </w:r>
    </w:p>
    <w:p w14:paraId="6937C953" w14:textId="77777777" w:rsidR="00047FF9" w:rsidRDefault="00047FF9" w:rsidP="00047FF9">
      <w:pPr>
        <w:pStyle w:val="NormalWeb"/>
        <w:spacing w:before="0" w:beforeAutospacing="0" w:after="240" w:afterAutospacing="0" w:line="480" w:lineRule="auto"/>
        <w:ind w:firstLine="720"/>
      </w:pPr>
      <w:r>
        <w:rPr>
          <w:color w:val="000000"/>
        </w:rPr>
        <w:t>3) What advantages and challenges impact Kazakhstani teachers’ MALL pedagogy?</w:t>
      </w:r>
    </w:p>
    <w:p w14:paraId="1C3367B8" w14:textId="12ACC01B" w:rsidR="00047FF9" w:rsidRDefault="00047FF9" w:rsidP="00047FF9">
      <w:pPr>
        <w:pStyle w:val="NormalWeb"/>
        <w:spacing w:before="0" w:beforeAutospacing="0" w:after="240" w:afterAutospacing="0" w:line="480" w:lineRule="auto"/>
        <w:ind w:firstLine="720"/>
      </w:pPr>
      <w:r>
        <w:rPr>
          <w:color w:val="000000"/>
        </w:rPr>
        <w:t xml:space="preserve">The chapter is organized into the following sections: </w:t>
      </w:r>
      <w:r w:rsidR="0033019E">
        <w:rPr>
          <w:color w:val="000000"/>
        </w:rPr>
        <w:t>1</w:t>
      </w:r>
      <w:r>
        <w:rPr>
          <w:color w:val="000000"/>
        </w:rPr>
        <w:t xml:space="preserve">) Introduction </w:t>
      </w:r>
      <w:r w:rsidR="0033019E">
        <w:rPr>
          <w:color w:val="000000"/>
        </w:rPr>
        <w:t>2</w:t>
      </w:r>
      <w:r>
        <w:rPr>
          <w:color w:val="000000"/>
        </w:rPr>
        <w:t xml:space="preserve">) The emergence of MALL </w:t>
      </w:r>
      <w:r w:rsidR="0033019E">
        <w:rPr>
          <w:color w:val="000000"/>
        </w:rPr>
        <w:t>a</w:t>
      </w:r>
      <w:r>
        <w:rPr>
          <w:color w:val="000000"/>
        </w:rPr>
        <w:t xml:space="preserve">) The use of mobile applications in MALL </w:t>
      </w:r>
      <w:r w:rsidR="0033019E">
        <w:rPr>
          <w:color w:val="000000"/>
        </w:rPr>
        <w:t>b</w:t>
      </w:r>
      <w:r>
        <w:rPr>
          <w:color w:val="000000"/>
        </w:rPr>
        <w:t xml:space="preserve">) MALL and online learning </w:t>
      </w:r>
      <w:r w:rsidR="0033019E">
        <w:rPr>
          <w:color w:val="000000"/>
        </w:rPr>
        <w:t>c</w:t>
      </w:r>
      <w:r>
        <w:rPr>
          <w:color w:val="000000"/>
        </w:rPr>
        <w:t xml:space="preserve">) Social networks in MALL </w:t>
      </w:r>
      <w:r w:rsidR="0033019E">
        <w:rPr>
          <w:color w:val="000000"/>
        </w:rPr>
        <w:t>3</w:t>
      </w:r>
      <w:r>
        <w:rPr>
          <w:color w:val="000000"/>
        </w:rPr>
        <w:t xml:space="preserve">) TPACK:  a) TPACK across educational spaces b) TPACK training and professional development; and </w:t>
      </w:r>
      <w:r w:rsidR="0033019E">
        <w:rPr>
          <w:color w:val="000000"/>
        </w:rPr>
        <w:t>4</w:t>
      </w:r>
      <w:r>
        <w:rPr>
          <w:color w:val="000000"/>
        </w:rPr>
        <w:t>) Analytical framework.</w:t>
      </w:r>
    </w:p>
    <w:p w14:paraId="2EB4CBE3" w14:textId="06F72EC7" w:rsidR="00B84967" w:rsidRDefault="00EC25A8" w:rsidP="00975B52">
      <w:pPr>
        <w:pStyle w:val="APALevel2Heading"/>
        <w:numPr>
          <w:ilvl w:val="1"/>
          <w:numId w:val="3"/>
        </w:numPr>
        <w:ind w:left="540" w:hanging="540"/>
      </w:pPr>
      <w:bookmarkStart w:id="22" w:name="_Toc135309728"/>
      <w:r>
        <w:lastRenderedPageBreak/>
        <w:t>Introduction</w:t>
      </w:r>
      <w:bookmarkEnd w:id="22"/>
    </w:p>
    <w:p w14:paraId="7DE6FBD8" w14:textId="6253E962" w:rsidR="00EC25A8" w:rsidRDefault="00EC25A8" w:rsidP="00EC25A8">
      <w:pPr>
        <w:pStyle w:val="NormalWeb"/>
        <w:spacing w:before="0" w:beforeAutospacing="0" w:after="240" w:afterAutospacing="0" w:line="480" w:lineRule="auto"/>
        <w:ind w:firstLine="720"/>
      </w:pPr>
      <w:r>
        <w:rPr>
          <w:color w:val="000000"/>
        </w:rPr>
        <w:t>The trilingual policy of Kazakhstan and its focus on international cooperation have resulted in significant changes in language education, including mandatory teaching of languages as subjects from primary school (SPESD, 2019; Smagulova, 2016; Zhetpysbayeva, 2016). Also, according to Nazarbayev (2016), learning a second and foreign language should be a priority in Kazakhstan because it guarantees a better future and enhances the country's competitiveness in the world economy Another important government initiative has been the call for teachers to shift from traditional teaching methods to innovative teaching techniques for all school subjects (Nazarbayev, 2012). The government of Kazakhstan has also announced the digitalization of all spheres of life, including education, as one of its five priorities. President Tokayev (2022) highlighted two reasons for the digitalization of education in primary schools: motivating children to learn and reducing the number of printed textbooks in primary school by replacing them with digital learning materials, the electronic textbooks with applications based on them. In the context of digitalization, MALL has become a way of motivating and engaging students, making the learning process light and mobile. However, to create such a MALL learning environment for young people, teachers should be aware of how to apply it intentionally to their practice. Therefore, this study aims to explore Kazakh as a second language (KL2) and English as a foreign language (EFL) primary teachers’ beliefs and usage of MALL in their pedagogy.</w:t>
      </w:r>
    </w:p>
    <w:p w14:paraId="107A6EA4" w14:textId="03EB1005" w:rsidR="00E3178E" w:rsidRPr="00EC25A8" w:rsidRDefault="00EC25A8" w:rsidP="00975B52">
      <w:pPr>
        <w:pStyle w:val="APALevel2Heading"/>
        <w:numPr>
          <w:ilvl w:val="1"/>
          <w:numId w:val="3"/>
        </w:numPr>
        <w:ind w:left="540" w:hanging="540"/>
      </w:pPr>
      <w:bookmarkStart w:id="23" w:name="_Toc135309729"/>
      <w:r w:rsidRPr="00EC25A8">
        <w:rPr>
          <w:bCs/>
          <w:color w:val="000000"/>
        </w:rPr>
        <w:t>The Emergence of MALL</w:t>
      </w:r>
      <w:bookmarkEnd w:id="23"/>
    </w:p>
    <w:p w14:paraId="28368D3B" w14:textId="57CEA63C" w:rsidR="00EC25A8" w:rsidRDefault="00EC25A8" w:rsidP="00EC25A8">
      <w:pPr>
        <w:pStyle w:val="NormalWeb"/>
        <w:spacing w:before="0" w:beforeAutospacing="0" w:after="240" w:afterAutospacing="0" w:line="480" w:lineRule="auto"/>
        <w:ind w:firstLine="720"/>
      </w:pPr>
      <w:r>
        <w:rPr>
          <w:color w:val="000000"/>
        </w:rPr>
        <w:t>The emergence of Mobile-Assisted Language Learning (MALL) in English as a Foreign Language (EFL) can be traced back to the early 2000s when the first mobile language learning applications were developed (Kukulska-Hulme</w:t>
      </w:r>
      <w:r w:rsidR="00D306ED">
        <w:rPr>
          <w:color w:val="000000"/>
        </w:rPr>
        <w:t xml:space="preserve"> </w:t>
      </w:r>
      <w:r>
        <w:rPr>
          <w:color w:val="000000"/>
        </w:rPr>
        <w:t>&amp;</w:t>
      </w:r>
      <w:r w:rsidR="00D306ED">
        <w:rPr>
          <w:color w:val="000000"/>
        </w:rPr>
        <w:t xml:space="preserve"> </w:t>
      </w:r>
      <w:r>
        <w:rPr>
          <w:color w:val="000000"/>
        </w:rPr>
        <w:t xml:space="preserve">Shield, 2008). Thus, MALL has emerged as a valuable tool for EFL learners over the past two decades in response to the widespread use of mobile devices such as smartphones and tablets. In this way, the </w:t>
      </w:r>
      <w:r>
        <w:rPr>
          <w:color w:val="000000"/>
        </w:rPr>
        <w:lastRenderedPageBreak/>
        <w:t>development of mobile devices and the introduction of mobile technology in language learning created new opportunities for EFL learners to practice their language skills outside of the traditional classroom settings because learners could access learning materials and engage in language learning activities anytime, anywhere (Kukulska-Hulme&amp;Shield, 2012). As a result, it has become a popular approach in EFL instruction, because it provides learners with a new way of learning and practicing English skills outside of the classroom. </w:t>
      </w:r>
    </w:p>
    <w:p w14:paraId="4FD4DA03" w14:textId="0FFEDEBB" w:rsidR="00EC25A8" w:rsidRDefault="00EC25A8" w:rsidP="00EC25A8">
      <w:pPr>
        <w:pStyle w:val="NormalWeb"/>
        <w:spacing w:before="0" w:beforeAutospacing="0" w:after="240" w:afterAutospacing="0" w:line="480" w:lineRule="auto"/>
        <w:ind w:firstLine="720"/>
      </w:pPr>
      <w:r>
        <w:rPr>
          <w:color w:val="000000"/>
        </w:rPr>
        <w:t xml:space="preserve">A growing body of research has examined MALL as a relevant tool for learning foreign languages (Kacetl &amp; Klimova, 2019). </w:t>
      </w:r>
      <w:r w:rsidR="00FF60F3" w:rsidRPr="00FF60F3">
        <w:rPr>
          <w:color w:val="000000"/>
        </w:rPr>
        <w:t xml:space="preserve">Introduced in the early 2000s, MALL was characterized as the process of language acquisition facilitated by handheld portable technologies that learners can utilize in both formal and informal settings, regardless of time or location. </w:t>
      </w:r>
      <w:r>
        <w:rPr>
          <w:color w:val="000000"/>
        </w:rPr>
        <w:t xml:space="preserve">(Kukulska-Hulme &amp; Shield, 2008). </w:t>
      </w:r>
      <w:r w:rsidR="00FF60F3" w:rsidRPr="00FF60F3">
        <w:rPr>
          <w:color w:val="000000"/>
        </w:rPr>
        <w:t>According to the authors, formal language learning refers to the structured instructional activities created by educators within a designated program, whereas informal learning entails the utilization of mobile devices for learning and communication purposes without direct intervention from teachers.</w:t>
      </w:r>
      <w:r w:rsidR="00FF60F3">
        <w:rPr>
          <w:color w:val="000000"/>
        </w:rPr>
        <w:t xml:space="preserve"> </w:t>
      </w:r>
      <w:r>
        <w:rPr>
          <w:color w:val="000000"/>
        </w:rPr>
        <w:t>A common theme across the MALL literature lists MALL advantages as low tech, low cost, and portability and lightness (Kukulska-Hulme &amp; Shield, 2008). Another advantage is MALL’s connectedness to the Internet which offers new mobility functions allowing language learners to interact within virtual or digital environments like online games or social networking platforms that can improve second or foreign language skills (Gonulal, 2019; Ishaq et al., 2021; Kukulska-Hulme, 2018; Zadorozhny, 2017). </w:t>
      </w:r>
    </w:p>
    <w:p w14:paraId="33BC8D2B" w14:textId="0BD9805D" w:rsidR="00EC25A8" w:rsidRDefault="00EC25A8" w:rsidP="00EC25A8">
      <w:pPr>
        <w:pStyle w:val="NormalWeb"/>
        <w:spacing w:before="0" w:beforeAutospacing="0" w:after="240" w:afterAutospacing="0" w:line="480" w:lineRule="auto"/>
        <w:ind w:firstLine="720"/>
      </w:pPr>
      <w:r>
        <w:rPr>
          <w:color w:val="000000"/>
        </w:rPr>
        <w:t xml:space="preserve">MALL has been implemented not only in EFL but also in other languages such as Spanish, French, German, Bahasa Indonesia, Malay, and Chinese. The application of MALL in languages other than English found that it provided learners with opportunities to access authentic language resources, engage in personalized and adaptive learning, and engage in </w:t>
      </w:r>
      <w:r>
        <w:rPr>
          <w:color w:val="000000"/>
        </w:rPr>
        <w:lastRenderedPageBreak/>
        <w:t xml:space="preserve">collaborative learning (Chen &amp; Huang, 2017; Ernawati, 2019; Huang, 2021; Levy &amp; Kennedy, 2005; Kirsch &amp; Izuel, 2019). These advantages make MALL a valuable tool for language learners who want to improve their language proficiency and hold potential for the development of Kazakhstani learners’ proficiency in the state language. In addition, </w:t>
      </w:r>
      <w:r w:rsidR="00D04315">
        <w:rPr>
          <w:color w:val="000000"/>
        </w:rPr>
        <w:t>various studies are</w:t>
      </w:r>
      <w:r>
        <w:rPr>
          <w:color w:val="000000"/>
        </w:rPr>
        <w:t xml:space="preserve"> foregrounding how MALL can contribute to second or foreign language learning. For example, a Chinese study about the effects of smartphone-based collaborative vlog projects results showed a significant improvement in speaking abilities, increased engagement in group collaboration and acquisition of digital media production skills (Huang, 2021). The study also discusses the opportunities and challenges of incorporating video projects in EFL classrooms.</w:t>
      </w:r>
      <w:r>
        <w:rPr>
          <w:rFonts w:ascii="Arial" w:hAnsi="Arial" w:cs="Arial"/>
          <w:color w:val="000000"/>
          <w:sz w:val="22"/>
          <w:szCs w:val="22"/>
          <w:shd w:val="clear" w:color="auto" w:fill="F7F7F8"/>
        </w:rPr>
        <w:t xml:space="preserve"> </w:t>
      </w:r>
      <w:r>
        <w:rPr>
          <w:color w:val="000000"/>
        </w:rPr>
        <w:t>However, research in the Kazakh language is relatively underexplored (Ermawati, 2019; Kim&amp;Smith, 2017; Kirsch &amp; Izuel A., 2019; Yousef, 2021; Wong et al., 2015; Cig et al., 2015; Krivoruchko et al., 2015; Torekeyev &amp; Shadkam, 2015).</w:t>
      </w:r>
      <w:r w:rsidR="00D04315">
        <w:rPr>
          <w:color w:val="000000"/>
        </w:rPr>
        <w:t xml:space="preserve"> </w:t>
      </w:r>
      <w:r>
        <w:rPr>
          <w:color w:val="000000"/>
        </w:rPr>
        <w:t>This study will</w:t>
      </w:r>
      <w:r w:rsidR="00D04315">
        <w:rPr>
          <w:color w:val="000000"/>
        </w:rPr>
        <w:t>,</w:t>
      </w:r>
      <w:r>
        <w:rPr>
          <w:color w:val="000000"/>
        </w:rPr>
        <w:t xml:space="preserve"> therefore, address this gap because it can reveal the relevance of MALL not only for EFL but also for the development of Kazakh language proficiency.</w:t>
      </w:r>
    </w:p>
    <w:p w14:paraId="6380698F" w14:textId="321E1DDE" w:rsidR="00EC25A8" w:rsidRDefault="00F71226" w:rsidP="00EC25A8">
      <w:pPr>
        <w:pStyle w:val="NormalWeb"/>
        <w:spacing w:before="0" w:beforeAutospacing="0" w:after="240" w:afterAutospacing="0" w:line="480" w:lineRule="auto"/>
        <w:ind w:firstLine="720"/>
        <w:rPr>
          <w:color w:val="000000"/>
        </w:rPr>
      </w:pPr>
      <w:r w:rsidRPr="00F71226">
        <w:rPr>
          <w:color w:val="333333"/>
          <w:shd w:val="clear" w:color="auto" w:fill="FFFFFF"/>
        </w:rPr>
        <w:t>In the era of digitalization in Kazakhstan</w:t>
      </w:r>
      <w:r>
        <w:rPr>
          <w:color w:val="333333"/>
          <w:shd w:val="clear" w:color="auto" w:fill="FFFFFF"/>
        </w:rPr>
        <w:t xml:space="preserve"> </w:t>
      </w:r>
      <w:r>
        <w:rPr>
          <w:color w:val="000000"/>
          <w:shd w:val="clear" w:color="auto" w:fill="FFFFFF"/>
        </w:rPr>
        <w:t>(Nazarbayev, 2012)</w:t>
      </w:r>
      <w:r w:rsidRPr="00F71226">
        <w:rPr>
          <w:color w:val="333333"/>
          <w:shd w:val="clear" w:color="auto" w:fill="FFFFFF"/>
        </w:rPr>
        <w:t xml:space="preserve">, incorporating mobile technology into language learning is increasingly becoming a crucial component of the educational process. </w:t>
      </w:r>
      <w:r w:rsidR="00EC25A8">
        <w:rPr>
          <w:color w:val="000000"/>
          <w:shd w:val="clear" w:color="auto" w:fill="FFFFFF"/>
        </w:rPr>
        <w:t>Due to the new curriculum demands of language teaching, Kazakhstani language teachers might be overwhelmed to teach all language skills in their classrooms; MALL offers instructional tools to compensate for this gap. For example, different mobile device functions, applications, online platforms, or social networks can help Kazakh language teachers design activities that enhance students' intrinsic motivation to learn. Also, learners can develop learner autonomy by taking more responsibility for their learning, especially out of class (Kruk, 2017; Kukulska-Hulme, 2012).</w:t>
      </w:r>
      <w:r w:rsidR="00EC25A8">
        <w:rPr>
          <w:color w:val="000000"/>
        </w:rPr>
        <w:t xml:space="preserve"> During COVID-19, mobile technologies offered synchronous and asynchronous class interactions, illustrating Kazakhstani teachers</w:t>
      </w:r>
      <w:r w:rsidR="00170EFC">
        <w:rPr>
          <w:color w:val="000000"/>
        </w:rPr>
        <w:t>’</w:t>
      </w:r>
      <w:r w:rsidR="00EC25A8">
        <w:rPr>
          <w:color w:val="000000"/>
        </w:rPr>
        <w:t xml:space="preserve"> and learners</w:t>
      </w:r>
      <w:r w:rsidR="00170EFC">
        <w:rPr>
          <w:color w:val="000000"/>
        </w:rPr>
        <w:t>’</w:t>
      </w:r>
      <w:r w:rsidR="00EC25A8">
        <w:rPr>
          <w:color w:val="000000"/>
        </w:rPr>
        <w:t xml:space="preserve"> positive engagement with online learning (Bedeker, 2020). Consequently, </w:t>
      </w:r>
      <w:r w:rsidR="00EC25A8">
        <w:rPr>
          <w:color w:val="000000"/>
        </w:rPr>
        <w:lastRenderedPageBreak/>
        <w:t>MALL and its mobile applications can contribute to the modernization of education and changing perspectives in language education (Kukulska-Hulme, 2012). </w:t>
      </w:r>
    </w:p>
    <w:p w14:paraId="52711BC8" w14:textId="77777777" w:rsidR="00EC25A8" w:rsidRPr="00EC25A8" w:rsidRDefault="00EC25A8" w:rsidP="00EC25A8">
      <w:pPr>
        <w:spacing w:after="0" w:line="240" w:lineRule="auto"/>
        <w:rPr>
          <w:rFonts w:eastAsia="Times New Roman"/>
        </w:rPr>
      </w:pPr>
      <w:r w:rsidRPr="00EC25A8">
        <w:rPr>
          <w:rFonts w:eastAsia="Times New Roman"/>
          <w:b/>
          <w:bCs/>
          <w:i/>
          <w:iCs/>
          <w:color w:val="333333"/>
          <w:shd w:val="clear" w:color="auto" w:fill="FFFFFF"/>
        </w:rPr>
        <w:t>The Use of Mobile Applications in MALL</w:t>
      </w:r>
    </w:p>
    <w:p w14:paraId="5843B952" w14:textId="77777777" w:rsidR="00EC25A8" w:rsidRPr="00EC25A8" w:rsidRDefault="00EC25A8" w:rsidP="00EC25A8">
      <w:pPr>
        <w:spacing w:after="0" w:line="240" w:lineRule="auto"/>
        <w:rPr>
          <w:rFonts w:eastAsia="Times New Roman"/>
        </w:rPr>
      </w:pPr>
    </w:p>
    <w:p w14:paraId="39296DAF" w14:textId="0D7D1BA0" w:rsidR="00EC25A8" w:rsidRPr="00EC25A8" w:rsidRDefault="00EC25A8" w:rsidP="00EC25A8">
      <w:pPr>
        <w:spacing w:after="240" w:line="480" w:lineRule="auto"/>
        <w:ind w:firstLine="720"/>
        <w:rPr>
          <w:rFonts w:eastAsia="Times New Roman"/>
        </w:rPr>
      </w:pPr>
      <w:r w:rsidRPr="00EC25A8">
        <w:rPr>
          <w:rFonts w:eastAsia="Times New Roman"/>
          <w:color w:val="000000"/>
        </w:rPr>
        <w:t>One of the most popular components of MALL is the access to various mobile applications</w:t>
      </w:r>
      <w:r w:rsidRPr="00EC25A8">
        <w:rPr>
          <w:rFonts w:ascii="Arial" w:eastAsia="Times New Roman" w:hAnsi="Arial" w:cs="Arial"/>
          <w:color w:val="374151"/>
          <w:sz w:val="22"/>
          <w:szCs w:val="22"/>
          <w:shd w:val="clear" w:color="auto" w:fill="F7F7F8"/>
        </w:rPr>
        <w:t xml:space="preserve"> </w:t>
      </w:r>
      <w:r w:rsidRPr="00EC25A8">
        <w:rPr>
          <w:rFonts w:eastAsia="Times New Roman"/>
          <w:color w:val="000000"/>
        </w:rPr>
        <w:t xml:space="preserve">(Apps) and platforms that has transformed the way language learners interact with learning materials, their peers, and their instructors (Stockwell, 2021). </w:t>
      </w:r>
      <w:r w:rsidR="00F71226" w:rsidRPr="00F71226">
        <w:rPr>
          <w:rFonts w:eastAsia="Times New Roman"/>
          <w:color w:val="000000"/>
        </w:rPr>
        <w:t>As per Kukulska-Hulme (2018), there is a growing trend in MALL applications that connect language learning to an individual's immediate environment while they are mobile, primarily to facilitate access to language resources relevant to specific locations or enable learners to observe and share language usage in authentic real-life scenarios.</w:t>
      </w:r>
      <w:r w:rsidRPr="00EC25A8">
        <w:rPr>
          <w:rFonts w:eastAsia="Times New Roman"/>
          <w:color w:val="000000"/>
        </w:rPr>
        <w:t xml:space="preserve"> Ishaq et al., 2021 reviewed the studies on gamified mobile applications used in formal and informal education. The results showed that research studies were mostly conducted on the learners’ perspectives, vocabulary learning with Apps and the learners’ reasons for using them which foregrounded play and fun. </w:t>
      </w:r>
      <w:r w:rsidR="00526D9A" w:rsidRPr="00526D9A">
        <w:rPr>
          <w:rFonts w:eastAsia="Times New Roman"/>
          <w:color w:val="000000"/>
        </w:rPr>
        <w:t>The systematic review conducted by the authors revealed that the majority of publications were grounded in evidence and put forth practical solutions for mobile learning strategies and the enhancement of learners' language proficiency.</w:t>
      </w:r>
    </w:p>
    <w:p w14:paraId="0561A5D3" w14:textId="486C9C53" w:rsidR="00EC25A8" w:rsidRPr="00EC25A8" w:rsidRDefault="00EC25A8" w:rsidP="00EC25A8">
      <w:pPr>
        <w:spacing w:after="240" w:line="480" w:lineRule="auto"/>
        <w:ind w:firstLine="720"/>
        <w:rPr>
          <w:rFonts w:eastAsia="Times New Roman"/>
        </w:rPr>
      </w:pPr>
      <w:r w:rsidRPr="00EC25A8">
        <w:rPr>
          <w:rFonts w:eastAsia="Times New Roman"/>
          <w:color w:val="000000"/>
        </w:rPr>
        <w:t xml:space="preserve">Regarding Kazakhstani research on mobile applications, there was an experimental study where instructors used SMS and MMS functions to send an English wordlist to 126 university and college students and compared the results with the group exposed to traditional methods of vocabulary teaching (Cig et al., 2015). This study found that students were able to significantly improve their learning outcomes through the use of their cell phones. The results of the experiment showed positive improvements in the participants' overall English language test results. Similarly, other Kazakhstani researchers propose MALL offers a modern means of language learning in technical universities, where students significantly improved their </w:t>
      </w:r>
      <w:r w:rsidRPr="00EC25A8">
        <w:rPr>
          <w:rFonts w:eastAsia="Times New Roman"/>
          <w:color w:val="000000"/>
        </w:rPr>
        <w:lastRenderedPageBreak/>
        <w:t>speaking, listening, grammar, and writing skills after being exposed to various mobile applications and platforms for learning technical terminology (Krivoruchko et al., 2015). Even though these studies are significant, there is no or limited focus on the use of MALL in primary school contexts and how it can contribute to emergent literacy and language development of young Kazakhstani learners. </w:t>
      </w:r>
    </w:p>
    <w:p w14:paraId="0E233B90" w14:textId="77777777" w:rsidR="00EC25A8" w:rsidRPr="00EC25A8" w:rsidRDefault="00EC25A8" w:rsidP="00EC25A8">
      <w:pPr>
        <w:spacing w:after="240" w:line="480" w:lineRule="auto"/>
        <w:ind w:firstLine="720"/>
        <w:rPr>
          <w:rFonts w:eastAsia="Times New Roman"/>
        </w:rPr>
      </w:pPr>
      <w:r w:rsidRPr="00EC25A8">
        <w:rPr>
          <w:rFonts w:eastAsia="Times New Roman"/>
          <w:color w:val="000000"/>
        </w:rPr>
        <w:t>The available literature identified that mobile applications are often used to engage and motivate young language learners to decrease their speaking anxiety in the classroom (Ernawati, 2019; Hao et al., 2019; Kim &amp; Smith, 2017; Ge &amp; Xiaowei, 2020). More specifically, evidence from Cyprus suggests that middle school children, when using vocabulary learning mobile applications even without the help of their teacher improved their listening, comprehension, and pronunciation skills (Cavus &amp; Ibrahim, 2017). Similarly, Ernawati (2019) suggests that mobile reading applications proved effective in developing Indonesian elementary students’ reading skills. In this experimental study, students were given illustrated readings in a mobile application where they could choose stories (mostly local) and many Asian languages if they did not understand their second language. As a result of the intervention, children expressed motivation to read more books in a second language and complete other reading task-based activities (Cavus &amp; Ibrahim, 2017).</w:t>
      </w:r>
    </w:p>
    <w:p w14:paraId="78B0C7B8" w14:textId="09B5EB5B" w:rsidR="00EC25A8" w:rsidRPr="00EC25A8" w:rsidRDefault="00EC25A8" w:rsidP="00EC25A8">
      <w:pPr>
        <w:spacing w:after="240" w:line="480" w:lineRule="auto"/>
        <w:ind w:firstLine="720"/>
        <w:rPr>
          <w:rFonts w:eastAsia="Times New Roman"/>
        </w:rPr>
      </w:pPr>
      <w:r w:rsidRPr="00EC25A8">
        <w:rPr>
          <w:rFonts w:eastAsia="Times New Roman"/>
          <w:color w:val="000000"/>
        </w:rPr>
        <w:t xml:space="preserve">It is noteworthy that </w:t>
      </w:r>
      <w:r w:rsidR="00A2072B" w:rsidRPr="00A2072B">
        <w:rPr>
          <w:rFonts w:eastAsia="Times New Roman"/>
          <w:color w:val="000000"/>
        </w:rPr>
        <w:t>the previously mentioned study</w:t>
      </w:r>
      <w:r w:rsidRPr="00EC25A8">
        <w:rPr>
          <w:rFonts w:eastAsia="Times New Roman"/>
          <w:color w:val="000000"/>
        </w:rPr>
        <w:t xml:space="preserve"> showcases the potential of promoting multilingualism in improving educational outcomes, as it not only enhances language proficiency but also promotes positive cultural awareness and identity formation associated with learners’ multiple linguistic repertoires (</w:t>
      </w:r>
      <w:r w:rsidR="00A2072B">
        <w:rPr>
          <w:rFonts w:eastAsia="Times New Roman"/>
          <w:color w:val="000000"/>
        </w:rPr>
        <w:t>Cummins&amp;Early, 2010</w:t>
      </w:r>
      <w:r w:rsidRPr="00EC25A8">
        <w:rPr>
          <w:rFonts w:eastAsia="Times New Roman"/>
          <w:color w:val="000000"/>
        </w:rPr>
        <w:t xml:space="preserve">).  Consequently, the use of MALL </w:t>
      </w:r>
      <w:r w:rsidRPr="00A2072B">
        <w:rPr>
          <w:rFonts w:eastAsia="Times New Roman"/>
        </w:rPr>
        <w:t>applications hold</w:t>
      </w:r>
      <w:r w:rsidR="009C4046" w:rsidRPr="00A2072B">
        <w:rPr>
          <w:rFonts w:eastAsia="Times New Roman"/>
        </w:rPr>
        <w:t>s</w:t>
      </w:r>
      <w:r w:rsidRPr="00A2072B">
        <w:rPr>
          <w:rFonts w:eastAsia="Times New Roman"/>
        </w:rPr>
        <w:t xml:space="preserve"> relevance </w:t>
      </w:r>
      <w:r w:rsidRPr="00EC25A8">
        <w:rPr>
          <w:rFonts w:eastAsia="Times New Roman"/>
          <w:color w:val="000000"/>
        </w:rPr>
        <w:t>for Kazakhstan</w:t>
      </w:r>
      <w:r w:rsidR="00D04315">
        <w:rPr>
          <w:rFonts w:eastAsia="Times New Roman"/>
          <w:color w:val="000000"/>
        </w:rPr>
        <w:t>'s</w:t>
      </w:r>
      <w:r w:rsidRPr="00EC25A8">
        <w:rPr>
          <w:rFonts w:eastAsia="Times New Roman"/>
          <w:color w:val="000000"/>
        </w:rPr>
        <w:t xml:space="preserve"> trilingual policy because the use of mobile reading or vocabulary applications in various languages can provide opportunities for students to engage with diverse texts and expand </w:t>
      </w:r>
      <w:r w:rsidRPr="00EC25A8">
        <w:rPr>
          <w:rFonts w:eastAsia="Times New Roman"/>
          <w:color w:val="000000"/>
        </w:rPr>
        <w:lastRenderedPageBreak/>
        <w:t>their linguistic repertoires, while also encouraging parental involvement in their children's education. Issues related to learners' identities and their multilingual repertoires can also be addressed through such interventions, fostering a more inclusive and supportive learning environment (Garcia, 2009).</w:t>
      </w:r>
    </w:p>
    <w:p w14:paraId="30EAD7D4" w14:textId="2312B550" w:rsidR="00EC25A8" w:rsidRPr="00EC25A8" w:rsidRDefault="00EC25A8" w:rsidP="00EC25A8">
      <w:pPr>
        <w:spacing w:after="240" w:line="480" w:lineRule="auto"/>
        <w:ind w:firstLine="720"/>
        <w:rPr>
          <w:rFonts w:eastAsia="Times New Roman"/>
        </w:rPr>
      </w:pPr>
      <w:r w:rsidRPr="00EC25A8">
        <w:rPr>
          <w:rFonts w:eastAsia="Times New Roman"/>
          <w:color w:val="000000"/>
        </w:rPr>
        <w:t>Research in Spain showed how MALL mobile applications embodied in a robot improved younger English learners</w:t>
      </w:r>
      <w:r w:rsidR="00D04315">
        <w:rPr>
          <w:rFonts w:eastAsia="Times New Roman"/>
          <w:color w:val="000000"/>
        </w:rPr>
        <w:t>'</w:t>
      </w:r>
      <w:r w:rsidRPr="00EC25A8">
        <w:rPr>
          <w:rFonts w:eastAsia="Times New Roman"/>
          <w:color w:val="000000"/>
        </w:rPr>
        <w:t xml:space="preserve"> (ELs) children engagement and general literacy skills (Kim &amp; Smith, 2017). This study demonstrated these learners’ genuine interest and emotional attachment to the robot, which increased their engagement. This, in turn, allowed the researchers to develop general strategies for the use of mobile applications, such as a simulation of peer interaction and autonomous decision-making opportunities for young learners. So far, these papers have focused on the positive affordances of mobile Apps for learners’ engagement, interest and motivation in the classroom. The findings of these studies suggest that the use of MALL mobile applications in Kazakh language learning could potentially contribute to the Kazakhstani learners’ engagement and interest, which hold potential for the revitalization of the state language from a young age in primary schools.</w:t>
      </w:r>
    </w:p>
    <w:p w14:paraId="3C66AEC4" w14:textId="1829252A" w:rsidR="00EC25A8" w:rsidRPr="00EC25A8" w:rsidRDefault="00EC25A8" w:rsidP="00EC25A8">
      <w:pPr>
        <w:spacing w:after="240" w:line="480" w:lineRule="auto"/>
        <w:ind w:firstLine="720"/>
        <w:rPr>
          <w:rFonts w:eastAsia="Times New Roman"/>
        </w:rPr>
      </w:pPr>
      <w:r w:rsidRPr="00EC25A8">
        <w:rPr>
          <w:rFonts w:eastAsia="Times New Roman"/>
          <w:color w:val="000000"/>
        </w:rPr>
        <w:t xml:space="preserve">Another </w:t>
      </w:r>
      <w:r w:rsidRPr="003E1D6D">
        <w:rPr>
          <w:rFonts w:eastAsia="Times New Roman"/>
        </w:rPr>
        <w:t xml:space="preserve">significant result </w:t>
      </w:r>
      <w:r w:rsidR="00D04315" w:rsidRPr="003E1D6D">
        <w:rPr>
          <w:rFonts w:eastAsia="Times New Roman"/>
        </w:rPr>
        <w:t>of</w:t>
      </w:r>
      <w:r w:rsidRPr="003E1D6D">
        <w:rPr>
          <w:rFonts w:eastAsia="Times New Roman"/>
        </w:rPr>
        <w:t xml:space="preserve"> the use of mobile </w:t>
      </w:r>
      <w:r w:rsidRPr="00EC25A8">
        <w:rPr>
          <w:rFonts w:eastAsia="Times New Roman"/>
          <w:color w:val="000000"/>
        </w:rPr>
        <w:t>applications is their influence on reducing anxiety in second language acquisition (SLA), especially among low-achieving young students. For example, empirical research with seventh-grade low</w:t>
      </w:r>
      <w:r w:rsidR="00935FC1">
        <w:rPr>
          <w:rFonts w:eastAsia="Times New Roman"/>
          <w:color w:val="000000"/>
        </w:rPr>
        <w:t>-</w:t>
      </w:r>
      <w:r w:rsidRPr="00EC25A8">
        <w:rPr>
          <w:rFonts w:eastAsia="Times New Roman"/>
          <w:color w:val="000000"/>
        </w:rPr>
        <w:t xml:space="preserve">performing English SLA pupils in Taiwan showed how textbook mobile applications that included repetition, game design, and autonomous learning possibilities decreased the anxiety of the students (Hao et al., 2019). This result echoes a study in China with 150 middle school students who reported a reduction in their anxiety because the use of mobile applications resulted in limited time or environment pressure when practicing language skills (Ge &amp; Xiaowei, 2020). Interestingly, other than decreasing learners’ anxiety, both studies foregrounded an </w:t>
      </w:r>
      <w:r w:rsidRPr="00EC25A8">
        <w:rPr>
          <w:rFonts w:eastAsia="Times New Roman"/>
          <w:color w:val="000000"/>
        </w:rPr>
        <w:lastRenderedPageBreak/>
        <w:t>improvement in their English vocabulary knowledge, and students' positive attitudes towards online language learning (Ge &amp; Xiaowei, 2020; Hao et al., 2019). </w:t>
      </w:r>
    </w:p>
    <w:p w14:paraId="4A4B6B5F" w14:textId="77777777" w:rsidR="00EC25A8" w:rsidRPr="00EC25A8" w:rsidRDefault="00EC25A8" w:rsidP="00EC25A8">
      <w:pPr>
        <w:spacing w:after="240" w:line="480" w:lineRule="auto"/>
        <w:rPr>
          <w:rFonts w:eastAsia="Times New Roman"/>
        </w:rPr>
      </w:pPr>
      <w:r w:rsidRPr="00EC25A8">
        <w:rPr>
          <w:rFonts w:eastAsia="Times New Roman"/>
          <w:b/>
          <w:bCs/>
          <w:i/>
          <w:iCs/>
          <w:color w:val="000000"/>
        </w:rPr>
        <w:t>MALL and Online Learning </w:t>
      </w:r>
    </w:p>
    <w:p w14:paraId="4A62F101" w14:textId="77777777" w:rsidR="00EC25A8" w:rsidRPr="00EC25A8" w:rsidRDefault="00EC25A8" w:rsidP="00EC25A8">
      <w:pPr>
        <w:spacing w:after="240" w:line="480" w:lineRule="auto"/>
        <w:ind w:firstLine="720"/>
        <w:rPr>
          <w:rFonts w:eastAsia="Times New Roman"/>
        </w:rPr>
      </w:pPr>
      <w:r w:rsidRPr="00EC25A8">
        <w:rPr>
          <w:rFonts w:eastAsia="Times New Roman"/>
          <w:color w:val="000000"/>
        </w:rPr>
        <w:t>Online or remote learning has become more prevalent over the last two years due to the COVID-19 pandemic and lockdowns all over the world, which opened a space to use MALL in teaching (Huang, Tlili &amp; Chang, 2020). Research in Kazakhstan revealed that mobile phones were the most used technology during remote learning in schools (Bokayev et al., 2021). Several research studies have explored the usage of mobile technologies in the context of online or distance learning. In one example, Baran and AIZoubi (2020) describe how professors applied a human-centered approach to remote teaching when they exposed pre-service teachers at Midwestern University to digital learning principles. Their online learning approach involved three main principles: 1) using online exercises to build empathy and gain insight into students' needs, 2) engaging in problem-solving related to real-time issues in online learning, and 3) creating an online community of inquiry that followed a social, cognitive, and teaching presence model to provide students with a rich and meaningful learning experience. It would thus be beneficial to investigate how primary school teachers in Kazakhstan can leverage MALL to foster a more engaging and interactive language learning environment, while also considering the unique issues related to multilingualism and learner identities in this context.</w:t>
      </w:r>
    </w:p>
    <w:p w14:paraId="50C496DE" w14:textId="565730E9" w:rsidR="00EC25A8" w:rsidRPr="00EC25A8" w:rsidRDefault="00526D9A" w:rsidP="00EC25A8">
      <w:pPr>
        <w:spacing w:after="240" w:line="480" w:lineRule="auto"/>
        <w:ind w:firstLine="720"/>
        <w:rPr>
          <w:rFonts w:eastAsia="Times New Roman"/>
        </w:rPr>
      </w:pPr>
      <w:r w:rsidRPr="00526D9A">
        <w:rPr>
          <w:rFonts w:eastAsia="Times New Roman"/>
          <w:color w:val="000000"/>
        </w:rPr>
        <w:t xml:space="preserve">In a separate study, researchers from Sweden examined the design prerequisites for mobile applications used in second language learning within online or distance higher education environments. Their objective was to investigate how students utilize technology and their perceptions of these technologies in facilitating their language learning process. </w:t>
      </w:r>
      <w:r w:rsidR="00EC25A8" w:rsidRPr="00EC25A8">
        <w:rPr>
          <w:rFonts w:eastAsia="Times New Roman"/>
          <w:color w:val="000000"/>
        </w:rPr>
        <w:t>(Viberg</w:t>
      </w:r>
      <w:r w:rsidR="0077114A">
        <w:rPr>
          <w:rFonts w:eastAsia="Times New Roman"/>
          <w:color w:val="000000"/>
        </w:rPr>
        <w:t xml:space="preserve"> </w:t>
      </w:r>
      <w:r w:rsidR="00EC25A8" w:rsidRPr="00EC25A8">
        <w:rPr>
          <w:rFonts w:eastAsia="Times New Roman"/>
          <w:color w:val="000000"/>
        </w:rPr>
        <w:t>&amp;</w:t>
      </w:r>
      <w:r w:rsidR="0077114A">
        <w:rPr>
          <w:rFonts w:eastAsia="Times New Roman"/>
          <w:color w:val="000000"/>
        </w:rPr>
        <w:t xml:space="preserve"> </w:t>
      </w:r>
      <w:r w:rsidR="00EC25A8" w:rsidRPr="00EC25A8">
        <w:rPr>
          <w:rFonts w:eastAsia="Times New Roman"/>
          <w:color w:val="000000"/>
        </w:rPr>
        <w:t>Grönlund, 2017). The results showed that students mostly accomplished self-</w:t>
      </w:r>
      <w:r w:rsidR="00EC25A8" w:rsidRPr="00EC25A8">
        <w:rPr>
          <w:rFonts w:eastAsia="Times New Roman"/>
          <w:color w:val="000000"/>
        </w:rPr>
        <w:lastRenderedPageBreak/>
        <w:t>initiated tasks through their mobile devices, while teacher-initiated tasks were hard to achieve due to their design and technical limitations. Another instance of self-directed tasks is showcased in the research conducted by Stanley and Zhang (2018), which involved an examination of American students' video-making activities in their online language learning course. The study surveyed 113 students and analyzed their final exam results, ultimately revealing that the learners found video-making to be a beneficial and engaging tool for language learning. </w:t>
      </w:r>
    </w:p>
    <w:p w14:paraId="20DCA4E2" w14:textId="352BA9B0" w:rsidR="00EC25A8" w:rsidRPr="00EC25A8" w:rsidRDefault="00EC25A8" w:rsidP="00EC25A8">
      <w:pPr>
        <w:spacing w:after="240" w:line="480" w:lineRule="auto"/>
        <w:ind w:firstLine="720"/>
        <w:rPr>
          <w:rFonts w:eastAsia="Times New Roman"/>
        </w:rPr>
      </w:pPr>
      <w:r w:rsidRPr="00EC25A8">
        <w:rPr>
          <w:rFonts w:eastAsia="Times New Roman"/>
          <w:color w:val="000000"/>
        </w:rPr>
        <w:t xml:space="preserve">Another case of mobile technology used in online learning was described in the use of Massive Open Online Courses (MOOC) during COVID-19. </w:t>
      </w:r>
      <w:r w:rsidR="00526D9A" w:rsidRPr="00526D9A">
        <w:rPr>
          <w:rFonts w:eastAsia="Times New Roman"/>
          <w:color w:val="000000"/>
        </w:rPr>
        <w:t>In their work, Read and Barcena (2020) put forward a constructivist approach to implement and enhance MALL in Massive Open Online Courses (MOOCs). They argued that previous research oversimplified the intricacies of the field by neglecting cognitive process studies and contextual factors. This proposed approach centers on learners' cognitive processes, highlighting the social and cultural aspects of language acquisition and perception. It emphasizes the integration of students' prior knowledge with new information and emphasizes the interplay between the individual nature of language learning and its social dimension.</w:t>
      </w:r>
      <w:r w:rsidR="00526D9A">
        <w:rPr>
          <w:rFonts w:eastAsia="Times New Roman"/>
          <w:color w:val="000000"/>
        </w:rPr>
        <w:t xml:space="preserve"> </w:t>
      </w:r>
      <w:r w:rsidRPr="00EC25A8">
        <w:rPr>
          <w:rFonts w:eastAsia="Times New Roman"/>
          <w:color w:val="000000"/>
        </w:rPr>
        <w:t>According to this framework, activities should include discussions, peer evaluations, collaborations, and negotiations in different situations and contexts with gradually increasing complexity, following a spiral approach (Read &amp; Barcena, 2020). Consequently, the proposed frameworks provide a structured and coherent approach when including mobile applications and networks in MALL (Huang, Tlili &amp; Chang, 2020; Gonulal, 2019).</w:t>
      </w:r>
    </w:p>
    <w:p w14:paraId="4BAE2A99" w14:textId="139978A2" w:rsidR="00EC25A8" w:rsidRPr="00EC25A8" w:rsidRDefault="00EC25A8" w:rsidP="00EC25A8">
      <w:pPr>
        <w:spacing w:after="0" w:line="480" w:lineRule="auto"/>
        <w:rPr>
          <w:rFonts w:eastAsia="Times New Roman"/>
        </w:rPr>
      </w:pPr>
      <w:r w:rsidRPr="00EC25A8">
        <w:rPr>
          <w:rFonts w:eastAsia="Times New Roman"/>
          <w:b/>
          <w:bCs/>
          <w:i/>
          <w:iCs/>
          <w:color w:val="000000"/>
        </w:rPr>
        <w:t xml:space="preserve">Social </w:t>
      </w:r>
      <w:r w:rsidR="003D1E26">
        <w:rPr>
          <w:rFonts w:eastAsia="Times New Roman"/>
          <w:b/>
          <w:bCs/>
          <w:i/>
          <w:iCs/>
          <w:color w:val="000000"/>
        </w:rPr>
        <w:t>N</w:t>
      </w:r>
      <w:r w:rsidRPr="00EC25A8">
        <w:rPr>
          <w:rFonts w:eastAsia="Times New Roman"/>
          <w:b/>
          <w:bCs/>
          <w:i/>
          <w:iCs/>
          <w:color w:val="000000"/>
        </w:rPr>
        <w:t>etworks in MALL</w:t>
      </w:r>
    </w:p>
    <w:p w14:paraId="73A507C5" w14:textId="3A8FA0DC" w:rsidR="00EC25A8" w:rsidRPr="00EC25A8" w:rsidRDefault="00EC25A8" w:rsidP="00EC25A8">
      <w:pPr>
        <w:spacing w:after="0" w:line="480" w:lineRule="auto"/>
        <w:rPr>
          <w:rFonts w:eastAsia="Times New Roman"/>
        </w:rPr>
      </w:pPr>
      <w:r w:rsidRPr="00EC25A8">
        <w:rPr>
          <w:rFonts w:eastAsia="Times New Roman"/>
          <w:color w:val="000000"/>
        </w:rPr>
        <w:t xml:space="preserve">         Social networks are primarily used via mobile devices and smartphones and </w:t>
      </w:r>
      <w:r w:rsidR="00935FC1">
        <w:rPr>
          <w:rFonts w:eastAsia="Times New Roman"/>
          <w:color w:val="000000"/>
        </w:rPr>
        <w:t xml:space="preserve">are </w:t>
      </w:r>
      <w:r w:rsidRPr="00EC25A8">
        <w:rPr>
          <w:rFonts w:eastAsia="Times New Roman"/>
          <w:color w:val="000000"/>
        </w:rPr>
        <w:t xml:space="preserve">widely used in language learning. The statistics on social network usage in 2021 show that 85% of </w:t>
      </w:r>
      <w:r w:rsidRPr="00EC25A8">
        <w:rPr>
          <w:rFonts w:eastAsia="Times New Roman"/>
          <w:color w:val="000000"/>
        </w:rPr>
        <w:lastRenderedPageBreak/>
        <w:t>5.27 billion people using mobile phones use them for social media purposes (Dean, 2021). A Turkish researcher Gonulal (2019), surveyed Instagram users from 42 countries and showed the effectiveness of social networking platforms for communicative development because they provide an extensive choice of reading and audio materials with visual data, making learning languages authentic. Researchers in the multilingual education field suggest keeping and sharing class or individual identity journals in social networks (blogging) to improve second language learners’ written or spoken language as well as collaborative skills (Cummins &amp; Early, 2010). Teacher-researchers argue that this activity raised the intrinsic motivation of children to learn L2, improved communication between teachers and students, increased student involvement, and provided multilingual scaffolding. </w:t>
      </w:r>
    </w:p>
    <w:p w14:paraId="1D2808C1" w14:textId="77777777" w:rsidR="00EC25A8" w:rsidRPr="00EC25A8" w:rsidRDefault="00EC25A8" w:rsidP="00EC25A8">
      <w:pPr>
        <w:spacing w:after="0" w:line="480" w:lineRule="auto"/>
        <w:rPr>
          <w:rFonts w:eastAsia="Times New Roman"/>
        </w:rPr>
      </w:pPr>
      <w:r w:rsidRPr="00EC25A8">
        <w:rPr>
          <w:rFonts w:eastAsia="Times New Roman"/>
          <w:color w:val="000000"/>
        </w:rPr>
        <w:t>        In the Kazakhstani context, research on the use of social networks in language learning was conducted in an English-Medium Instruction university, where 76 students answered survey questions about their attitudes toward using Social Networks Sites (SNS) for English language development (Zadorozhnyy, 2017). The survey and interview results showed that students used SNS primarily for socialization and were fully integrated into the online world. As for the language part, students considered SNS facilitated their English language learning, positively influencing their confidence to write, read and communicate in English. Therefore, using social networks in MALL can promote language learning and complement classroom learning through additional peer interaction connected with class activities and homework. </w:t>
      </w:r>
    </w:p>
    <w:p w14:paraId="23E49514" w14:textId="2BE79572" w:rsidR="00EC25A8" w:rsidRPr="00EC25A8" w:rsidRDefault="00EC25A8" w:rsidP="00EC25A8">
      <w:pPr>
        <w:spacing w:after="0" w:line="480" w:lineRule="auto"/>
        <w:ind w:firstLine="720"/>
        <w:jc w:val="both"/>
        <w:rPr>
          <w:rFonts w:eastAsia="Times New Roman"/>
        </w:rPr>
      </w:pPr>
      <w:r w:rsidRPr="00EC25A8">
        <w:rPr>
          <w:rFonts w:eastAsia="Times New Roman"/>
          <w:color w:val="000000"/>
        </w:rPr>
        <w:t>Finally, the review of the available MALL literature identified the effectiveness of MALL in second language learning. First, in most contexts, MALL contributed to high learning outcomes and increas</w:t>
      </w:r>
      <w:r w:rsidR="00935FC1">
        <w:rPr>
          <w:rFonts w:eastAsia="Times New Roman"/>
          <w:color w:val="000000"/>
        </w:rPr>
        <w:t>ed</w:t>
      </w:r>
      <w:r w:rsidRPr="00EC25A8">
        <w:rPr>
          <w:rFonts w:eastAsia="Times New Roman"/>
          <w:color w:val="000000"/>
        </w:rPr>
        <w:t xml:space="preserve"> motivation of learners (Ernawati, 2019; Hao et al., 2019; Ge &amp; Hiaowei, 2020; Krivoruchko et al., 2015). For example, the MALL research with younger learners revealed they positively perceive mobile applications because they stimulate learners’ natural curiosity and imagination (Cavus&amp;Ibrahim, 2017; Ernawati, 2019; Kim&amp;Smith, 2017). </w:t>
      </w:r>
      <w:r w:rsidRPr="00EC25A8">
        <w:rPr>
          <w:rFonts w:eastAsia="Times New Roman"/>
          <w:color w:val="000000"/>
        </w:rPr>
        <w:lastRenderedPageBreak/>
        <w:t xml:space="preserve">Secondly, it is noteworthy that the literature review revealed limited research studies exploring teachers’ perspectives in MALL. Therefore the next section will also focus on technology, pedagogy and content knowledge as a theoretical frame because it places teachers as critical role players in scaffolding language learning through </w:t>
      </w:r>
      <w:r w:rsidR="00526D9A">
        <w:rPr>
          <w:rFonts w:eastAsia="Times New Roman"/>
          <w:color w:val="000000"/>
        </w:rPr>
        <w:t xml:space="preserve">the use of </w:t>
      </w:r>
      <w:r w:rsidRPr="00EC25A8">
        <w:rPr>
          <w:rFonts w:eastAsia="Times New Roman"/>
          <w:color w:val="000000"/>
        </w:rPr>
        <w:t>technology (Angeli &amp; Valanides, 2005; Mishra &amp; Koehler, 2009).</w:t>
      </w:r>
    </w:p>
    <w:p w14:paraId="1EC3A1BC" w14:textId="1E6044C4" w:rsidR="00E3178E" w:rsidRPr="00EC25A8" w:rsidRDefault="00EC25A8" w:rsidP="00975B52">
      <w:pPr>
        <w:pStyle w:val="APALevel2Heading"/>
        <w:numPr>
          <w:ilvl w:val="1"/>
          <w:numId w:val="3"/>
        </w:numPr>
        <w:ind w:left="540" w:hanging="540"/>
      </w:pPr>
      <w:bookmarkStart w:id="24" w:name="_Toc135309730"/>
      <w:r w:rsidRPr="00EC25A8">
        <w:rPr>
          <w:bCs/>
          <w:color w:val="333333"/>
          <w:shd w:val="clear" w:color="auto" w:fill="FFFFFF"/>
        </w:rPr>
        <w:t>Technology Pedagogy and Content Knowledge</w:t>
      </w:r>
      <w:r w:rsidRPr="00EC25A8">
        <w:rPr>
          <w:color w:val="333333"/>
          <w:shd w:val="clear" w:color="auto" w:fill="FFFFFF"/>
        </w:rPr>
        <w:t xml:space="preserve"> (</w:t>
      </w:r>
      <w:r w:rsidRPr="00EC25A8">
        <w:rPr>
          <w:bCs/>
          <w:color w:val="000000"/>
        </w:rPr>
        <w:t>TPACK)</w:t>
      </w:r>
      <w:bookmarkEnd w:id="24"/>
    </w:p>
    <w:p w14:paraId="18628D0E" w14:textId="222078A7" w:rsidR="00EC25A8" w:rsidRDefault="00EC25A8" w:rsidP="00EC25A8">
      <w:pPr>
        <w:pStyle w:val="NormalWeb"/>
        <w:spacing w:before="0" w:beforeAutospacing="0" w:after="0" w:afterAutospacing="0" w:line="480" w:lineRule="auto"/>
        <w:ind w:firstLine="720"/>
      </w:pPr>
      <w:r>
        <w:rPr>
          <w:color w:val="000000"/>
        </w:rPr>
        <w:t xml:space="preserve">TPACK emerged from pedagogical content knowledge (PCK) proposed by Shulman (1986). Shulman emphasizes teachers' </w:t>
      </w:r>
      <w:r w:rsidR="003E1D6D">
        <w:rPr>
          <w:color w:val="000000"/>
        </w:rPr>
        <w:t>PCK</w:t>
      </w:r>
      <w:r>
        <w:rPr>
          <w:color w:val="000000"/>
        </w:rPr>
        <w:t xml:space="preserve"> consists of three key components: content knowledge, pedagogical knowledge, and pedagogical content knowledge. </w:t>
      </w:r>
      <w:r w:rsidR="00526D9A" w:rsidRPr="00526D9A">
        <w:rPr>
          <w:color w:val="000000"/>
        </w:rPr>
        <w:t>Content knowledge pertains to a teacher's comprehension of the specific subject matter, whereas pedagogical knowledge encompasses their understanding of general teaching methodologies and practices.</w:t>
      </w:r>
      <w:r w:rsidR="00526D9A">
        <w:rPr>
          <w:color w:val="000000"/>
        </w:rPr>
        <w:t xml:space="preserve"> </w:t>
      </w:r>
      <w:r w:rsidR="001D5EB7" w:rsidRPr="001D5EB7">
        <w:rPr>
          <w:color w:val="000000"/>
        </w:rPr>
        <w:t xml:space="preserve">Conversely, </w:t>
      </w:r>
      <w:r w:rsidR="001D5EB7">
        <w:rPr>
          <w:color w:val="000000"/>
        </w:rPr>
        <w:t>PCK</w:t>
      </w:r>
      <w:r w:rsidR="001D5EB7" w:rsidRPr="001D5EB7">
        <w:rPr>
          <w:color w:val="000000"/>
        </w:rPr>
        <w:t xml:space="preserve"> entails the amalgamation of these two knowledge types and involves comprehending how to instruct specific content in a manner that aligns with students' cognitive abilities and cultural context.</w:t>
      </w:r>
      <w:r>
        <w:rPr>
          <w:color w:val="000000"/>
        </w:rPr>
        <w:t xml:space="preserve"> This means that teachers need to be able to use a variety of teaching methods and techniques to effectively communicate their subject matter to students (Bedeker, 2023). </w:t>
      </w:r>
      <w:r w:rsidR="001D5EB7" w:rsidRPr="001D5EB7">
        <w:rPr>
          <w:color w:val="000000"/>
        </w:rPr>
        <w:t>Nevertheless, the increasing significance of technology integration in education has necessitated teachers to skillfully incorporate technology into their teaching practices, leading to the inclusion of a fourth type of knowledge (technology) in Shulman's (1986) initial framework of pedagogical content knowledge (PCK).</w:t>
      </w:r>
      <w:r>
        <w:rPr>
          <w:color w:val="000000"/>
        </w:rPr>
        <w:t xml:space="preserve"> Mishra and Koehler (2006) coined TPACK to emphasize the importance of understanding how technology can be used to enhance and transform teaching and learning, rather than just adding technology to a lesson (Koehler &amp; Mishra, 2009).</w:t>
      </w:r>
    </w:p>
    <w:p w14:paraId="52205966" w14:textId="5DB6FDB1" w:rsidR="00E3178E" w:rsidRDefault="00EC25A8" w:rsidP="00EC25A8">
      <w:pPr>
        <w:pStyle w:val="APABodyText"/>
      </w:pPr>
      <w:r>
        <w:rPr>
          <w:color w:val="000000"/>
        </w:rPr>
        <w:t>It is interesting that as technology became more prevalent in classrooms, educators realized that simply adding technology to their teaching practices was not enough, they needed to know how to use technology effectively to support student learning</w:t>
      </w:r>
      <w:r>
        <w:rPr>
          <w:color w:val="FF0000"/>
        </w:rPr>
        <w:t xml:space="preserve"> </w:t>
      </w:r>
      <w:r>
        <w:rPr>
          <w:color w:val="000000"/>
        </w:rPr>
        <w:t xml:space="preserve">(Angeli &amp; </w:t>
      </w:r>
      <w:r>
        <w:rPr>
          <w:color w:val="000000"/>
        </w:rPr>
        <w:lastRenderedPageBreak/>
        <w:t>Valanides, 2009). The TPACK framework addresses this need by providing a theoretical</w:t>
      </w:r>
      <w:r>
        <w:rPr>
          <w:color w:val="FF0000"/>
        </w:rPr>
        <w:t xml:space="preserve"> </w:t>
      </w:r>
      <w:r>
        <w:rPr>
          <w:color w:val="000000"/>
        </w:rPr>
        <w:t>framework that recognizes the complex interplay between content knowledge, pedagogical knowledge, and technological knowledge (Graham, 2011; Wong et al., 2015). It emphasizes the need for teachers to have a deep understanding of how these three knowledge domains interact and complement each other to support effective teaching and learning with</w:t>
      </w:r>
      <w:r w:rsidR="001D5EB7">
        <w:rPr>
          <w:color w:val="000000"/>
        </w:rPr>
        <w:t xml:space="preserve"> the means of</w:t>
      </w:r>
      <w:r>
        <w:rPr>
          <w:color w:val="000000"/>
        </w:rPr>
        <w:t xml:space="preserve"> technology. The framework emerged from a series of studies and discussions among scholars in the field of educational technology and has since become widely adopted and used in teacher education programs and professional development initiatives (Lee &amp; Kim, 2014; Niess et al, 2009; Xu et al., 2013). The following section expands on TPACK research across educational spaces</w:t>
      </w:r>
      <w:r w:rsidR="003D4F0A">
        <w:t>.</w:t>
      </w:r>
    </w:p>
    <w:p w14:paraId="4DE786CA" w14:textId="01B5987A" w:rsidR="00EC25A8" w:rsidRDefault="00EC25A8" w:rsidP="00EC25A8">
      <w:pPr>
        <w:pStyle w:val="NormalWeb"/>
        <w:spacing w:before="0" w:beforeAutospacing="0" w:after="0" w:afterAutospacing="0" w:line="480" w:lineRule="auto"/>
      </w:pPr>
      <w:r>
        <w:rPr>
          <w:b/>
          <w:bCs/>
          <w:i/>
          <w:iCs/>
          <w:color w:val="000000"/>
        </w:rPr>
        <w:t xml:space="preserve">TPACK </w:t>
      </w:r>
      <w:r w:rsidR="00A36C3C">
        <w:rPr>
          <w:b/>
          <w:bCs/>
          <w:i/>
          <w:iCs/>
          <w:color w:val="000000"/>
        </w:rPr>
        <w:t>A</w:t>
      </w:r>
      <w:r>
        <w:rPr>
          <w:b/>
          <w:bCs/>
          <w:i/>
          <w:iCs/>
          <w:color w:val="000000"/>
        </w:rPr>
        <w:t>cross Educational Spaces</w:t>
      </w:r>
    </w:p>
    <w:p w14:paraId="462AE56C" w14:textId="77777777" w:rsidR="00EC25A8" w:rsidRDefault="00EC25A8" w:rsidP="00EC25A8">
      <w:pPr>
        <w:pStyle w:val="NormalWeb"/>
        <w:spacing w:before="0" w:beforeAutospacing="0" w:after="0" w:afterAutospacing="0" w:line="480" w:lineRule="auto"/>
        <w:ind w:firstLine="720"/>
      </w:pPr>
      <w:r>
        <w:rPr>
          <w:color w:val="000000"/>
        </w:rPr>
        <w:t>Interest in the TPACK Frame has increased because technology continues to play an ever-growing role in teaching and learning across various educational spaces (Mei et al, 2018; Taopan et al., 2019; Hsu, 2016). The literature foregrounds that when applying the TPACK framework to educational spaces, it is important to recognize that these spaces may differ depending on the context. For instance, the TPACK requirements for primary and secondary school classrooms might differ from those for higher education.</w:t>
      </w:r>
    </w:p>
    <w:p w14:paraId="76B04B9B" w14:textId="4F7CDCE8" w:rsidR="00EC25A8" w:rsidRDefault="00EC25A8" w:rsidP="00EC25A8">
      <w:pPr>
        <w:pStyle w:val="NormalWeb"/>
        <w:spacing w:before="0" w:beforeAutospacing="0" w:after="0" w:afterAutospacing="0" w:line="480" w:lineRule="auto"/>
        <w:ind w:firstLine="720"/>
      </w:pPr>
      <w:r>
        <w:rPr>
          <w:color w:val="000000"/>
        </w:rPr>
        <w:t xml:space="preserve">In a study </w:t>
      </w:r>
      <w:r w:rsidR="00935FC1">
        <w:rPr>
          <w:color w:val="000000"/>
        </w:rPr>
        <w:t>that</w:t>
      </w:r>
      <w:r w:rsidR="001D5EB7">
        <w:rPr>
          <w:color w:val="000000"/>
        </w:rPr>
        <w:t xml:space="preserve"> took place</w:t>
      </w:r>
      <w:r>
        <w:rPr>
          <w:color w:val="000000"/>
        </w:rPr>
        <w:t xml:space="preserve"> at a high </w:t>
      </w:r>
      <w:r w:rsidR="001D5EB7">
        <w:rPr>
          <w:color w:val="000000"/>
        </w:rPr>
        <w:t>Indonesian school</w:t>
      </w:r>
      <w:r>
        <w:rPr>
          <w:color w:val="000000"/>
        </w:rPr>
        <w:t>, teachers’ beliefs about the use of technology w</w:t>
      </w:r>
      <w:r w:rsidR="003D1E26">
        <w:rPr>
          <w:color w:val="000000"/>
        </w:rPr>
        <w:t>ere</w:t>
      </w:r>
      <w:r>
        <w:rPr>
          <w:color w:val="000000"/>
        </w:rPr>
        <w:t xml:space="preserve"> critically related to how contextual factors impact their classroom practices (Taopan et al., 2019). The study found that the teacher's initial experience with technology resulted in them using it as a tool to manage student engagement and address their boredom. Another important belief is that technology should facilitate students’ foreign language learning and not complicate it (if it does, cancel it or change it to another technology). Additionally, the teacher expressed the belief that students should be at the center of the learning process, and that technology can help address the diverse needs and </w:t>
      </w:r>
      <w:r>
        <w:rPr>
          <w:color w:val="000000"/>
        </w:rPr>
        <w:lastRenderedPageBreak/>
        <w:t>abilities of students if integrated thoughtfully and collaboratively. Thus</w:t>
      </w:r>
      <w:r w:rsidR="003D1E26">
        <w:rPr>
          <w:color w:val="000000"/>
        </w:rPr>
        <w:t>,</w:t>
      </w:r>
      <w:r>
        <w:rPr>
          <w:color w:val="000000"/>
        </w:rPr>
        <w:t xml:space="preserve"> the research helps illustrate how teacher beliefs impact TPACK and the use of technology.</w:t>
      </w:r>
    </w:p>
    <w:p w14:paraId="64515E4F" w14:textId="3EB5FD3F" w:rsidR="00EC25A8" w:rsidRDefault="00EC25A8" w:rsidP="00EC25A8">
      <w:pPr>
        <w:pStyle w:val="NormalWeb"/>
        <w:spacing w:before="0" w:beforeAutospacing="0" w:after="0" w:afterAutospacing="0" w:line="480" w:lineRule="auto"/>
        <w:ind w:firstLine="720"/>
      </w:pPr>
      <w:r>
        <w:rPr>
          <w:color w:val="000000"/>
        </w:rPr>
        <w:t xml:space="preserve">In a study conducted by Mei et al. (2018), the importance of teacher beliefs, acceptance of technology, and pedagogical values as a crucial part of pedagogy was explored. The authors utilized a technological acceptance model (TAM) that includes constructs such as perceived ease of use (PEU), self-efficacy (CSE), subjective norms (SN), perceived usefulness (PU), and facilitating conditions (FC) to explain pedagogical views on TPACK. </w:t>
      </w:r>
      <w:r w:rsidR="00D83066" w:rsidRPr="00D83066">
        <w:rPr>
          <w:color w:val="000000"/>
        </w:rPr>
        <w:t>To explore the inclination of pre-service English as a second language (ESL) teachers towards utilizing technology in their instruction, the researchers conducted a survey involving 295 participants from New Zealand and China. The study aimed to examine their intention to integrate technology into teaching practices. The authors put forth the proposition that computer technology, along with unrestricted access to international websites, could potentially bridge the gap in foreign language learning achievement between rural and urban areas in China.</w:t>
      </w:r>
      <w:r w:rsidR="00D83066">
        <w:rPr>
          <w:color w:val="000000"/>
        </w:rPr>
        <w:t xml:space="preserve"> </w:t>
      </w:r>
      <w:r>
        <w:rPr>
          <w:color w:val="000000"/>
        </w:rPr>
        <w:t>The study showed that perceived usefulness (PU) and facilitating conditions (FC) strongly influence technology use in the classroom. In a similar study on MALL and TPACK, conducted in Taiwan, the results showed a high acceptance of mobile learning among most respondents due to the ease of use. TPACK research studies suggest that language instructors have technology-integrated knowledge but mostly do not understand how to integrate technology knowledge (TK), Content Knowledge (CK), and Pedagogy knowledge (PK) (Hsu, 2016). As a result, MALL research in Kazakhstani primary schools can foreground how teachers integrate technology, content and pedagogy and the impact of their MALL pedagogy.</w:t>
      </w:r>
    </w:p>
    <w:p w14:paraId="209BF736" w14:textId="52C7291C" w:rsidR="00EC25A8" w:rsidRDefault="00EC25A8" w:rsidP="00EC25A8">
      <w:pPr>
        <w:pStyle w:val="NormalWeb"/>
        <w:spacing w:before="0" w:beforeAutospacing="0" w:after="0" w:afterAutospacing="0" w:line="480" w:lineRule="auto"/>
        <w:ind w:firstLine="720"/>
      </w:pPr>
      <w:r>
        <w:rPr>
          <w:color w:val="000000"/>
        </w:rPr>
        <w:t xml:space="preserve">The results of TPACK research on online or distance learning are complementary to previous research on technology knowledge (Archambault &amp; Barnett, 2010). This study conducted at the University of Arizona processed survey responses from 596 online teachers </w:t>
      </w:r>
      <w:r>
        <w:rPr>
          <w:color w:val="000000"/>
        </w:rPr>
        <w:lastRenderedPageBreak/>
        <w:t>and found that the majority of respondents did not differentiate between TPACK domains and separated technological knowledge from other framework domains. The results contribute to understanding teachers' views of technology and its acceptance while highlighting gaps in teachers’ knowledge across various TPACK domains. Saudelli and Ciampa (2016) used the TPACK framework to investigate three Canadian teachers’ iPad use in the classroom and their beliefs about the role of technology in education. The research instruments included teacher blogs, semi-structured interviews, and observation field notes. The results revealed teachers’ experience and pedagogical knowledge influenced their mobile technology integration decisions. For example, one teacher with more pedagogical experience could develop a fuller integration of technology in the learning process and focus on learner-centered instruction whereas those with less teaching experience preferred using technology as a tool resulting in teacher-centered pedagogies. As a result, TPACK research illustrated that experience and pedagogical knowledge seemed to be strong indicators of effective online learning and teaching.</w:t>
      </w:r>
    </w:p>
    <w:p w14:paraId="1A67856C" w14:textId="15F50D48" w:rsidR="00EC25A8" w:rsidRDefault="00EC25A8" w:rsidP="00EC25A8">
      <w:pPr>
        <w:pStyle w:val="NormalWeb"/>
        <w:shd w:val="clear" w:color="auto" w:fill="FFFFFF"/>
        <w:spacing w:before="0" w:beforeAutospacing="0" w:after="0" w:afterAutospacing="0" w:line="480" w:lineRule="auto"/>
        <w:ind w:firstLine="720"/>
      </w:pPr>
      <w:r>
        <w:rPr>
          <w:color w:val="000000"/>
        </w:rPr>
        <w:t xml:space="preserve">Grimshaw et al. (2017) conducted a study in Canada to investigate the barriers faced by ESL teachers in implementing MALL in their classrooms. The study involved surveying 21 teachers who had received official mobile technology training. The results indicated that only half of the participants had passed the training, and slightly over half were aware of specially designed language learning mobile applications. </w:t>
      </w:r>
      <w:r w:rsidR="00D83066" w:rsidRPr="00D83066">
        <w:rPr>
          <w:color w:val="000000"/>
        </w:rPr>
        <w:t xml:space="preserve">The training primarily impacted teachers' hesitance to incorporate MALL in their classrooms, as well as considerations related to budget allocation and time constraints for planning. Furthermore, the concerns raised by school administrators regarding potential distractions and cheating </w:t>
      </w:r>
      <w:r w:rsidR="000449F2">
        <w:rPr>
          <w:color w:val="000000"/>
        </w:rPr>
        <w:t xml:space="preserve">challenges when using handheld devices contributed to </w:t>
      </w:r>
      <w:r w:rsidR="00935FC1">
        <w:rPr>
          <w:color w:val="000000"/>
        </w:rPr>
        <w:t xml:space="preserve">the </w:t>
      </w:r>
      <w:r w:rsidR="000449F2">
        <w:rPr>
          <w:color w:val="000000"/>
        </w:rPr>
        <w:t>limited use of mobile devices in English classes.</w:t>
      </w:r>
      <w:r w:rsidR="00D83066" w:rsidRPr="00D83066">
        <w:rPr>
          <w:color w:val="000000"/>
        </w:rPr>
        <w:t xml:space="preserve"> Despite </w:t>
      </w:r>
      <w:r w:rsidR="00935FC1">
        <w:rPr>
          <w:color w:val="000000"/>
        </w:rPr>
        <w:t>only consisting of a small</w:t>
      </w:r>
      <w:r w:rsidR="000449F2">
        <w:rPr>
          <w:color w:val="000000"/>
        </w:rPr>
        <w:t xml:space="preserve"> number of respondents</w:t>
      </w:r>
      <w:r w:rsidR="00D83066" w:rsidRPr="00D83066">
        <w:rPr>
          <w:color w:val="000000"/>
        </w:rPr>
        <w:t xml:space="preserve">, the </w:t>
      </w:r>
      <w:r w:rsidR="000449F2">
        <w:rPr>
          <w:color w:val="000000"/>
        </w:rPr>
        <w:t>results indicated the criticality of</w:t>
      </w:r>
      <w:r w:rsidR="00D83066" w:rsidRPr="00D83066">
        <w:rPr>
          <w:color w:val="000000"/>
        </w:rPr>
        <w:t xml:space="preserve"> teacher training programs </w:t>
      </w:r>
      <w:r w:rsidR="005A50D5">
        <w:rPr>
          <w:color w:val="000000"/>
        </w:rPr>
        <w:t xml:space="preserve">that </w:t>
      </w:r>
      <w:r w:rsidR="00D83066" w:rsidRPr="00D83066">
        <w:rPr>
          <w:color w:val="000000"/>
        </w:rPr>
        <w:t>cater to the</w:t>
      </w:r>
      <w:r w:rsidR="005A50D5">
        <w:rPr>
          <w:color w:val="000000"/>
        </w:rPr>
        <w:t xml:space="preserve"> students’</w:t>
      </w:r>
      <w:r w:rsidR="00D83066" w:rsidRPr="00D83066">
        <w:rPr>
          <w:color w:val="000000"/>
        </w:rPr>
        <w:t xml:space="preserve"> learning needs and </w:t>
      </w:r>
      <w:r w:rsidR="005A50D5">
        <w:rPr>
          <w:color w:val="000000"/>
        </w:rPr>
        <w:t>course objectives</w:t>
      </w:r>
      <w:r w:rsidR="00D83066" w:rsidRPr="00D83066">
        <w:rPr>
          <w:color w:val="000000"/>
        </w:rPr>
        <w:t xml:space="preserve">. </w:t>
      </w:r>
      <w:r>
        <w:rPr>
          <w:color w:val="000000"/>
        </w:rPr>
        <w:lastRenderedPageBreak/>
        <w:t>However, the study also points toward the centrality of teacher perceptions and perspectives if one is in search of new or effective practice in the field of MALL. </w:t>
      </w:r>
    </w:p>
    <w:p w14:paraId="1076398F" w14:textId="0B99B0D7" w:rsidR="00EC25A8" w:rsidRDefault="00EC25A8" w:rsidP="00EC25A8">
      <w:pPr>
        <w:pStyle w:val="NormalWeb"/>
        <w:shd w:val="clear" w:color="auto" w:fill="FFFFFF"/>
        <w:spacing w:before="0" w:beforeAutospacing="0" w:after="0" w:afterAutospacing="0" w:line="480" w:lineRule="auto"/>
      </w:pPr>
      <w:r>
        <w:rPr>
          <w:color w:val="000000"/>
        </w:rPr>
        <w:t>          Kuanysheva et al’s (2019) study in Kazakhstan about the use of technology in preschool</w:t>
      </w:r>
      <w:r w:rsidR="005A50D5">
        <w:rPr>
          <w:color w:val="000000"/>
        </w:rPr>
        <w:t>s foregrounded t</w:t>
      </w:r>
      <w:r w:rsidR="00935FC1">
        <w:rPr>
          <w:color w:val="000000"/>
        </w:rPr>
        <w:t>he</w:t>
      </w:r>
      <w:r>
        <w:rPr>
          <w:color w:val="000000"/>
        </w:rPr>
        <w:t xml:space="preserve"> factors influencing the adoption of technology in teaching. The authors used a survey method with 700 preschool teachers with varying levels of work experience. According to the study, game-based technology, developmental education, and information communication technology (ICT) w</w:t>
      </w:r>
      <w:r w:rsidR="00935FC1">
        <w:rPr>
          <w:color w:val="000000"/>
        </w:rPr>
        <w:t>ere</w:t>
      </w:r>
      <w:r>
        <w:rPr>
          <w:color w:val="000000"/>
        </w:rPr>
        <w:t xml:space="preserve"> frequently utilized in kindergarten classrooms, whereas critical thinking was underutilized. As a result, the authors suggest implementing training programs and incorporating technology into pre-primary education to improve teachers' technological pedagogy. However, a missing component in this study is how teachers’ experience and PCK impact their technological decision-making and pedagogies. Nonetheless, it is noteworthy that the authors highlighted the need for continuous professional development courses to keep up with technological advances. Therefore, the focus of this study is timely and relevant because it explores school teachers’ values and perspectives on using MALL and online learning in the Kazakhstani primary school context.</w:t>
      </w:r>
    </w:p>
    <w:p w14:paraId="228AD4B4" w14:textId="77777777" w:rsidR="00EC25A8" w:rsidRDefault="00EC25A8" w:rsidP="00EC25A8">
      <w:pPr>
        <w:pStyle w:val="NormalWeb"/>
        <w:spacing w:before="0" w:beforeAutospacing="0" w:after="0" w:afterAutospacing="0" w:line="480" w:lineRule="auto"/>
      </w:pPr>
      <w:r>
        <w:rPr>
          <w:b/>
          <w:bCs/>
          <w:i/>
          <w:iCs/>
          <w:color w:val="0E101A"/>
        </w:rPr>
        <w:t>TPACK Training and Professional Development</w:t>
      </w:r>
    </w:p>
    <w:p w14:paraId="430EC83E" w14:textId="06FD5FCC" w:rsidR="00EC25A8" w:rsidRDefault="00EC25A8" w:rsidP="00EC25A8">
      <w:pPr>
        <w:pStyle w:val="NormalWeb"/>
        <w:spacing w:before="0" w:beforeAutospacing="0" w:after="0" w:afterAutospacing="0" w:line="480" w:lineRule="auto"/>
      </w:pPr>
      <w:r>
        <w:rPr>
          <w:color w:val="000000"/>
        </w:rPr>
        <w:t> </w:t>
      </w:r>
      <w:r>
        <w:rPr>
          <w:rStyle w:val="apple-tab-span"/>
          <w:rFonts w:eastAsiaTheme="majorEastAsia"/>
          <w:color w:val="000000"/>
        </w:rPr>
        <w:tab/>
      </w:r>
      <w:r>
        <w:rPr>
          <w:color w:val="000000"/>
        </w:rPr>
        <w:t xml:space="preserve">Wang (2016) investigated the development of </w:t>
      </w:r>
      <w:r w:rsidR="00D83066">
        <w:rPr>
          <w:color w:val="000000"/>
        </w:rPr>
        <w:t>TPACK</w:t>
      </w:r>
      <w:r>
        <w:rPr>
          <w:color w:val="000000"/>
        </w:rPr>
        <w:t xml:space="preserve"> among pre-service </w:t>
      </w:r>
      <w:r w:rsidR="00D83066">
        <w:rPr>
          <w:color w:val="000000"/>
        </w:rPr>
        <w:t xml:space="preserve">primary </w:t>
      </w:r>
      <w:r w:rsidRPr="003E1D6D">
        <w:t xml:space="preserve">teachers </w:t>
      </w:r>
      <w:r w:rsidR="00935FC1" w:rsidRPr="003E1D6D">
        <w:t>at</w:t>
      </w:r>
      <w:r w:rsidRPr="003E1D6D">
        <w:t xml:space="preserve"> Iowa State University </w:t>
      </w:r>
      <w:r>
        <w:rPr>
          <w:color w:val="000000"/>
        </w:rPr>
        <w:t>through a survey, observations, and follow-up interviews. The results indicated that pre-service teachers were unprepared to teach social studies due to a lack of methodology courses, and limited use of technology and methodological integration in the courses. However, after completing a technology course, these preservice teachers increased their understanding of infusing technology, which means the course developed their knowledge in technology-related domains. The study emphasized the importance of integrating technology and methodological courses in teacher education to improve their TPACK development and pedagogical engagement with technology.  </w:t>
      </w:r>
    </w:p>
    <w:p w14:paraId="2924DDF9" w14:textId="179A9BEE" w:rsidR="00EC25A8" w:rsidRDefault="00EC25A8" w:rsidP="00EC25A8">
      <w:pPr>
        <w:pStyle w:val="NormalWeb"/>
        <w:spacing w:before="0" w:beforeAutospacing="0" w:after="0" w:afterAutospacing="0" w:line="480" w:lineRule="auto"/>
        <w:ind w:firstLine="720"/>
      </w:pPr>
      <w:r>
        <w:rPr>
          <w:color w:val="000000"/>
        </w:rPr>
        <w:lastRenderedPageBreak/>
        <w:t xml:space="preserve">Also, Shin et al (2009) investigated changes in in-service teachers' understanding of the TPACK components after completing three technology integration courses. A pre-test was conducted, followed by face-to-face and online classes with special assignments using technology and a post-test. The results of the paired t-tests indicated that students' understanding of technology (TK) improved as a result of the educational technology course. </w:t>
      </w:r>
      <w:r w:rsidR="00D83066" w:rsidRPr="00D83066">
        <w:rPr>
          <w:color w:val="000000"/>
        </w:rPr>
        <w:t xml:space="preserve">Moreover, there was a notable improvement in their comprehension of the interconnections between </w:t>
      </w:r>
      <w:r w:rsidR="00725C63">
        <w:rPr>
          <w:color w:val="000000"/>
        </w:rPr>
        <w:t>TCK,</w:t>
      </w:r>
      <w:r w:rsidR="00D83066" w:rsidRPr="00D83066">
        <w:rPr>
          <w:color w:val="000000"/>
        </w:rPr>
        <w:t xml:space="preserve"> </w:t>
      </w:r>
      <w:r w:rsidR="00725C63">
        <w:rPr>
          <w:color w:val="000000"/>
        </w:rPr>
        <w:t>TPK</w:t>
      </w:r>
      <w:r w:rsidR="00D83066" w:rsidRPr="00D83066">
        <w:rPr>
          <w:color w:val="000000"/>
        </w:rPr>
        <w:t>, and TPACK.</w:t>
      </w:r>
      <w:r w:rsidR="00725C63">
        <w:rPr>
          <w:color w:val="000000"/>
        </w:rPr>
        <w:t xml:space="preserve"> </w:t>
      </w:r>
      <w:r>
        <w:rPr>
          <w:color w:val="000000"/>
        </w:rPr>
        <w:t xml:space="preserve">It is notable that even though the course did not specifically address the interaction between </w:t>
      </w:r>
      <w:r w:rsidR="00725C63">
        <w:rPr>
          <w:color w:val="000000"/>
        </w:rPr>
        <w:t>PCK</w:t>
      </w:r>
      <w:r>
        <w:rPr>
          <w:color w:val="000000"/>
        </w:rPr>
        <w:t>, the students' knowledge in this domain also changed. This finding suggests that the practical applications of technology covered in the course may have indirectly influenced their understanding of PCK. The study has implications for the development of pre-service teachers' TPACK and can be used as a knowledge assessment tool.</w:t>
      </w:r>
    </w:p>
    <w:p w14:paraId="06645F12" w14:textId="4150CD28" w:rsidR="00EC25A8" w:rsidRDefault="00EC25A8" w:rsidP="00EC25A8">
      <w:pPr>
        <w:pStyle w:val="NormalWeb"/>
        <w:spacing w:before="0" w:beforeAutospacing="0" w:after="0" w:afterAutospacing="0" w:line="480" w:lineRule="auto"/>
      </w:pPr>
      <w:r>
        <w:rPr>
          <w:b/>
          <w:bCs/>
          <w:color w:val="0E101A"/>
        </w:rPr>
        <w:t>        </w:t>
      </w:r>
      <w:r>
        <w:rPr>
          <w:color w:val="000000"/>
        </w:rPr>
        <w:t xml:space="preserve">    In the context of Kazakhstan, Egorov et al. (2007) conducted research on pre-service English language teachers’ use of computer-assisted language learning (CALL). The study focused on a professional development course offered at Karaganda State University, and the subsequent evaluation of the participating teachers. According to the survey results, 70% of the respondents incorporated technology into their classes, with 23% using multimedia tools and video-conferencing to connect with peers and native speakers from different cultural backgrounds. The primary reason cited for technology use was to enhance students' motivation and learning. However, 59% of the respondents indicated that they did not learn new information during the course, leading the author to recommend incorporating a technology component into the curriculum and offering relevant professional development courses based on research on mobile applications and Web 2.0. The study's emphasis on professional development and technology integration aligns with the TPACK framework, </w:t>
      </w:r>
      <w:r>
        <w:rPr>
          <w:color w:val="000000"/>
        </w:rPr>
        <w:lastRenderedPageBreak/>
        <w:t xml:space="preserve">which emphasizes the importance of </w:t>
      </w:r>
      <w:r w:rsidR="005A50D5">
        <w:rPr>
          <w:color w:val="000000"/>
        </w:rPr>
        <w:t xml:space="preserve">effective technology integration when teachers draw on </w:t>
      </w:r>
      <w:r>
        <w:rPr>
          <w:color w:val="000000"/>
        </w:rPr>
        <w:t>pedagogy</w:t>
      </w:r>
      <w:r w:rsidR="005A50D5">
        <w:rPr>
          <w:color w:val="000000"/>
        </w:rPr>
        <w:t xml:space="preserve"> and content knowledge</w:t>
      </w:r>
      <w:r>
        <w:rPr>
          <w:color w:val="000000"/>
        </w:rPr>
        <w:t>.</w:t>
      </w:r>
    </w:p>
    <w:p w14:paraId="539FDF33" w14:textId="04281C9A" w:rsidR="00EC25A8" w:rsidRPr="003E1D6D" w:rsidRDefault="00EC25A8" w:rsidP="00EC25A8">
      <w:pPr>
        <w:pStyle w:val="NormalWeb"/>
        <w:spacing w:before="0" w:beforeAutospacing="0" w:after="0" w:afterAutospacing="0" w:line="480" w:lineRule="auto"/>
        <w:ind w:firstLine="708"/>
      </w:pPr>
      <w:r>
        <w:rPr>
          <w:color w:val="000000"/>
        </w:rPr>
        <w:t xml:space="preserve">In addition to the importance of developing Technological Pedagogical Content Knowledge (TPACK), a recent Kazakhstani research held in the context of emergency teaching and learning during COVID-19 has emphasized the crucial role of Pedagogical Content Knowledge (PCK) in online course design (Bedeker, 2023). The author argues that focusing on technology alone is not sufficient and that a focus on PCK can help instructors make instructional </w:t>
      </w:r>
      <w:r w:rsidRPr="003E1D6D">
        <w:t>decisions that better support online pedagogy. The study also suggests that limited technology skills do not necessarily hinder instructors from delivering quality</w:t>
      </w:r>
      <w:r w:rsidR="00CF33F9" w:rsidRPr="003E1D6D">
        <w:t xml:space="preserve"> online courses. Instead, </w:t>
      </w:r>
      <w:r w:rsidR="00935FC1" w:rsidRPr="003E1D6D">
        <w:t xml:space="preserve">the author argues that </w:t>
      </w:r>
      <w:r w:rsidRPr="003E1D6D">
        <w:t>online pedagogy requires a systematic examination of teaching philosophies</w:t>
      </w:r>
      <w:r w:rsidR="00CF33F9" w:rsidRPr="003E1D6D">
        <w:t xml:space="preserve"> to reveal the nature of the technology use</w:t>
      </w:r>
      <w:r w:rsidR="00935FC1" w:rsidRPr="003E1D6D">
        <w:t>d in teachers’</w:t>
      </w:r>
      <w:r w:rsidR="00CF33F9" w:rsidRPr="003E1D6D">
        <w:t xml:space="preserve"> pedagogy</w:t>
      </w:r>
      <w:r w:rsidRPr="003E1D6D">
        <w:t xml:space="preserve">. </w:t>
      </w:r>
      <w:r w:rsidR="00CF33F9" w:rsidRPr="003E1D6D">
        <w:t xml:space="preserve">For example, whether they use scaffolded tasks to facilitate </w:t>
      </w:r>
      <w:r w:rsidRPr="003E1D6D">
        <w:t xml:space="preserve">sense-making in synchronous and asynchronous modes and encourage students to become active co-constructors or deconstructors of knowledge. </w:t>
      </w:r>
      <w:r w:rsidR="00CF33F9" w:rsidRPr="003E1D6D">
        <w:t xml:space="preserve">As a result, </w:t>
      </w:r>
      <w:r w:rsidR="00935FC1" w:rsidRPr="003E1D6D">
        <w:t>this study relates to MALL pedagogy since teachers would need PCK to improve</w:t>
      </w:r>
      <w:r w:rsidRPr="003E1D6D">
        <w:t xml:space="preserve"> </w:t>
      </w:r>
      <w:r w:rsidR="00935FC1" w:rsidRPr="003E1D6D">
        <w:t>and</w:t>
      </w:r>
      <w:r w:rsidR="00CF33F9" w:rsidRPr="003E1D6D">
        <w:t xml:space="preserve"> encourage active student participation, </w:t>
      </w:r>
      <w:r w:rsidRPr="003E1D6D">
        <w:t>engagement</w:t>
      </w:r>
      <w:r w:rsidR="00935FC1" w:rsidRPr="003E1D6D">
        <w:t>,</w:t>
      </w:r>
      <w:r w:rsidRPr="003E1D6D">
        <w:t xml:space="preserve"> and collaboration.</w:t>
      </w:r>
    </w:p>
    <w:p w14:paraId="37428111" w14:textId="1673B769" w:rsidR="00EC25A8" w:rsidRDefault="00EC25A8" w:rsidP="00EC25A8">
      <w:pPr>
        <w:pStyle w:val="NormalWeb"/>
        <w:spacing w:before="0" w:beforeAutospacing="0" w:after="0" w:afterAutospacing="0" w:line="480" w:lineRule="auto"/>
        <w:ind w:firstLine="720"/>
      </w:pPr>
      <w:r>
        <w:rPr>
          <w:color w:val="000000"/>
        </w:rPr>
        <w:t>Based on the literature, there is a clear connection between TPACK and MALL since both emphasize the importance of technology in education</w:t>
      </w:r>
      <w:r w:rsidR="00935FC1">
        <w:rPr>
          <w:color w:val="000000"/>
        </w:rPr>
        <w:t xml:space="preserve"> and </w:t>
      </w:r>
      <w:r>
        <w:rPr>
          <w:color w:val="000000"/>
        </w:rPr>
        <w:t xml:space="preserve">the need for teachers to have the knowledge and skills to use technology effectively (Schuck et al., 2013). In recent years, the TPACK framework has been applied to the field of MALL (Hsu, 2016; Wong et al., 2015), with researchers investigating </w:t>
      </w:r>
      <w:r w:rsidR="00935FC1">
        <w:rPr>
          <w:color w:val="000000"/>
        </w:rPr>
        <w:t>how</w:t>
      </w:r>
      <w:r>
        <w:rPr>
          <w:color w:val="000000"/>
        </w:rPr>
        <w:t xml:space="preserve"> technology </w:t>
      </w:r>
      <w:r w:rsidRPr="003E1D6D">
        <w:t xml:space="preserve">can be used to support language learning, and how teachers can be trained to effectively integrate technology into their </w:t>
      </w:r>
      <w:r w:rsidR="00935FC1" w:rsidRPr="003E1D6D">
        <w:t xml:space="preserve">MALL </w:t>
      </w:r>
      <w:r>
        <w:rPr>
          <w:color w:val="000000"/>
        </w:rPr>
        <w:t>teaching practices. </w:t>
      </w:r>
    </w:p>
    <w:p w14:paraId="3E128F6C" w14:textId="5DA65FDD" w:rsidR="00E3178E" w:rsidRDefault="0074592D" w:rsidP="00975B52">
      <w:pPr>
        <w:pStyle w:val="APALevel2Heading"/>
        <w:numPr>
          <w:ilvl w:val="1"/>
          <w:numId w:val="3"/>
        </w:numPr>
        <w:ind w:left="540" w:hanging="540"/>
      </w:pPr>
      <w:bookmarkStart w:id="25" w:name="_Toc135309731"/>
      <w:r>
        <w:t xml:space="preserve">Analytical </w:t>
      </w:r>
      <w:r w:rsidR="00930358">
        <w:t>F</w:t>
      </w:r>
      <w:r>
        <w:t>ramework</w:t>
      </w:r>
      <w:bookmarkEnd w:id="25"/>
    </w:p>
    <w:p w14:paraId="5C73207C" w14:textId="0318D1AE" w:rsidR="0074592D" w:rsidRDefault="003E1D6D" w:rsidP="0074592D">
      <w:pPr>
        <w:pStyle w:val="NormalWeb"/>
        <w:spacing w:before="0" w:beforeAutospacing="0" w:after="240" w:afterAutospacing="0" w:line="480" w:lineRule="auto"/>
        <w:ind w:firstLine="720"/>
      </w:pPr>
      <w:r w:rsidRPr="003E1D6D">
        <w:rPr>
          <w:shd w:val="clear" w:color="auto" w:fill="FFFFFF"/>
        </w:rPr>
        <w:lastRenderedPageBreak/>
        <w:t>Language learning is a complex process, and various theories like behaviorism, nativism, cognitivism, constructivism, and social constructivism attempt to explain it (Flowerdew, 2015; Mitchell et al, 2019; Myles, 2014). . These theories highlight factors such as imitation, innate abilities, mental processes, individual knowledge construction, and social interaction in language acquisition. Language teaching methods like Communicative Language Teaching and project-based learning have been influenced by these theories (Flowerdew, 2015; Myles, 2014).  However, criticisms exist for each theory, including overlooking social and cultural aspects and oversimplifying language acquisition. Combining constructivism and social constructivism provides a more comprehensive approach to language teaching, considering both social and individual factors. Mobile-Assisted Language Learning (MALL) aligns with language learning theories such as constructivism and social constructivism. MALL thus enhances language learning by combining active engagement and social interactions within authentic contexts. For this reason, t</w:t>
      </w:r>
      <w:r w:rsidR="0074592D" w:rsidRPr="003E1D6D">
        <w:rPr>
          <w:shd w:val="clear" w:color="auto" w:fill="FFFFFF"/>
        </w:rPr>
        <w:t xml:space="preserve">he </w:t>
      </w:r>
      <w:r w:rsidR="0074592D">
        <w:rPr>
          <w:color w:val="333333"/>
          <w:shd w:val="clear" w:color="auto" w:fill="FFFFFF"/>
        </w:rPr>
        <w:t>analytical framework includes MALL sinc</w:t>
      </w:r>
      <w:r w:rsidR="0074592D">
        <w:rPr>
          <w:color w:val="000000"/>
          <w:shd w:val="clear" w:color="auto" w:fill="FFFFFF"/>
        </w:rPr>
        <w:t xml:space="preserve">e it has become a frame within the TPACK </w:t>
      </w:r>
      <w:r>
        <w:rPr>
          <w:color w:val="000000"/>
          <w:shd w:val="clear" w:color="auto" w:fill="FFFFFF"/>
        </w:rPr>
        <w:t>model</w:t>
      </w:r>
      <w:r w:rsidR="0074592D">
        <w:rPr>
          <w:color w:val="000000"/>
          <w:shd w:val="clear" w:color="auto" w:fill="FFFFFF"/>
        </w:rPr>
        <w:t>. It highlights the specific technological tools and approaches connected to ICT and computer-assisted language learning (CALL) that can be</w:t>
      </w:r>
      <w:r w:rsidR="0074592D">
        <w:rPr>
          <w:color w:val="333333"/>
          <w:shd w:val="clear" w:color="auto" w:fill="FFFFFF"/>
        </w:rPr>
        <w:t xml:space="preserve"> used to support language learning (Egorov, 2007; Wong et al., 2015). </w:t>
      </w:r>
      <w:r w:rsidR="00532189" w:rsidRPr="00532189">
        <w:rPr>
          <w:color w:val="333333"/>
          <w:shd w:val="clear" w:color="auto" w:fill="FFFFFF"/>
        </w:rPr>
        <w:t xml:space="preserve"> </w:t>
      </w:r>
      <w:r w:rsidR="00935FC1">
        <w:rPr>
          <w:color w:val="333333"/>
          <w:shd w:val="clear" w:color="auto" w:fill="FFFFFF"/>
        </w:rPr>
        <w:t>With t</w:t>
      </w:r>
      <w:r w:rsidR="00532189" w:rsidRPr="00532189">
        <w:rPr>
          <w:color w:val="333333"/>
          <w:shd w:val="clear" w:color="auto" w:fill="FFFFFF"/>
        </w:rPr>
        <w:t xml:space="preserve">he integration of MALL within the framework of TPACK, language teachers can cultivate a profound comprehension of how technology can enhance language learning and teaching. This enables them to make informed decisions about selecting the most suitable technological tools to integrate into their instructional approaches. </w:t>
      </w:r>
      <w:r w:rsidR="0074592D">
        <w:rPr>
          <w:color w:val="000000"/>
          <w:shd w:val="clear" w:color="auto" w:fill="FFFFFF"/>
        </w:rPr>
        <w:t>In addition, TPACK sup</w:t>
      </w:r>
      <w:r w:rsidR="0074592D">
        <w:rPr>
          <w:color w:val="333333"/>
          <w:shd w:val="clear" w:color="auto" w:fill="FFFFFF"/>
        </w:rPr>
        <w:t xml:space="preserve">ports teacher-centered research, which can complement the studies on MALL, </w:t>
      </w:r>
      <w:r w:rsidR="00935FC1">
        <w:rPr>
          <w:color w:val="333333"/>
          <w:shd w:val="clear" w:color="auto" w:fill="FFFFFF"/>
        </w:rPr>
        <w:t>which</w:t>
      </w:r>
      <w:r w:rsidR="0074592D">
        <w:rPr>
          <w:color w:val="333333"/>
          <w:shd w:val="clear" w:color="auto" w:fill="FFFFFF"/>
        </w:rPr>
        <w:t xml:space="preserve"> reveal mostly the perspectives and beliefs of learners about the use of MALL. </w:t>
      </w:r>
    </w:p>
    <w:p w14:paraId="47B21A93" w14:textId="0C413AED" w:rsidR="0074592D" w:rsidRDefault="0074592D" w:rsidP="0074592D">
      <w:pPr>
        <w:pStyle w:val="NormalWeb"/>
        <w:spacing w:before="0" w:beforeAutospacing="0" w:after="240" w:afterAutospacing="0" w:line="480" w:lineRule="auto"/>
        <w:ind w:firstLine="720"/>
      </w:pPr>
      <w:r>
        <w:rPr>
          <w:color w:val="333333"/>
          <w:shd w:val="clear" w:color="auto" w:fill="FFFFFF"/>
        </w:rPr>
        <w:t>The TPACK</w:t>
      </w:r>
      <w:r w:rsidR="005A50D5">
        <w:rPr>
          <w:color w:val="333333"/>
          <w:shd w:val="clear" w:color="auto" w:fill="FFFFFF"/>
        </w:rPr>
        <w:t xml:space="preserve"> illustrates the interconnectedness between</w:t>
      </w:r>
      <w:r>
        <w:rPr>
          <w:color w:val="333333"/>
          <w:shd w:val="clear" w:color="auto" w:fill="FFFFFF"/>
        </w:rPr>
        <w:t xml:space="preserve"> 1) </w:t>
      </w:r>
      <w:r>
        <w:rPr>
          <w:i/>
          <w:iCs/>
          <w:color w:val="333333"/>
          <w:shd w:val="clear" w:color="auto" w:fill="FFFFFF"/>
        </w:rPr>
        <w:t>technological knowledge (TK), 2) pedagogical knowledge (PK), and 3) content knowledge (CK).</w:t>
      </w:r>
      <w:r>
        <w:rPr>
          <w:color w:val="333333"/>
          <w:shd w:val="clear" w:color="auto" w:fill="FFFFFF"/>
        </w:rPr>
        <w:t xml:space="preserve"> In the context of language learning, CK refers to knowledge about the language and its structure, while PK </w:t>
      </w:r>
      <w:r>
        <w:rPr>
          <w:color w:val="333333"/>
          <w:shd w:val="clear" w:color="auto" w:fill="FFFFFF"/>
        </w:rPr>
        <w:lastRenderedPageBreak/>
        <w:t>refers to knowledge about effective teaching pr</w:t>
      </w:r>
      <w:r>
        <w:rPr>
          <w:color w:val="000000"/>
          <w:shd w:val="clear" w:color="auto" w:fill="FFFFFF"/>
        </w:rPr>
        <w:t>actices to teach and scaffold language learning. TK, on the other hand, refers to knowledge about t</w:t>
      </w:r>
      <w:r>
        <w:rPr>
          <w:color w:val="333333"/>
          <w:shd w:val="clear" w:color="auto" w:fill="FFFFFF"/>
        </w:rPr>
        <w:t xml:space="preserve">he use of technology to enhance </w:t>
      </w:r>
      <w:r w:rsidRPr="003E1D6D">
        <w:rPr>
          <w:shd w:val="clear" w:color="auto" w:fill="FFFFFF"/>
        </w:rPr>
        <w:t xml:space="preserve">language learning. By integrating these three domains of knowledge, TPACK can guide the design of MALL activities that are both technologically effective and pedagogically sound. </w:t>
      </w:r>
      <w:r w:rsidR="00935FC1" w:rsidRPr="003E1D6D">
        <w:rPr>
          <w:shd w:val="clear" w:color="auto" w:fill="FFFFFF"/>
        </w:rPr>
        <w:t xml:space="preserve">To include the MALL component, I propose a </w:t>
      </w:r>
      <w:r w:rsidRPr="003E1D6D">
        <w:rPr>
          <w:shd w:val="clear" w:color="auto" w:fill="FFFFFF"/>
        </w:rPr>
        <w:t xml:space="preserve">modified TPACK framework </w:t>
      </w:r>
      <w:r w:rsidR="00935FC1" w:rsidRPr="003E1D6D">
        <w:rPr>
          <w:shd w:val="clear" w:color="auto" w:fill="FFFFFF"/>
        </w:rPr>
        <w:t xml:space="preserve">to highlight the significance of technology in MALL research and emphasize the need for a technology-specific perspective in the framework, coined in this study </w:t>
      </w:r>
      <w:r w:rsidRPr="003E1D6D">
        <w:rPr>
          <w:shd w:val="clear" w:color="auto" w:fill="FFFFFF"/>
        </w:rPr>
        <w:t>as Mobile Technological Pedagogy and Content Knowledge (MTPACK). The previous research of MALL t</w:t>
      </w:r>
      <w:r w:rsidR="00935FC1" w:rsidRPr="003E1D6D">
        <w:rPr>
          <w:shd w:val="clear" w:color="auto" w:fill="FFFFFF"/>
        </w:rPr>
        <w:t xml:space="preserve">hrough the lens of TPACK did not account for the amendment of the framework; incorporating the MALL component, the TPACK </w:t>
      </w:r>
      <w:r w:rsidR="00935FC1">
        <w:rPr>
          <w:color w:val="000000"/>
          <w:shd w:val="clear" w:color="auto" w:fill="FFFFFF"/>
        </w:rPr>
        <w:t>frame can account for the specific features of MALL, such as its mobility and connectivity through social or peer networks</w:t>
      </w:r>
      <w:r w:rsidR="00935FC1">
        <w:rPr>
          <w:color w:val="333333"/>
          <w:shd w:val="clear" w:color="auto" w:fill="FFFFFF"/>
        </w:rPr>
        <w:t xml:space="preserve"> </w:t>
      </w:r>
      <w:r>
        <w:rPr>
          <w:color w:val="333333"/>
          <w:shd w:val="clear" w:color="auto" w:fill="FFFFFF"/>
        </w:rPr>
        <w:t>which seems logical due to the adding a mobile component to the word technology</w:t>
      </w:r>
      <w:r>
        <w:rPr>
          <w:color w:val="000000"/>
          <w:shd w:val="clear" w:color="auto" w:fill="FFFFFF"/>
        </w:rPr>
        <w:t xml:space="preserve"> (Hsu, 2016; Wong et al., 2015)</w:t>
      </w:r>
      <w:r>
        <w:rPr>
          <w:color w:val="333333"/>
          <w:shd w:val="clear" w:color="auto" w:fill="FFFFFF"/>
        </w:rPr>
        <w:t xml:space="preserve">. </w:t>
      </w:r>
      <w:r>
        <w:rPr>
          <w:color w:val="000000"/>
          <w:shd w:val="clear" w:color="auto" w:fill="FFFFFF"/>
        </w:rPr>
        <w:t>This modification also acknowledges the potential impact of MALL on language learning in primary schools. By adopting a constructivist approach, MTPACK can provide a logical and balanced explanation of the results, taking into account all relevant theories and the specific features of MALL (see Figure 1 for the MTPACK components).</w:t>
      </w:r>
    </w:p>
    <w:p w14:paraId="171CA72B" w14:textId="77777777" w:rsidR="0049190A" w:rsidRPr="00423D8D" w:rsidRDefault="0074592D" w:rsidP="00423D8D">
      <w:pPr>
        <w:pStyle w:val="NormalWeb"/>
        <w:spacing w:before="0" w:beforeAutospacing="0" w:after="240" w:afterAutospacing="0" w:line="480" w:lineRule="auto"/>
        <w:rPr>
          <w:b/>
          <w:bCs/>
          <w:color w:val="333333"/>
          <w:shd w:val="clear" w:color="auto" w:fill="FFFFFF"/>
        </w:rPr>
      </w:pPr>
      <w:r w:rsidRPr="00423D8D">
        <w:rPr>
          <w:b/>
          <w:bCs/>
          <w:color w:val="333333"/>
          <w:shd w:val="clear" w:color="auto" w:fill="FFFFFF"/>
        </w:rPr>
        <w:t xml:space="preserve">Figure 1 </w:t>
      </w:r>
    </w:p>
    <w:p w14:paraId="16B257F7" w14:textId="4A8623EA" w:rsidR="0074592D" w:rsidRPr="00423D8D" w:rsidRDefault="0074592D" w:rsidP="00423D8D">
      <w:pPr>
        <w:pStyle w:val="NormalWeb"/>
        <w:spacing w:before="0" w:beforeAutospacing="0" w:after="240" w:afterAutospacing="0" w:line="480" w:lineRule="auto"/>
        <w:rPr>
          <w:i/>
          <w:iCs/>
        </w:rPr>
      </w:pPr>
      <w:r w:rsidRPr="00423D8D">
        <w:rPr>
          <w:i/>
          <w:iCs/>
          <w:color w:val="333333"/>
          <w:shd w:val="clear" w:color="auto" w:fill="FFFFFF"/>
        </w:rPr>
        <w:t>Analytical Framework: Mobile Technological Pedagogical and Content Knowledge (MTPACK)</w:t>
      </w:r>
    </w:p>
    <w:p w14:paraId="52E55B0C" w14:textId="0D41EB06" w:rsidR="0074592D" w:rsidRDefault="0074592D" w:rsidP="0074592D">
      <w:pPr>
        <w:pStyle w:val="NormalWeb"/>
        <w:spacing w:before="0" w:beforeAutospacing="0" w:after="240" w:afterAutospacing="0" w:line="480" w:lineRule="auto"/>
        <w:jc w:val="center"/>
      </w:pPr>
      <w:r w:rsidRPr="0074592D">
        <w:rPr>
          <w:noProof/>
        </w:rPr>
        <w:lastRenderedPageBreak/>
        <w:drawing>
          <wp:inline distT="0" distB="0" distL="0" distR="0" wp14:anchorId="4113D190" wp14:editId="6A42519D">
            <wp:extent cx="2438400" cy="2438400"/>
            <wp:effectExtent l="0" t="0" r="0" b="0"/>
            <wp:docPr id="27" name="Picture 27" descr="C:\Users\User\Desktop\thesis\MTPACK for poste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User\Desktop\thesis\MTPACK for poster.jpg"/>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2438400" cy="2438400"/>
                    </a:xfrm>
                    <a:prstGeom prst="rect">
                      <a:avLst/>
                    </a:prstGeom>
                    <a:noFill/>
                    <a:ln>
                      <a:noFill/>
                    </a:ln>
                  </pic:spPr>
                </pic:pic>
              </a:graphicData>
            </a:graphic>
          </wp:inline>
        </w:drawing>
      </w:r>
    </w:p>
    <w:p w14:paraId="43E2BDAA" w14:textId="77777777" w:rsidR="0074592D" w:rsidRDefault="0074592D" w:rsidP="0074592D">
      <w:pPr>
        <w:pStyle w:val="NormalWeb"/>
        <w:spacing w:before="0" w:beforeAutospacing="0" w:after="240" w:afterAutospacing="0" w:line="480" w:lineRule="auto"/>
      </w:pPr>
      <w:r>
        <w:rPr>
          <w:rStyle w:val="apple-tab-span"/>
          <w:rFonts w:eastAsiaTheme="majorEastAsia"/>
          <w:color w:val="333333"/>
          <w:shd w:val="clear" w:color="auto" w:fill="FFFFFF"/>
        </w:rPr>
        <w:tab/>
      </w:r>
      <w:r>
        <w:rPr>
          <w:color w:val="333333"/>
          <w:shd w:val="clear" w:color="auto" w:fill="FFFFFF"/>
        </w:rPr>
        <w:t>Adapted from: TPACK (Koehler, M. J., &amp; Mishra, P., 2009)</w:t>
      </w:r>
    </w:p>
    <w:p w14:paraId="6914F541" w14:textId="0106BC4E" w:rsidR="00E3178E" w:rsidRDefault="0074592D" w:rsidP="0074592D">
      <w:pPr>
        <w:pStyle w:val="APABodyText"/>
        <w:ind w:left="90" w:firstLine="630"/>
      </w:pPr>
      <w:r>
        <w:rPr>
          <w:color w:val="333333"/>
          <w:shd w:val="clear" w:color="auto" w:fill="FFFFFF"/>
        </w:rPr>
        <w:t>In Fi</w:t>
      </w:r>
      <w:r>
        <w:rPr>
          <w:color w:val="000000"/>
          <w:shd w:val="clear" w:color="auto" w:fill="FFFFFF"/>
        </w:rPr>
        <w:t>gure 1, we see how teachers can draw on their pedagogy and content knowledge (PCK) such as including a mobile app that incorporates videos of native speakers to help students practice their listening and speaking skills. In this way, they use their PCK to design MALL activities that are bo</w:t>
      </w:r>
      <w:r>
        <w:rPr>
          <w:color w:val="333333"/>
          <w:shd w:val="clear" w:color="auto" w:fill="FFFFFF"/>
        </w:rPr>
        <w:t>th engaging and effective. In addition, by using their MTPK, t</w:t>
      </w:r>
      <w:r>
        <w:rPr>
          <w:color w:val="000000"/>
          <w:shd w:val="clear" w:color="auto" w:fill="FFFFFF"/>
        </w:rPr>
        <w:t>eachers can ensure that the content is relevant and aligned with the curriculum, while also leveraging technology to enhance students’ learning</w:t>
      </w:r>
      <w:r>
        <w:rPr>
          <w:color w:val="333333"/>
          <w:shd w:val="clear" w:color="auto" w:fill="FFFFFF"/>
        </w:rPr>
        <w:t xml:space="preserve"> experience. If speaking about teachers’ MTPCK, the teacher can ensure that the app is appropriate for the student’s age and level of language proficiency, while also ensuring that it </w:t>
      </w:r>
      <w:r>
        <w:rPr>
          <w:color w:val="000000"/>
          <w:shd w:val="clear" w:color="auto" w:fill="FFFFFF"/>
        </w:rPr>
        <w:t xml:space="preserve">aligns with the curriculum and pedagogical goals. Overall, the MTPACK framework can help teachers design and implement effective MALL activities by guiding their decision-making around content, pedagogy, and technology. As a result, in the context of MALL, MTPACK can serve as a guide for designing and implementing technology-enhanced language learning activities that are grounded in learning theories such as constructivism, the Zone of Proximal Development (Chaiklin, 2003), pedagogical content knowledge, and connectivism. By incorporating these theories into the design of MALL activities, language learners can benefit from a more personalized, collaborative, and dynamic approach to language learning. For example, the </w:t>
      </w:r>
      <w:r>
        <w:rPr>
          <w:color w:val="000000"/>
          <w:shd w:val="clear" w:color="auto" w:fill="FFFFFF"/>
        </w:rPr>
        <w:lastRenderedPageBreak/>
        <w:t>use of scaffolding mechanisms and social networks can facilitate the construction of knowledge by encouraging learners to actively engage with the learning materials, reflect on their experiences, and collaborate with others. Thus, by applying TPACK to MALL research, language educators can create technology-enhanced learning environments that foster meaningful and effective language learning experiences for their students.</w:t>
      </w:r>
      <w:r w:rsidR="00935FC1">
        <w:rPr>
          <w:color w:val="000000"/>
          <w:shd w:val="clear" w:color="auto" w:fill="FFFFFF"/>
        </w:rPr>
        <w:t xml:space="preserve"> </w:t>
      </w:r>
    </w:p>
    <w:p w14:paraId="729968EE" w14:textId="5353A278" w:rsidR="0074592D" w:rsidRDefault="0074592D" w:rsidP="00423D8D">
      <w:pPr>
        <w:spacing w:line="480" w:lineRule="auto"/>
        <w:rPr>
          <w:b/>
          <w:bCs/>
          <w:color w:val="000000"/>
          <w:shd w:val="clear" w:color="auto" w:fill="FFFFFF"/>
        </w:rPr>
      </w:pPr>
      <w:r>
        <w:rPr>
          <w:b/>
          <w:bCs/>
          <w:color w:val="000000"/>
          <w:shd w:val="clear" w:color="auto" w:fill="FFFFFF"/>
        </w:rPr>
        <w:t>2.5. Chapter Summary</w:t>
      </w:r>
    </w:p>
    <w:p w14:paraId="6411A257" w14:textId="0F094C89" w:rsidR="001C068D" w:rsidRDefault="0074592D" w:rsidP="0074592D">
      <w:pPr>
        <w:spacing w:line="480" w:lineRule="auto"/>
        <w:ind w:firstLine="720"/>
      </w:pPr>
      <w:r>
        <w:rPr>
          <w:color w:val="000000"/>
        </w:rPr>
        <w:t xml:space="preserve">This chapter focused on reviewing the literature on the two main topics that emerged from the study's literature review: MALL and TPACK. It began with a discussion of the emergence of MALL and continued with an explanation of the use of mobile applications, MALL and online learning, and social networking in MALL. The chapter then provided an overview of TPACK research in various educational settings, as well as TPACK and professional development. The chapter concluded with an analytical framework for mobile technological pedagogical and content knowledge based on social constructivism theory. The next chapter addresses the research methodology </w:t>
      </w:r>
      <w:r w:rsidR="00924F56">
        <w:rPr>
          <w:color w:val="000000"/>
        </w:rPr>
        <w:t>of</w:t>
      </w:r>
      <w:r>
        <w:rPr>
          <w:color w:val="000000"/>
        </w:rPr>
        <w:t xml:space="preserve"> this study.</w:t>
      </w:r>
    </w:p>
    <w:p w14:paraId="138DDABF" w14:textId="77777777" w:rsidR="00402A31" w:rsidRDefault="00402A31" w:rsidP="00E3178E">
      <w:pPr>
        <w:spacing w:line="480" w:lineRule="auto"/>
      </w:pPr>
    </w:p>
    <w:p w14:paraId="440D7D85" w14:textId="77777777" w:rsidR="00402A31" w:rsidRDefault="00402A31" w:rsidP="00E3178E">
      <w:pPr>
        <w:spacing w:line="480" w:lineRule="auto"/>
      </w:pPr>
    </w:p>
    <w:p w14:paraId="549530A1" w14:textId="77777777" w:rsidR="00402A31" w:rsidRDefault="00402A31" w:rsidP="00E3178E">
      <w:pPr>
        <w:spacing w:line="480" w:lineRule="auto"/>
      </w:pPr>
    </w:p>
    <w:p w14:paraId="6EFFA1F7" w14:textId="77777777" w:rsidR="000A77D2" w:rsidRDefault="000A77D2" w:rsidP="00E3178E">
      <w:pPr>
        <w:spacing w:line="480" w:lineRule="auto"/>
      </w:pPr>
    </w:p>
    <w:p w14:paraId="5FF56B94" w14:textId="12BF84A6" w:rsidR="00E3178E" w:rsidRDefault="00E3178E" w:rsidP="00975B52">
      <w:pPr>
        <w:pStyle w:val="APALevel1HeadingforChapterTitles"/>
        <w:numPr>
          <w:ilvl w:val="0"/>
          <w:numId w:val="3"/>
        </w:numPr>
      </w:pPr>
      <w:bookmarkStart w:id="26" w:name="_Toc135309732"/>
      <w:r>
        <w:lastRenderedPageBreak/>
        <w:t>Methodology</w:t>
      </w:r>
      <w:bookmarkEnd w:id="26"/>
    </w:p>
    <w:p w14:paraId="5D26588C" w14:textId="231FD4CB" w:rsidR="0074592D" w:rsidRDefault="0074592D" w:rsidP="0074592D">
      <w:pPr>
        <w:pStyle w:val="NormalWeb"/>
        <w:spacing w:before="0" w:beforeAutospacing="0" w:after="0" w:afterAutospacing="0" w:line="480" w:lineRule="auto"/>
        <w:ind w:firstLine="709"/>
      </w:pPr>
      <w:r>
        <w:rPr>
          <w:color w:val="000000"/>
        </w:rPr>
        <w:t>The purpose of this thesis is to explore Kazakhstani primary teachers’ values and beliefs about Mobile-assisted language learning. The previous chapter focused on reviewing MALL and TPACK literature and empirical research that underpins this study.  This chapter will describe the methodology for the research, which consists of (a) research design, (b) description of the research sample, (c) data collection procedure, (d) data collection instruments, (e) data analysis, and (f) ethical considerations.</w:t>
      </w:r>
    </w:p>
    <w:p w14:paraId="0DAF7DB1" w14:textId="1C614DB0" w:rsidR="006F1BD0" w:rsidRDefault="006F1BD0" w:rsidP="00975B52">
      <w:pPr>
        <w:pStyle w:val="APALevel2Heading"/>
        <w:numPr>
          <w:ilvl w:val="1"/>
          <w:numId w:val="4"/>
        </w:numPr>
        <w:ind w:left="540" w:hanging="540"/>
      </w:pPr>
      <w:bookmarkStart w:id="27" w:name="_Toc135309733"/>
      <w:r>
        <w:t>Research</w:t>
      </w:r>
      <w:r w:rsidR="0074592D">
        <w:t xml:space="preserve"> Method and</w:t>
      </w:r>
      <w:r>
        <w:t xml:space="preserve"> Design</w:t>
      </w:r>
      <w:bookmarkEnd w:id="27"/>
    </w:p>
    <w:p w14:paraId="7CEDB610" w14:textId="466E903A" w:rsidR="0074592D" w:rsidRDefault="0074592D" w:rsidP="0074592D">
      <w:pPr>
        <w:pStyle w:val="NormalWeb"/>
        <w:spacing w:before="0" w:beforeAutospacing="0" w:after="0" w:afterAutospacing="0" w:line="480" w:lineRule="auto"/>
        <w:ind w:firstLine="720"/>
      </w:pPr>
      <w:r>
        <w:rPr>
          <w:color w:val="000000"/>
        </w:rPr>
        <w:t>This study is interested in Kazakhstani primary school teachers’ values, beliefs and perspectives on MALL. For this reason, qualitative research methodologies underpin this study because qualitative research focuses on understanding the phenomenon from the participant’s perspective (Creswell, 2007).</w:t>
      </w:r>
      <w:r>
        <w:rPr>
          <w:rFonts w:ascii="Arial" w:hAnsi="Arial" w:cs="Arial"/>
          <w:color w:val="000000"/>
          <w:sz w:val="22"/>
          <w:szCs w:val="22"/>
        </w:rPr>
        <w:t xml:space="preserve"> </w:t>
      </w:r>
      <w:r>
        <w:rPr>
          <w:color w:val="000000"/>
        </w:rPr>
        <w:t>To further narrow the research design,</w:t>
      </w:r>
      <w:r>
        <w:rPr>
          <w:color w:val="000000"/>
          <w:sz w:val="22"/>
          <w:szCs w:val="22"/>
        </w:rPr>
        <w:t xml:space="preserve"> </w:t>
      </w:r>
      <w:r>
        <w:rPr>
          <w:color w:val="000000"/>
        </w:rPr>
        <w:t>a case study methodology was followed because case studies include “a thing, a single entity, a unit around which there are boundaries” (Merriam, 1998, p. 27). Therefore, the case or phenomenon in my study was teachers using MALL pedagogy in two primary school contexts in Kazakhstan. To explore the research problem in depth, a multiple holistic case study design was employed because each participant and school context was viewed as a unique case which makes the research design robust and trustworthy since it does not ascribe the results to one case as unique but compares the peculiarities of several cases to uncover and merge important insights from each case (Yin, 2013).  </w:t>
      </w:r>
    </w:p>
    <w:p w14:paraId="03A71A31" w14:textId="77777777" w:rsidR="00293627" w:rsidRDefault="00293627" w:rsidP="00293627">
      <w:pPr>
        <w:pStyle w:val="NormalWeb"/>
        <w:spacing w:before="240" w:beforeAutospacing="0" w:after="160" w:afterAutospacing="0" w:line="480" w:lineRule="auto"/>
      </w:pPr>
      <w:r>
        <w:rPr>
          <w:b/>
          <w:bCs/>
          <w:i/>
          <w:iCs/>
          <w:color w:val="000000"/>
        </w:rPr>
        <w:t>Description of Research Sample and Research Site</w:t>
      </w:r>
    </w:p>
    <w:p w14:paraId="2168E230" w14:textId="722F818C" w:rsidR="0074592D" w:rsidRPr="0074592D" w:rsidRDefault="0074592D" w:rsidP="0074592D">
      <w:pPr>
        <w:pStyle w:val="NormalWeb"/>
        <w:spacing w:before="0" w:beforeAutospacing="0" w:after="0" w:afterAutospacing="0" w:line="480" w:lineRule="auto"/>
        <w:ind w:firstLine="708"/>
      </w:pPr>
      <w:r w:rsidRPr="0074592D">
        <w:rPr>
          <w:color w:val="000000"/>
        </w:rPr>
        <w:t xml:space="preserve">This multiple holistic case study design explored Kazakhstani primary KL2 and EFL teachers’ perspectives and values about their MALL pedagogy. Yin (2013) explains that in holistic design, one unit of analysis is needed, providing the maximum instrumentality for exploring the phenomenon. Given the differences that could be identified according to the </w:t>
      </w:r>
      <w:r w:rsidRPr="0074592D">
        <w:rPr>
          <w:color w:val="000000"/>
        </w:rPr>
        <w:lastRenderedPageBreak/>
        <w:t>languages taught (Kazakh or English) one teacher of each language was chosen. In addition, my sample design emerged from the literature review because it illustrated that MALL research in primary school contexts is underexplored. See Table 1 for the selection criteria.</w:t>
      </w:r>
    </w:p>
    <w:p w14:paraId="257547C7" w14:textId="77777777" w:rsidR="0049190A" w:rsidRDefault="0074592D" w:rsidP="0074592D">
      <w:pPr>
        <w:spacing w:after="0" w:line="480" w:lineRule="auto"/>
        <w:rPr>
          <w:rFonts w:eastAsia="Times New Roman"/>
          <w:b/>
          <w:bCs/>
          <w:color w:val="000000"/>
        </w:rPr>
      </w:pPr>
      <w:r w:rsidRPr="0074592D">
        <w:rPr>
          <w:rFonts w:eastAsia="Times New Roman"/>
          <w:b/>
          <w:bCs/>
          <w:color w:val="000000"/>
        </w:rPr>
        <w:t>Table 1</w:t>
      </w:r>
    </w:p>
    <w:p w14:paraId="4FB9FF23" w14:textId="604A99F4" w:rsidR="0074592D" w:rsidRPr="0074592D" w:rsidRDefault="0074592D" w:rsidP="0074592D">
      <w:pPr>
        <w:spacing w:after="0" w:line="480" w:lineRule="auto"/>
        <w:rPr>
          <w:rFonts w:eastAsia="Times New Roman"/>
        </w:rPr>
      </w:pPr>
      <w:r w:rsidRPr="0074592D">
        <w:rPr>
          <w:rFonts w:eastAsia="Times New Roman"/>
          <w:i/>
          <w:iCs/>
          <w:color w:val="000000"/>
        </w:rPr>
        <w:t>Selection Criteria</w:t>
      </w:r>
    </w:p>
    <w:tbl>
      <w:tblPr>
        <w:tblW w:w="0" w:type="auto"/>
        <w:jc w:val="center"/>
        <w:tblCellMar>
          <w:top w:w="15" w:type="dxa"/>
          <w:left w:w="15" w:type="dxa"/>
          <w:bottom w:w="15" w:type="dxa"/>
          <w:right w:w="15" w:type="dxa"/>
        </w:tblCellMar>
        <w:tblLook w:val="04A0" w:firstRow="1" w:lastRow="0" w:firstColumn="1" w:lastColumn="0" w:noHBand="0" w:noVBand="1"/>
      </w:tblPr>
      <w:tblGrid>
        <w:gridCol w:w="6461"/>
      </w:tblGrid>
      <w:tr w:rsidR="0074592D" w:rsidRPr="0074592D" w14:paraId="4D79B246" w14:textId="77777777" w:rsidTr="0074592D">
        <w:trPr>
          <w:jc w:val="center"/>
        </w:trPr>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D7DC84B" w14:textId="77777777" w:rsidR="0074592D" w:rsidRPr="0074592D" w:rsidRDefault="0074592D" w:rsidP="0074592D">
            <w:pPr>
              <w:spacing w:after="0" w:line="480" w:lineRule="auto"/>
              <w:jc w:val="center"/>
              <w:rPr>
                <w:rFonts w:eastAsia="Times New Roman"/>
              </w:rPr>
            </w:pPr>
            <w:r w:rsidRPr="0074592D">
              <w:rPr>
                <w:rFonts w:eastAsia="Times New Roman"/>
                <w:b/>
                <w:bCs/>
                <w:color w:val="000000"/>
              </w:rPr>
              <w:t>Criteria for selection</w:t>
            </w:r>
          </w:p>
        </w:tc>
      </w:tr>
      <w:tr w:rsidR="0074592D" w:rsidRPr="0074592D" w14:paraId="62E017D8" w14:textId="77777777" w:rsidTr="0074592D">
        <w:trPr>
          <w:jc w:val="center"/>
        </w:trPr>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0B8F6C7" w14:textId="77777777" w:rsidR="0074592D" w:rsidRPr="0074592D" w:rsidRDefault="0074592D" w:rsidP="0074592D">
            <w:pPr>
              <w:spacing w:after="0" w:line="480" w:lineRule="auto"/>
              <w:rPr>
                <w:rFonts w:eastAsia="Times New Roman"/>
              </w:rPr>
            </w:pPr>
            <w:r w:rsidRPr="0074592D">
              <w:rPr>
                <w:rFonts w:eastAsia="Times New Roman"/>
                <w:color w:val="000000"/>
              </w:rPr>
              <w:t>Using MALL in primary schools</w:t>
            </w:r>
          </w:p>
        </w:tc>
      </w:tr>
      <w:tr w:rsidR="0074592D" w:rsidRPr="0074592D" w14:paraId="6CEB4D8F" w14:textId="77777777" w:rsidTr="0074592D">
        <w:trPr>
          <w:jc w:val="center"/>
        </w:trPr>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9FF945B" w14:textId="77777777" w:rsidR="0074592D" w:rsidRPr="0074592D" w:rsidRDefault="0074592D" w:rsidP="0074592D">
            <w:pPr>
              <w:spacing w:after="0" w:line="480" w:lineRule="auto"/>
              <w:rPr>
                <w:rFonts w:eastAsia="Times New Roman"/>
              </w:rPr>
            </w:pPr>
            <w:r w:rsidRPr="0074592D">
              <w:rPr>
                <w:rFonts w:eastAsia="Times New Roman"/>
                <w:color w:val="000000"/>
              </w:rPr>
              <w:t>Schools implementing MALL in Kazakh and English</w:t>
            </w:r>
          </w:p>
        </w:tc>
      </w:tr>
      <w:tr w:rsidR="0074592D" w:rsidRPr="0074592D" w14:paraId="3F8A370F" w14:textId="77777777" w:rsidTr="0074592D">
        <w:trPr>
          <w:jc w:val="center"/>
        </w:trPr>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A0B5360" w14:textId="77777777" w:rsidR="0074592D" w:rsidRPr="0074592D" w:rsidRDefault="0074592D" w:rsidP="0074592D">
            <w:pPr>
              <w:spacing w:after="0" w:line="480" w:lineRule="auto"/>
              <w:rPr>
                <w:rFonts w:eastAsia="Times New Roman"/>
              </w:rPr>
            </w:pPr>
            <w:r w:rsidRPr="0074592D">
              <w:rPr>
                <w:rFonts w:eastAsia="Times New Roman"/>
                <w:color w:val="000000"/>
              </w:rPr>
              <w:t>Teachers who are using MALL pedagogy in Kazakh and English</w:t>
            </w:r>
          </w:p>
        </w:tc>
      </w:tr>
    </w:tbl>
    <w:p w14:paraId="5AC7A41E" w14:textId="77777777" w:rsidR="00935FC1" w:rsidRDefault="00935FC1" w:rsidP="00293627">
      <w:pPr>
        <w:pStyle w:val="APALevel2Heading"/>
        <w:rPr>
          <w:i/>
        </w:rPr>
      </w:pPr>
      <w:bookmarkStart w:id="28" w:name="_Toc135309734"/>
    </w:p>
    <w:p w14:paraId="6055F9C8" w14:textId="392D7384" w:rsidR="006F1BD0" w:rsidRPr="00293627" w:rsidRDefault="0028260F" w:rsidP="00293627">
      <w:pPr>
        <w:pStyle w:val="APALevel2Heading"/>
        <w:rPr>
          <w:i/>
        </w:rPr>
      </w:pPr>
      <w:r w:rsidRPr="00293627">
        <w:rPr>
          <w:i/>
        </w:rPr>
        <w:t xml:space="preserve">Research </w:t>
      </w:r>
      <w:r w:rsidR="006F1BD0" w:rsidRPr="00293627">
        <w:rPr>
          <w:i/>
        </w:rPr>
        <w:t>S</w:t>
      </w:r>
      <w:r w:rsidR="0074592D" w:rsidRPr="00293627">
        <w:rPr>
          <w:i/>
        </w:rPr>
        <w:t>ite</w:t>
      </w:r>
      <w:bookmarkEnd w:id="28"/>
    </w:p>
    <w:p w14:paraId="1A6993EC" w14:textId="3500D074" w:rsidR="0074592D" w:rsidRPr="0074592D" w:rsidRDefault="0074592D" w:rsidP="0074592D">
      <w:pPr>
        <w:pStyle w:val="NormalWeb"/>
        <w:spacing w:before="0" w:beforeAutospacing="0" w:after="0" w:afterAutospacing="0" w:line="480" w:lineRule="auto"/>
        <w:ind w:firstLine="708"/>
      </w:pPr>
      <w:r w:rsidRPr="0074592D">
        <w:rPr>
          <w:color w:val="000000"/>
        </w:rPr>
        <w:t>Four primary schools were initially identified as they met the selection criteria. From the four potential schools, two private schools located in the northern region of Kazakhstan were selected based on their willingness to participate in the study and the availability of teachers who had experience in using mobile technology for language learning in their classrooms. For this reason, purposive and convenience sampling underpinned the research design because the researcher had available gatekeepers at these. Table 2 represents the research sites that offered rich data about teachers’ MALL perspectives as these schools used innovative teaching methods including mobile technology.  </w:t>
      </w:r>
    </w:p>
    <w:p w14:paraId="5F5C7C7B" w14:textId="77777777" w:rsidR="0074592D" w:rsidRPr="0074592D" w:rsidRDefault="0074592D" w:rsidP="0074592D">
      <w:pPr>
        <w:spacing w:after="0" w:line="480" w:lineRule="auto"/>
        <w:rPr>
          <w:rFonts w:eastAsia="Times New Roman"/>
        </w:rPr>
      </w:pPr>
      <w:r w:rsidRPr="0074592D">
        <w:rPr>
          <w:rFonts w:eastAsia="Times New Roman"/>
          <w:b/>
          <w:bCs/>
          <w:color w:val="000000"/>
        </w:rPr>
        <w:t>Table 2. </w:t>
      </w:r>
    </w:p>
    <w:p w14:paraId="7A2059EA" w14:textId="77777777" w:rsidR="0074592D" w:rsidRPr="0074592D" w:rsidRDefault="0074592D" w:rsidP="0074592D">
      <w:pPr>
        <w:spacing w:after="0" w:line="480" w:lineRule="auto"/>
        <w:rPr>
          <w:rFonts w:eastAsia="Times New Roman"/>
        </w:rPr>
      </w:pPr>
      <w:r w:rsidRPr="0074592D">
        <w:rPr>
          <w:rFonts w:eastAsia="Times New Roman"/>
          <w:i/>
          <w:iCs/>
          <w:color w:val="000000"/>
        </w:rPr>
        <w:t>School Details</w:t>
      </w:r>
    </w:p>
    <w:tbl>
      <w:tblPr>
        <w:tblW w:w="0" w:type="auto"/>
        <w:tblCellMar>
          <w:top w:w="15" w:type="dxa"/>
          <w:left w:w="15" w:type="dxa"/>
          <w:bottom w:w="15" w:type="dxa"/>
          <w:right w:w="15" w:type="dxa"/>
        </w:tblCellMar>
        <w:tblLook w:val="04A0" w:firstRow="1" w:lastRow="0" w:firstColumn="1" w:lastColumn="0" w:noHBand="0" w:noVBand="1"/>
      </w:tblPr>
      <w:tblGrid>
        <w:gridCol w:w="1283"/>
        <w:gridCol w:w="1903"/>
        <w:gridCol w:w="896"/>
      </w:tblGrid>
      <w:tr w:rsidR="0074592D" w:rsidRPr="0074592D" w14:paraId="7444A071" w14:textId="77777777" w:rsidTr="0074592D">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626610A" w14:textId="77777777" w:rsidR="0074592D" w:rsidRPr="0074592D" w:rsidRDefault="0074592D" w:rsidP="0074592D">
            <w:pPr>
              <w:spacing w:after="0" w:line="480" w:lineRule="auto"/>
              <w:rPr>
                <w:rFonts w:eastAsia="Times New Roman"/>
              </w:rPr>
            </w:pPr>
            <w:r w:rsidRPr="0074592D">
              <w:rPr>
                <w:rFonts w:eastAsia="Times New Roman"/>
                <w:color w:val="000000"/>
              </w:rPr>
              <w:t>Pseudonim</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965A05D" w14:textId="77777777" w:rsidR="0074592D" w:rsidRPr="0074592D" w:rsidRDefault="0074592D" w:rsidP="0074592D">
            <w:pPr>
              <w:spacing w:after="0" w:line="480" w:lineRule="auto"/>
              <w:rPr>
                <w:rFonts w:eastAsia="Times New Roman"/>
              </w:rPr>
            </w:pPr>
            <w:r w:rsidRPr="0074592D">
              <w:rPr>
                <w:rFonts w:eastAsia="Times New Roman"/>
                <w:color w:val="000000"/>
              </w:rPr>
              <w:t>MALL Language</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AC5E08E" w14:textId="77777777" w:rsidR="0074592D" w:rsidRPr="0074592D" w:rsidRDefault="0074592D" w:rsidP="0074592D">
            <w:pPr>
              <w:spacing w:after="0" w:line="480" w:lineRule="auto"/>
              <w:rPr>
                <w:rFonts w:eastAsia="Times New Roman"/>
              </w:rPr>
            </w:pPr>
            <w:r w:rsidRPr="0074592D">
              <w:rPr>
                <w:rFonts w:eastAsia="Times New Roman"/>
                <w:color w:val="000000"/>
              </w:rPr>
              <w:t>Grades</w:t>
            </w:r>
          </w:p>
        </w:tc>
      </w:tr>
      <w:tr w:rsidR="0074592D" w:rsidRPr="0074592D" w14:paraId="70911E73" w14:textId="77777777" w:rsidTr="0074592D">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7CC0EBB" w14:textId="77777777" w:rsidR="0074592D" w:rsidRPr="0074592D" w:rsidRDefault="0074592D" w:rsidP="0074592D">
            <w:pPr>
              <w:spacing w:after="0" w:line="480" w:lineRule="auto"/>
              <w:rPr>
                <w:rFonts w:eastAsia="Times New Roman"/>
              </w:rPr>
            </w:pPr>
            <w:r w:rsidRPr="0074592D">
              <w:rPr>
                <w:rFonts w:eastAsia="Times New Roman"/>
                <w:color w:val="000000"/>
              </w:rPr>
              <w:t>School 1</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A5DE331" w14:textId="77777777" w:rsidR="0074592D" w:rsidRPr="0074592D" w:rsidRDefault="0074592D" w:rsidP="0074592D">
            <w:pPr>
              <w:spacing w:after="0" w:line="480" w:lineRule="auto"/>
              <w:rPr>
                <w:rFonts w:eastAsia="Times New Roman"/>
              </w:rPr>
            </w:pPr>
            <w:r w:rsidRPr="0074592D">
              <w:rPr>
                <w:rFonts w:eastAsia="Times New Roman"/>
                <w:color w:val="000000"/>
              </w:rPr>
              <w:t>English</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EE19EAD" w14:textId="77777777" w:rsidR="0074592D" w:rsidRPr="0074592D" w:rsidRDefault="0074592D" w:rsidP="0074592D">
            <w:pPr>
              <w:spacing w:after="0" w:line="480" w:lineRule="auto"/>
              <w:rPr>
                <w:rFonts w:eastAsia="Times New Roman"/>
              </w:rPr>
            </w:pPr>
            <w:r w:rsidRPr="0074592D">
              <w:rPr>
                <w:rFonts w:eastAsia="Times New Roman"/>
                <w:color w:val="000000"/>
              </w:rPr>
              <w:t>1-3</w:t>
            </w:r>
          </w:p>
        </w:tc>
      </w:tr>
      <w:tr w:rsidR="0074592D" w:rsidRPr="0074592D" w14:paraId="7274C246" w14:textId="77777777" w:rsidTr="0074592D">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A4A062F" w14:textId="77777777" w:rsidR="0074592D" w:rsidRPr="0074592D" w:rsidRDefault="0074592D" w:rsidP="0074592D">
            <w:pPr>
              <w:spacing w:after="0" w:line="480" w:lineRule="auto"/>
              <w:rPr>
                <w:rFonts w:eastAsia="Times New Roman"/>
              </w:rPr>
            </w:pPr>
            <w:r w:rsidRPr="0074592D">
              <w:rPr>
                <w:rFonts w:eastAsia="Times New Roman"/>
                <w:color w:val="000000"/>
              </w:rPr>
              <w:t>School 2</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4DBFBD6" w14:textId="77777777" w:rsidR="0074592D" w:rsidRPr="0074592D" w:rsidRDefault="0074592D" w:rsidP="0074592D">
            <w:pPr>
              <w:spacing w:after="0" w:line="480" w:lineRule="auto"/>
              <w:rPr>
                <w:rFonts w:eastAsia="Times New Roman"/>
              </w:rPr>
            </w:pPr>
            <w:r w:rsidRPr="0074592D">
              <w:rPr>
                <w:rFonts w:eastAsia="Times New Roman"/>
                <w:color w:val="000000"/>
              </w:rPr>
              <w:t>Kazakh</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6591484" w14:textId="77777777" w:rsidR="0074592D" w:rsidRPr="0074592D" w:rsidRDefault="0074592D" w:rsidP="0074592D">
            <w:pPr>
              <w:spacing w:after="0" w:line="480" w:lineRule="auto"/>
              <w:rPr>
                <w:rFonts w:eastAsia="Times New Roman"/>
              </w:rPr>
            </w:pPr>
            <w:r w:rsidRPr="0074592D">
              <w:rPr>
                <w:rFonts w:eastAsia="Times New Roman"/>
                <w:color w:val="000000"/>
              </w:rPr>
              <w:t>3-6</w:t>
            </w:r>
          </w:p>
        </w:tc>
      </w:tr>
    </w:tbl>
    <w:p w14:paraId="044DEBB9" w14:textId="77777777" w:rsidR="0074592D" w:rsidRPr="0074592D" w:rsidRDefault="0074592D" w:rsidP="0074592D">
      <w:pPr>
        <w:spacing w:after="0" w:line="240" w:lineRule="auto"/>
        <w:rPr>
          <w:rFonts w:eastAsia="Times New Roman"/>
        </w:rPr>
      </w:pPr>
    </w:p>
    <w:p w14:paraId="3C58C816" w14:textId="37EFF8E0" w:rsidR="0074592D" w:rsidRPr="0074592D" w:rsidRDefault="0074592D" w:rsidP="0074592D">
      <w:pPr>
        <w:spacing w:after="0" w:line="480" w:lineRule="auto"/>
        <w:ind w:firstLine="708"/>
        <w:rPr>
          <w:rFonts w:eastAsia="Times New Roman"/>
        </w:rPr>
      </w:pPr>
      <w:r w:rsidRPr="0074592D">
        <w:rPr>
          <w:rFonts w:eastAsia="Times New Roman"/>
          <w:color w:val="000000"/>
        </w:rPr>
        <w:lastRenderedPageBreak/>
        <w:t>This research explored Kazakhstani primary KL2 and EFL teachers’ perspectives and values about their MALL pedagogy. Given the criteria, the sampling strategy included purposive convenience sampling because the researcher knew two Kazakhstani schools using mobile technologies for education purposes as well as gatekeepers who provided access to the participants (Merriam, 2016). As a result, Table 3 illustrates the study sampling which consisted of two primary school teachers who teach Kazakh as a second language (KL2) and English as a foreign language (EFL) through the use of mobile devices.</w:t>
      </w:r>
    </w:p>
    <w:p w14:paraId="6D1423E8" w14:textId="77777777" w:rsidR="0074592D" w:rsidRPr="0074592D" w:rsidRDefault="0074592D" w:rsidP="0074592D">
      <w:pPr>
        <w:spacing w:after="0" w:line="480" w:lineRule="auto"/>
        <w:rPr>
          <w:rFonts w:eastAsia="Times New Roman"/>
        </w:rPr>
      </w:pPr>
      <w:r w:rsidRPr="0074592D">
        <w:rPr>
          <w:rFonts w:eastAsia="Times New Roman"/>
          <w:b/>
          <w:bCs/>
          <w:color w:val="000000"/>
        </w:rPr>
        <w:t>Table 3</w:t>
      </w:r>
    </w:p>
    <w:p w14:paraId="38B26561" w14:textId="77777777" w:rsidR="0074592D" w:rsidRPr="0074592D" w:rsidRDefault="0074592D" w:rsidP="0074592D">
      <w:pPr>
        <w:spacing w:after="0" w:line="480" w:lineRule="auto"/>
        <w:rPr>
          <w:rFonts w:eastAsia="Times New Roman"/>
        </w:rPr>
      </w:pPr>
      <w:r w:rsidRPr="0074592D">
        <w:rPr>
          <w:rFonts w:eastAsia="Times New Roman"/>
          <w:i/>
          <w:iCs/>
          <w:color w:val="000000"/>
        </w:rPr>
        <w:t>Participant Details</w:t>
      </w:r>
    </w:p>
    <w:tbl>
      <w:tblPr>
        <w:tblW w:w="0" w:type="auto"/>
        <w:tblCellMar>
          <w:top w:w="15" w:type="dxa"/>
          <w:left w:w="15" w:type="dxa"/>
          <w:bottom w:w="15" w:type="dxa"/>
          <w:right w:w="15" w:type="dxa"/>
        </w:tblCellMar>
        <w:tblLook w:val="04A0" w:firstRow="1" w:lastRow="0" w:firstColumn="1" w:lastColumn="0" w:noHBand="0" w:noVBand="1"/>
      </w:tblPr>
      <w:tblGrid>
        <w:gridCol w:w="1703"/>
        <w:gridCol w:w="1209"/>
        <w:gridCol w:w="2135"/>
      </w:tblGrid>
      <w:tr w:rsidR="0074592D" w:rsidRPr="0074592D" w14:paraId="63E1D514" w14:textId="77777777" w:rsidTr="0074592D">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EE81BDF" w14:textId="77777777" w:rsidR="0074592D" w:rsidRPr="0074592D" w:rsidRDefault="0074592D" w:rsidP="0074592D">
            <w:pPr>
              <w:spacing w:after="0" w:line="480" w:lineRule="auto"/>
              <w:rPr>
                <w:rFonts w:eastAsia="Times New Roman"/>
              </w:rPr>
            </w:pPr>
            <w:r w:rsidRPr="0074592D">
              <w:rPr>
                <w:rFonts w:eastAsia="Times New Roman"/>
                <w:color w:val="000000"/>
              </w:rPr>
              <w:t>Pseudonim</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982077E" w14:textId="77777777" w:rsidR="0074592D" w:rsidRPr="0074592D" w:rsidRDefault="0074592D" w:rsidP="0074592D">
            <w:pPr>
              <w:spacing w:after="0" w:line="480" w:lineRule="auto"/>
              <w:rPr>
                <w:rFonts w:eastAsia="Times New Roman"/>
              </w:rPr>
            </w:pPr>
            <w:r w:rsidRPr="0074592D">
              <w:rPr>
                <w:rFonts w:eastAsia="Times New Roman"/>
                <w:color w:val="000000"/>
              </w:rPr>
              <w:t>Age range</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C661935" w14:textId="77777777" w:rsidR="0074592D" w:rsidRPr="0074592D" w:rsidRDefault="0074592D" w:rsidP="0074592D">
            <w:pPr>
              <w:spacing w:after="0" w:line="480" w:lineRule="auto"/>
              <w:rPr>
                <w:rFonts w:eastAsia="Times New Roman"/>
              </w:rPr>
            </w:pPr>
            <w:r w:rsidRPr="0074592D">
              <w:rPr>
                <w:rFonts w:eastAsia="Times New Roman"/>
                <w:color w:val="000000"/>
              </w:rPr>
              <w:t>Years of experience</w:t>
            </w:r>
          </w:p>
        </w:tc>
      </w:tr>
      <w:tr w:rsidR="0074592D" w:rsidRPr="0074592D" w14:paraId="0D8A3F0D" w14:textId="77777777" w:rsidTr="0074592D">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9B83D66" w14:textId="77777777" w:rsidR="0074592D" w:rsidRPr="0074592D" w:rsidRDefault="0074592D" w:rsidP="0074592D">
            <w:pPr>
              <w:spacing w:after="0" w:line="480" w:lineRule="auto"/>
              <w:rPr>
                <w:rFonts w:eastAsia="Times New Roman"/>
              </w:rPr>
            </w:pPr>
            <w:r w:rsidRPr="0074592D">
              <w:rPr>
                <w:rFonts w:eastAsia="Times New Roman"/>
                <w:color w:val="000000"/>
              </w:rPr>
              <w:t>English teacher</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C1869CA" w14:textId="77777777" w:rsidR="0074592D" w:rsidRPr="0074592D" w:rsidRDefault="0074592D" w:rsidP="0074592D">
            <w:pPr>
              <w:spacing w:after="0" w:line="480" w:lineRule="auto"/>
              <w:rPr>
                <w:rFonts w:eastAsia="Times New Roman"/>
              </w:rPr>
            </w:pPr>
            <w:r w:rsidRPr="0074592D">
              <w:rPr>
                <w:rFonts w:eastAsia="Times New Roman"/>
                <w:color w:val="000000"/>
              </w:rPr>
              <w:t>20-30</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F9F4E43" w14:textId="77777777" w:rsidR="0074592D" w:rsidRPr="0074592D" w:rsidRDefault="0074592D" w:rsidP="0074592D">
            <w:pPr>
              <w:spacing w:after="0" w:line="480" w:lineRule="auto"/>
              <w:rPr>
                <w:rFonts w:eastAsia="Times New Roman"/>
              </w:rPr>
            </w:pPr>
            <w:r w:rsidRPr="0074592D">
              <w:rPr>
                <w:rFonts w:eastAsia="Times New Roman"/>
                <w:color w:val="000000"/>
              </w:rPr>
              <w:t>7-10</w:t>
            </w:r>
          </w:p>
        </w:tc>
      </w:tr>
      <w:tr w:rsidR="0074592D" w:rsidRPr="0074592D" w14:paraId="272CFF3D" w14:textId="77777777" w:rsidTr="0074592D">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BA19FFB" w14:textId="77777777" w:rsidR="0074592D" w:rsidRPr="0074592D" w:rsidRDefault="0074592D" w:rsidP="0074592D">
            <w:pPr>
              <w:spacing w:after="0" w:line="480" w:lineRule="auto"/>
              <w:rPr>
                <w:rFonts w:eastAsia="Times New Roman"/>
              </w:rPr>
            </w:pPr>
            <w:r w:rsidRPr="0074592D">
              <w:rPr>
                <w:rFonts w:eastAsia="Times New Roman"/>
                <w:color w:val="000000"/>
              </w:rPr>
              <w:t>Kazakh teacher</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28313E2" w14:textId="77777777" w:rsidR="0074592D" w:rsidRPr="0074592D" w:rsidRDefault="0074592D" w:rsidP="0074592D">
            <w:pPr>
              <w:spacing w:after="0" w:line="480" w:lineRule="auto"/>
              <w:rPr>
                <w:rFonts w:eastAsia="Times New Roman"/>
              </w:rPr>
            </w:pPr>
            <w:r w:rsidRPr="0074592D">
              <w:rPr>
                <w:rFonts w:eastAsia="Times New Roman"/>
                <w:color w:val="000000"/>
              </w:rPr>
              <w:t>30-40</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99EABAF" w14:textId="77777777" w:rsidR="0074592D" w:rsidRPr="0074592D" w:rsidRDefault="0074592D" w:rsidP="0074592D">
            <w:pPr>
              <w:spacing w:after="0" w:line="480" w:lineRule="auto"/>
              <w:rPr>
                <w:rFonts w:eastAsia="Times New Roman"/>
              </w:rPr>
            </w:pPr>
            <w:r w:rsidRPr="0074592D">
              <w:rPr>
                <w:rFonts w:eastAsia="Times New Roman"/>
                <w:color w:val="000000"/>
              </w:rPr>
              <w:t>10 and more</w:t>
            </w:r>
          </w:p>
        </w:tc>
      </w:tr>
    </w:tbl>
    <w:p w14:paraId="1012877F" w14:textId="5A6B8DA6" w:rsidR="00431D02" w:rsidRPr="0074592D" w:rsidRDefault="00431D02" w:rsidP="0074592D">
      <w:pPr>
        <w:spacing w:line="480" w:lineRule="auto"/>
        <w:rPr>
          <w:u w:val="single"/>
        </w:rPr>
      </w:pPr>
      <w:r>
        <w:t xml:space="preserve"> </w:t>
      </w:r>
    </w:p>
    <w:p w14:paraId="7C112139" w14:textId="7969B6E2" w:rsidR="006F1BD0" w:rsidRDefault="006F1BD0" w:rsidP="00975B52">
      <w:pPr>
        <w:pStyle w:val="APALevel2Heading"/>
        <w:numPr>
          <w:ilvl w:val="1"/>
          <w:numId w:val="4"/>
        </w:numPr>
        <w:ind w:left="540" w:hanging="540"/>
      </w:pPr>
      <w:bookmarkStart w:id="29" w:name="_Toc135309735"/>
      <w:r>
        <w:t xml:space="preserve">Data Collection </w:t>
      </w:r>
      <w:r w:rsidR="00293627">
        <w:t>Instruments</w:t>
      </w:r>
      <w:bookmarkEnd w:id="29"/>
    </w:p>
    <w:p w14:paraId="38C12F06" w14:textId="12F763C0" w:rsidR="00293627" w:rsidRDefault="00293627" w:rsidP="00293627">
      <w:pPr>
        <w:pStyle w:val="NormalWeb"/>
        <w:spacing w:before="0" w:beforeAutospacing="0" w:after="160" w:afterAutospacing="0" w:line="480" w:lineRule="auto"/>
        <w:ind w:firstLine="720"/>
      </w:pPr>
      <w:r>
        <w:rPr>
          <w:color w:val="000000"/>
        </w:rPr>
        <w:t xml:space="preserve">Technology and the internet have resulted in words and images jointly creating meaning referred to as multimodality, which is the representation of </w:t>
      </w:r>
      <w:r w:rsidR="00935FC1">
        <w:rPr>
          <w:color w:val="000000"/>
        </w:rPr>
        <w:t xml:space="preserve">the </w:t>
      </w:r>
      <w:r>
        <w:rPr>
          <w:color w:val="000000"/>
        </w:rPr>
        <w:t xml:space="preserve">information through a combination of modes, such as </w:t>
      </w:r>
      <w:r w:rsidRPr="003E1D6D">
        <w:t>written, spoken, and visual (Jewitt, 2009; Kress &amp; Van Leeuwen, 2001). Interestingly, most research tools largely draw on a written mode (Halverson et al., 2012; Jewitt, 2009; Smith et al., 2012). For this reason, the study drew on multimodality to combine image</w:t>
      </w:r>
      <w:r w:rsidR="00935FC1" w:rsidRPr="003E1D6D">
        <w:t>s</w:t>
      </w:r>
      <w:r w:rsidRPr="003E1D6D">
        <w:t xml:space="preserve"> and words in research instruments to explore the Kazakhstani EFL and KL2 teachers’ perspectives </w:t>
      </w:r>
      <w:r w:rsidR="00935FC1" w:rsidRPr="003E1D6D">
        <w:t>on</w:t>
      </w:r>
      <w:r w:rsidRPr="003E1D6D">
        <w:t xml:space="preserve"> their MALL pedagogy. The research instruments for this study consisted of a multimodal questionnaire, visual images where teachers selected and reflected on their MALL practices, and semi-structured interviews. The use of multimodality enriched the data because it created a context where participants articulated their meaning of an image, and a written text </w:t>
      </w:r>
      <w:r w:rsidR="00935FC1" w:rsidRPr="003E1D6D">
        <w:t>about</w:t>
      </w:r>
      <w:r w:rsidRPr="003E1D6D">
        <w:t xml:space="preserve"> their </w:t>
      </w:r>
      <w:r>
        <w:rPr>
          <w:color w:val="000000"/>
        </w:rPr>
        <w:t xml:space="preserve">context and lived reality </w:t>
      </w:r>
      <w:r>
        <w:rPr>
          <w:color w:val="000000"/>
        </w:rPr>
        <w:lastRenderedPageBreak/>
        <w:t xml:space="preserve">which broadened the researcher’s analysis and understanding of the participants’ viewpoints (Jewitt, 2014; Halverson et al., 2012). More importantly, it shifted the power relations between the researcher and the participants because instead of relying on the researcher’s interpretation only, </w:t>
      </w:r>
      <w:r w:rsidR="00935FC1">
        <w:rPr>
          <w:color w:val="000000"/>
        </w:rPr>
        <w:t xml:space="preserve">the </w:t>
      </w:r>
      <w:r>
        <w:rPr>
          <w:color w:val="000000"/>
        </w:rPr>
        <w:t>meaning was co-constructed between the researcher and the participants.  </w:t>
      </w:r>
    </w:p>
    <w:p w14:paraId="6635B92B" w14:textId="324F4B75" w:rsidR="00293627" w:rsidRDefault="00293627" w:rsidP="00293627">
      <w:pPr>
        <w:pStyle w:val="NormalWeb"/>
        <w:spacing w:before="0" w:beforeAutospacing="0" w:after="160" w:afterAutospacing="0" w:line="480" w:lineRule="auto"/>
        <w:ind w:firstLine="720"/>
      </w:pPr>
      <w:r>
        <w:rPr>
          <w:color w:val="0E0E0E"/>
        </w:rPr>
        <w:t>The</w:t>
      </w:r>
      <w:r>
        <w:rPr>
          <w:color w:val="000000"/>
        </w:rPr>
        <w:t xml:space="preserve"> first research instrument, the questionnaire, was facilitated through the “Menti.com” platform. This platform was justified because it is user-friendly, provides anonymity, and is multimodal which contributed to respondents’ motivation and understanding of the questions. Therefore, the questionnaire combined images, </w:t>
      </w:r>
      <w:r w:rsidR="00935FC1">
        <w:rPr>
          <w:color w:val="000000"/>
        </w:rPr>
        <w:t xml:space="preserve">and </w:t>
      </w:r>
      <w:r>
        <w:rPr>
          <w:color w:val="000000"/>
        </w:rPr>
        <w:t>open-ended and closed questions to explore the participants’ existing MALL practice, pedagogy, and perspectives.  </w:t>
      </w:r>
    </w:p>
    <w:p w14:paraId="360D851B" w14:textId="00CA49CF" w:rsidR="00293627" w:rsidRPr="003E1D6D" w:rsidRDefault="00293627" w:rsidP="00293627">
      <w:pPr>
        <w:pStyle w:val="NormalWeb"/>
        <w:spacing w:before="0" w:beforeAutospacing="0" w:after="160" w:afterAutospacing="0" w:line="480" w:lineRule="auto"/>
        <w:ind w:firstLine="720"/>
      </w:pPr>
      <w:r>
        <w:rPr>
          <w:color w:val="0E0E0E"/>
        </w:rPr>
        <w:t>The second research i</w:t>
      </w:r>
      <w:r>
        <w:rPr>
          <w:color w:val="000000"/>
        </w:rPr>
        <w:t xml:space="preserve">nstrument employed a range of images, also called arts-based research </w:t>
      </w:r>
      <w:r w:rsidRPr="003E1D6D">
        <w:t xml:space="preserve">methods, to understand the participants' MALL language learning beliefs and pedagogy (Kara, 2015; Leavy, 2018). The participants had to select the images that had meaning for their MALL perspectives and pedagogies. Therefore, through the images, I wanted to exhume teachers’ deep-rooted beliefs and values about their MALL pedagogy. Thus, the images opened a space for participants to articulate and reflect on their </w:t>
      </w:r>
      <w:r w:rsidR="00935FC1" w:rsidRPr="003E1D6D">
        <w:t>MALL perspectives</w:t>
      </w:r>
      <w:r w:rsidRPr="003E1D6D">
        <w:t xml:space="preserve">, which resulted in them bringing a new meaning to the visual information and </w:t>
      </w:r>
      <w:r w:rsidR="00935FC1" w:rsidRPr="003E1D6D">
        <w:t xml:space="preserve">their MALL practices </w:t>
      </w:r>
      <w:r w:rsidRPr="003E1D6D">
        <w:t>that arose from the process (Leavy, 2018).</w:t>
      </w:r>
    </w:p>
    <w:p w14:paraId="3FB83885" w14:textId="630B7ECC" w:rsidR="00293627" w:rsidRDefault="00293627" w:rsidP="00293627">
      <w:pPr>
        <w:pStyle w:val="NormalWeb"/>
        <w:spacing w:before="0" w:beforeAutospacing="0" w:after="160" w:afterAutospacing="0" w:line="480" w:lineRule="auto"/>
        <w:ind w:firstLine="720"/>
      </w:pPr>
      <w:r w:rsidRPr="003E1D6D">
        <w:t xml:space="preserve">The third instrument, a semi-structured in-depth one-to-one interview, was prepared in Kazakh, Russian, and English, and it explored the teachers’ MALL </w:t>
      </w:r>
      <w:r>
        <w:rPr>
          <w:color w:val="000000"/>
        </w:rPr>
        <w:t xml:space="preserve">perspectives deeper and foregrounded the link between respondents’ answers, in the questionnaires and images </w:t>
      </w:r>
      <w:r w:rsidR="00935FC1">
        <w:rPr>
          <w:color w:val="000000"/>
        </w:rPr>
        <w:t>concerning</w:t>
      </w:r>
      <w:r>
        <w:rPr>
          <w:color w:val="000000"/>
        </w:rPr>
        <w:t xml:space="preserve"> the research questions, and theoretical frameworks (Yazan, 2015). The open-ended questions helped the participants express their thoughts freely. Therefore, this final </w:t>
      </w:r>
      <w:r>
        <w:rPr>
          <w:color w:val="000000"/>
        </w:rPr>
        <w:lastRenderedPageBreak/>
        <w:t>instrument allowed for data triangulation for each case because it enabled each participant to elaborate on emerging issues from their questionnaire and image r</w:t>
      </w:r>
      <w:r>
        <w:rPr>
          <w:color w:val="0E0E0E"/>
        </w:rPr>
        <w:t>esponses, promoting data validation of</w:t>
      </w:r>
      <w:r>
        <w:rPr>
          <w:color w:val="000000"/>
        </w:rPr>
        <w:t xml:space="preserve"> the study (Dörniey, 2007; Yin, 2002).</w:t>
      </w:r>
    </w:p>
    <w:p w14:paraId="529F43C5" w14:textId="77777777" w:rsidR="006F1BD0" w:rsidRDefault="006F1BD0" w:rsidP="00975B52">
      <w:pPr>
        <w:pStyle w:val="APALevel2Heading"/>
        <w:numPr>
          <w:ilvl w:val="1"/>
          <w:numId w:val="4"/>
        </w:numPr>
        <w:ind w:left="540" w:hanging="540"/>
      </w:pPr>
      <w:bookmarkStart w:id="30" w:name="_Toc135309736"/>
      <w:r>
        <w:t>Data Collection Procedures</w:t>
      </w:r>
      <w:bookmarkEnd w:id="30"/>
    </w:p>
    <w:p w14:paraId="6575F8D5" w14:textId="317CDF91" w:rsidR="00293627" w:rsidRDefault="00293627" w:rsidP="00293627">
      <w:pPr>
        <w:pStyle w:val="NormalWeb"/>
        <w:spacing w:before="0" w:beforeAutospacing="0" w:after="160" w:afterAutospacing="0" w:line="480" w:lineRule="auto"/>
        <w:ind w:firstLine="708"/>
      </w:pPr>
      <w:r>
        <w:rPr>
          <w:color w:val="000000"/>
        </w:rPr>
        <w:t xml:space="preserve">After receiving approval from the GSE Ethics Committee to collect the data, I emailed a recruiting email/letter to the gatekeepers. In this email, I explained the purpose of the research, the research questions, and the researchers’ contact details in three languages (Kazakh, Russian and English). I requested the gatekeepers to send the recruitment letter to all language teachers and also asked them to place the recruitment letter in the schools’ corporate WhatsApp app group. In this way, </w:t>
      </w:r>
      <w:r w:rsidR="00935FC1">
        <w:rPr>
          <w:color w:val="000000"/>
        </w:rPr>
        <w:t>interested teachers</w:t>
      </w:r>
      <w:r>
        <w:rPr>
          <w:color w:val="000000"/>
        </w:rPr>
        <w:t xml:space="preserve"> could directly contact the researcher who ensured the respondents’ anonymity.  Since the research is devoted to the use of technology and to better understand and analyze participants' responses, the main venue of the research was an online environment, which was convenient for the participants (Creswell, 2007). After I had confirmed the respondents’ participation, I sent them the informed consent form that contained detailed information about the research procedures, needed time, and the risks and benefits. The participants who signed the informed consent were then invited via email and WhatsApp to participate in the online questionnaire, an image reflection instrument, and an interview. </w:t>
      </w:r>
    </w:p>
    <w:p w14:paraId="496EA98F" w14:textId="018B13A2" w:rsidR="00935FC1" w:rsidRPr="00935FC1" w:rsidRDefault="00293627" w:rsidP="00935FC1">
      <w:pPr>
        <w:pStyle w:val="NormalWeb"/>
        <w:spacing w:before="0" w:beforeAutospacing="0" w:after="160" w:afterAutospacing="0" w:line="480" w:lineRule="auto"/>
        <w:ind w:firstLine="708"/>
        <w:rPr>
          <w:color w:val="000000"/>
        </w:rPr>
      </w:pPr>
      <w:r>
        <w:rPr>
          <w:color w:val="000000"/>
        </w:rPr>
        <w:t xml:space="preserve">The first stage of data collection required participants to respond to open-ended questions in either Kazakh, Russian and English and images through the Menti.com platform. After a provisional analysis of the first data set, I requested participants to indicate their availability for the semi-structured Zoom interviews. Before recording each Zoom interview session, I requested additional oral consent to record and use the web camera. Consequently, the participants had the right to refuse the webcam and were offered the use of an avatar since </w:t>
      </w:r>
      <w:r>
        <w:rPr>
          <w:color w:val="000000"/>
        </w:rPr>
        <w:lastRenderedPageBreak/>
        <w:t xml:space="preserve">the Zoom platform includes an audio recording that can be transcribed. For the last stage, I sent the reflection form </w:t>
      </w:r>
      <w:r w:rsidRPr="003E1D6D">
        <w:t xml:space="preserve">with </w:t>
      </w:r>
      <w:r w:rsidR="00935FC1" w:rsidRPr="003E1D6D">
        <w:t xml:space="preserve">the </w:t>
      </w:r>
      <w:r w:rsidRPr="003E1D6D">
        <w:t>MALL</w:t>
      </w:r>
      <w:r w:rsidR="00935FC1" w:rsidRPr="003E1D6D">
        <w:t>-</w:t>
      </w:r>
      <w:r w:rsidRPr="003E1D6D">
        <w:t xml:space="preserve">associated </w:t>
      </w:r>
      <w:r>
        <w:rPr>
          <w:color w:val="000000"/>
        </w:rPr>
        <w:t>images via email and WhatsApp</w:t>
      </w:r>
      <w:r w:rsidR="00935FC1">
        <w:rPr>
          <w:color w:val="000000"/>
        </w:rPr>
        <w:t xml:space="preserve">. </w:t>
      </w:r>
    </w:p>
    <w:p w14:paraId="350C1AB8" w14:textId="08670438" w:rsidR="006F1BD0" w:rsidRDefault="006F1BD0" w:rsidP="00975B52">
      <w:pPr>
        <w:pStyle w:val="APALevel2Heading"/>
        <w:numPr>
          <w:ilvl w:val="1"/>
          <w:numId w:val="4"/>
        </w:numPr>
        <w:ind w:left="540" w:hanging="540"/>
      </w:pPr>
      <w:bookmarkStart w:id="31" w:name="_Toc135309737"/>
      <w:r>
        <w:t>Data Analysis</w:t>
      </w:r>
      <w:bookmarkEnd w:id="31"/>
    </w:p>
    <w:p w14:paraId="29F94300" w14:textId="019E842E" w:rsidR="00293627" w:rsidRDefault="00293627" w:rsidP="00293627">
      <w:pPr>
        <w:pStyle w:val="NormalWeb"/>
        <w:spacing w:before="0" w:beforeAutospacing="0" w:after="120" w:afterAutospacing="0" w:line="480" w:lineRule="auto"/>
        <w:ind w:firstLine="708"/>
      </w:pPr>
      <w:r>
        <w:rPr>
          <w:color w:val="000000"/>
        </w:rPr>
        <w:t>The data analysis followed a hybrid coding strategy that included deductive and inductive coding processes since it involves referring to the analytical framework and the literature review as well as codes that emerged naturally to achieve validity and reliability in educational research (Jansen, 2020). See Figure 2 below.</w:t>
      </w:r>
    </w:p>
    <w:p w14:paraId="5A8C1244" w14:textId="7CB574B7" w:rsidR="00293627" w:rsidRPr="00423D8D" w:rsidRDefault="00293627" w:rsidP="00423D8D">
      <w:pPr>
        <w:pStyle w:val="NormalWeb"/>
        <w:spacing w:before="0" w:beforeAutospacing="0" w:after="120" w:afterAutospacing="0" w:line="480" w:lineRule="auto"/>
        <w:rPr>
          <w:b/>
          <w:bCs/>
        </w:rPr>
      </w:pPr>
      <w:r w:rsidRPr="00423D8D">
        <w:rPr>
          <w:b/>
          <w:bCs/>
          <w:color w:val="000000"/>
        </w:rPr>
        <w:t>Figure 2</w:t>
      </w:r>
      <w:r w:rsidR="003025C1" w:rsidRPr="00423D8D">
        <w:rPr>
          <w:b/>
          <w:bCs/>
          <w:color w:val="000000"/>
        </w:rPr>
        <w:t>.</w:t>
      </w:r>
    </w:p>
    <w:p w14:paraId="4AA5AE8B" w14:textId="77777777" w:rsidR="00293627" w:rsidRDefault="00293627" w:rsidP="00423D8D">
      <w:pPr>
        <w:pStyle w:val="NormalWeb"/>
        <w:spacing w:before="0" w:beforeAutospacing="0" w:after="120" w:afterAutospacing="0" w:line="480" w:lineRule="auto"/>
      </w:pPr>
      <w:r>
        <w:rPr>
          <w:i/>
          <w:iCs/>
          <w:color w:val="000000"/>
        </w:rPr>
        <w:t>Data Analysis Procedure</w:t>
      </w:r>
    </w:p>
    <w:p w14:paraId="5125DD4B" w14:textId="63545DE8" w:rsidR="00293627" w:rsidRDefault="00293627" w:rsidP="00293627">
      <w:pPr>
        <w:pStyle w:val="NormalWeb"/>
        <w:spacing w:before="0" w:beforeAutospacing="0" w:after="120" w:afterAutospacing="0" w:line="480" w:lineRule="auto"/>
        <w:ind w:firstLine="708"/>
        <w:jc w:val="center"/>
      </w:pPr>
      <w:r w:rsidRPr="00293627">
        <w:rPr>
          <w:noProof/>
        </w:rPr>
        <w:drawing>
          <wp:inline distT="0" distB="0" distL="0" distR="0" wp14:anchorId="436C471B" wp14:editId="71E35438">
            <wp:extent cx="5731510" cy="3048000"/>
            <wp:effectExtent l="0" t="0" r="2540" b="0"/>
            <wp:docPr id="28" name="Picture 28" descr="C:\Users\User\Desktop\thesis\thesis analysis dat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User\Desktop\thesis\thesis analysis data.jpg"/>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735529" cy="3050137"/>
                    </a:xfrm>
                    <a:prstGeom prst="rect">
                      <a:avLst/>
                    </a:prstGeom>
                    <a:noFill/>
                    <a:ln>
                      <a:noFill/>
                    </a:ln>
                  </pic:spPr>
                </pic:pic>
              </a:graphicData>
            </a:graphic>
          </wp:inline>
        </w:drawing>
      </w:r>
    </w:p>
    <w:p w14:paraId="34A75512" w14:textId="3F0F5BE7" w:rsidR="00293627" w:rsidRDefault="00293627" w:rsidP="00293627">
      <w:pPr>
        <w:pStyle w:val="NormalWeb"/>
        <w:spacing w:before="0" w:beforeAutospacing="0" w:after="120" w:afterAutospacing="0" w:line="480" w:lineRule="auto"/>
        <w:ind w:firstLine="708"/>
      </w:pPr>
      <w:r>
        <w:rPr>
          <w:color w:val="000000"/>
        </w:rPr>
        <w:t xml:space="preserve">First, I used an inductive approach to analyze the data collected from the questionnaires, interviews and images to identify common themes, categories and patterns in the MALL phenomenon under investigation (Patton, 2002; Yin, 2013). Since the study involved two teachers, I first conducted an individual-case analysis and I generated a summary report of the coded data. The second deductive coding emerged from the analytical framework and the literature review using table capture codes emerging from each research </w:t>
      </w:r>
      <w:r>
        <w:rPr>
          <w:color w:val="000000"/>
        </w:rPr>
        <w:lastRenderedPageBreak/>
        <w:t xml:space="preserve">tool. Finally, </w:t>
      </w:r>
      <w:r w:rsidR="00924F56">
        <w:rPr>
          <w:color w:val="000000"/>
        </w:rPr>
        <w:t xml:space="preserve">for identifying similarities </w:t>
      </w:r>
      <w:r>
        <w:rPr>
          <w:color w:val="000000"/>
        </w:rPr>
        <w:t>I did a cross-case analysis, and relationships because I wanted to reveal how these “individual case studies predict similar results” about the MALL phenomenon at two primary schools in Kazakhstan (Yin, 2017, p. 55).  </w:t>
      </w:r>
    </w:p>
    <w:p w14:paraId="127770AE" w14:textId="45470A8F" w:rsidR="00293627" w:rsidRDefault="00293627" w:rsidP="00293627">
      <w:pPr>
        <w:pStyle w:val="NormalWeb"/>
        <w:spacing w:before="0" w:beforeAutospacing="0" w:after="120" w:afterAutospacing="0" w:line="480" w:lineRule="auto"/>
        <w:ind w:firstLine="708"/>
      </w:pPr>
      <w:r>
        <w:rPr>
          <w:color w:val="000000"/>
        </w:rPr>
        <w:t xml:space="preserve">To determine the final results, I created a matrix to visually represent the triangulation of the data emerging from the inductive and deductive codes and to identify common themes and patterns. In this matrix, I created links between the value codes from the inductive analysis, the unexpected or </w:t>
      </w:r>
      <w:r w:rsidRPr="003E1D6D">
        <w:t>contradictory codes and the deductive codes that emerged from the literature, research questions and analytical frame. Overall, to answer the research questions, the cross-case synthesis revealed that 1) teachers' values and beliefs embraced 21st</w:t>
      </w:r>
      <w:r w:rsidR="00935FC1" w:rsidRPr="003E1D6D">
        <w:t>-</w:t>
      </w:r>
      <w:r w:rsidRPr="003E1D6D">
        <w:t>century literacies, 2) Constructivist language learning and teaching approaches</w:t>
      </w:r>
      <w:r w:rsidR="00935FC1" w:rsidRPr="003E1D6D">
        <w:t xml:space="preserve"> underpin their MALL practices</w:t>
      </w:r>
      <w:r w:rsidRPr="003E1D6D">
        <w:t xml:space="preserve">, and 3) MALL advantages and challenges </w:t>
      </w:r>
      <w:r w:rsidR="00935FC1" w:rsidRPr="003E1D6D">
        <w:t xml:space="preserve">emerged </w:t>
      </w:r>
      <w:r w:rsidRPr="003E1D6D">
        <w:t xml:space="preserve">as </w:t>
      </w:r>
      <w:r>
        <w:rPr>
          <w:color w:val="000000"/>
        </w:rPr>
        <w:t>the sha</w:t>
      </w:r>
      <w:r w:rsidR="00935FC1">
        <w:rPr>
          <w:color w:val="000000"/>
        </w:rPr>
        <w:t xml:space="preserve">red themes </w:t>
      </w:r>
      <w:r>
        <w:rPr>
          <w:color w:val="000000"/>
        </w:rPr>
        <w:t>both within and across each case (Yin, 2013; 2017).</w:t>
      </w:r>
    </w:p>
    <w:p w14:paraId="74FB0C75" w14:textId="1801BB37" w:rsidR="006F1BD0" w:rsidRDefault="006F1BD0" w:rsidP="00975B52">
      <w:pPr>
        <w:pStyle w:val="APALevel2Heading"/>
        <w:numPr>
          <w:ilvl w:val="1"/>
          <w:numId w:val="4"/>
        </w:numPr>
        <w:ind w:left="540" w:hanging="540"/>
      </w:pPr>
      <w:bookmarkStart w:id="32" w:name="_Toc135309738"/>
      <w:r>
        <w:t xml:space="preserve">Ethical </w:t>
      </w:r>
      <w:r w:rsidR="00293627">
        <w:t>Considerations</w:t>
      </w:r>
      <w:bookmarkEnd w:id="32"/>
    </w:p>
    <w:p w14:paraId="7CE044B6" w14:textId="3AF3B06A" w:rsidR="00293627" w:rsidRDefault="00293627" w:rsidP="00293627">
      <w:pPr>
        <w:pStyle w:val="NormalWeb"/>
        <w:spacing w:before="0" w:beforeAutospacing="0" w:after="120" w:afterAutospacing="0" w:line="480" w:lineRule="auto"/>
        <w:ind w:firstLine="708"/>
      </w:pPr>
      <w:r>
        <w:rPr>
          <w:color w:val="000000"/>
        </w:rPr>
        <w:t xml:space="preserve">Ethics in qualitative research in education involves adhering to ethical principles and practices throughout the research process (Creswell, 2014). </w:t>
      </w:r>
      <w:r w:rsidR="00B44B7E">
        <w:rPr>
          <w:color w:val="000000"/>
        </w:rPr>
        <w:t>Thi</w:t>
      </w:r>
      <w:r w:rsidR="00B44B7E" w:rsidRPr="00B44B7E">
        <w:rPr>
          <w:color w:val="000000"/>
        </w:rPr>
        <w:t>s involves showing consideration for the rights and inherent worth of individuals involved in the study, safeguarding their confidentiality and privacy, acquiring their informed consent, and guaranteeing that the research is carried out impartially and without prejudice (Oliver, 2003).</w:t>
      </w:r>
      <w:r>
        <w:rPr>
          <w:color w:val="000000"/>
        </w:rPr>
        <w:t xml:space="preserve"> For this reason, through each stage of the research project, I made attempts to ensure the privacy of my research participants and to mitigate any risks that could occur during the research project.</w:t>
      </w:r>
    </w:p>
    <w:p w14:paraId="53F38656" w14:textId="77777777" w:rsidR="00293627" w:rsidRDefault="00293627" w:rsidP="00293627">
      <w:pPr>
        <w:pStyle w:val="NormalWeb"/>
        <w:spacing w:before="0" w:beforeAutospacing="0" w:after="120" w:afterAutospacing="0" w:line="480" w:lineRule="auto"/>
      </w:pPr>
      <w:r>
        <w:rPr>
          <w:b/>
          <w:bCs/>
          <w:i/>
          <w:iCs/>
          <w:color w:val="000000"/>
        </w:rPr>
        <w:t>Anonymity and Confidentiality</w:t>
      </w:r>
    </w:p>
    <w:p w14:paraId="4075744C" w14:textId="77777777" w:rsidR="00293627" w:rsidRDefault="00293627" w:rsidP="00293627">
      <w:pPr>
        <w:pStyle w:val="NormalWeb"/>
        <w:spacing w:before="0" w:beforeAutospacing="0" w:after="120" w:afterAutospacing="0" w:line="480" w:lineRule="auto"/>
        <w:ind w:firstLine="708"/>
      </w:pPr>
      <w:r>
        <w:rPr>
          <w:color w:val="000000"/>
        </w:rPr>
        <w:t xml:space="preserve">During the recruitment process, I ensured anonymity and confidentiality by placing the recruitment letter and my contact details in a WhatsApp group. In this way, nobody was aware of who indicated an interest in participating in my research project. During their </w:t>
      </w:r>
      <w:r>
        <w:rPr>
          <w:color w:val="000000"/>
        </w:rPr>
        <w:lastRenderedPageBreak/>
        <w:t>questionnaire participation on the Menti.com platform, their responses with names were only visible to the researcher. Further, I used pseudonyms instead of the participants’ real names while working on the interview transcripts, image reflection instrument, and ques</w:t>
      </w:r>
      <w:r>
        <w:rPr>
          <w:color w:val="0E0E0E"/>
        </w:rPr>
        <w:t xml:space="preserve">tionnaire. </w:t>
      </w:r>
      <w:r>
        <w:rPr>
          <w:color w:val="000000"/>
        </w:rPr>
        <w:t>During the interview sessions, I reminded the participants that their responses would be confidential and stored on a personal password-protected virtual cloud and computer. Any identifying information was removed from the final version of the paper so that participants’ identities were not revealed, and all password-protected files will be removed from the computer after completing the study. As a result, any report of this research did not include participants’ names or any other individual information by which they could be identified.</w:t>
      </w:r>
    </w:p>
    <w:p w14:paraId="74FB6664" w14:textId="77777777" w:rsidR="00293627" w:rsidRDefault="00293627" w:rsidP="00293627">
      <w:pPr>
        <w:pStyle w:val="NormalWeb"/>
        <w:spacing w:before="0" w:beforeAutospacing="0" w:after="120" w:afterAutospacing="0" w:line="480" w:lineRule="auto"/>
      </w:pPr>
      <w:r>
        <w:rPr>
          <w:b/>
          <w:bCs/>
          <w:i/>
          <w:iCs/>
          <w:color w:val="000000"/>
        </w:rPr>
        <w:t>Risks and Benefits</w:t>
      </w:r>
    </w:p>
    <w:p w14:paraId="6B9401E9" w14:textId="77777777" w:rsidR="00293627" w:rsidRDefault="00293627" w:rsidP="00293627">
      <w:pPr>
        <w:pStyle w:val="NormalWeb"/>
        <w:spacing w:before="0" w:beforeAutospacing="0" w:after="120" w:afterAutospacing="0" w:line="480" w:lineRule="auto"/>
        <w:ind w:firstLine="708"/>
      </w:pPr>
      <w:r>
        <w:rPr>
          <w:color w:val="000000"/>
        </w:rPr>
        <w:t>There were minimal risks associated with participation in the study. Using the Menti instrument posed a small risk that participants might not be aware of the platform, so I provided a detailed explanation of the Menti platform with the assurance of how I intended to protect their anonymity and confidentiality. Another small risk was the participants’ availability for the semi-structured interviews,’ but since it was online, it afforded the flexibility to negotiate an appropriate time that suited the participants. Also, I mitigated any discomfort that might occur during the interviews by explaining to the participants that they had the right to refuse to answer any questions that created uneasiness. </w:t>
      </w:r>
    </w:p>
    <w:p w14:paraId="281A43F4" w14:textId="77777777" w:rsidR="00293627" w:rsidRDefault="00293627" w:rsidP="00293627">
      <w:pPr>
        <w:pStyle w:val="NormalWeb"/>
        <w:spacing w:before="0" w:beforeAutospacing="0" w:after="120" w:afterAutospacing="0" w:line="480" w:lineRule="auto"/>
        <w:ind w:firstLine="708"/>
      </w:pPr>
      <w:r>
        <w:rPr>
          <w:color w:val="000000"/>
        </w:rPr>
        <w:t>At the start of the research, in the informed consent form and before data collection, I explained that participation in the research involved no tangible benefits or compensation. However, I explained the indirect social benefits such as demonstrating  Kazakhstani MALL pedagogy to other stakeholders, the benefits of reflecting on their MALL pedagogy which could reveal their hidden philosophies and how influence education policymakers’ and school principals’ decisions about implementing MALL, professional development programs, and teacher training.</w:t>
      </w:r>
    </w:p>
    <w:p w14:paraId="227BE4AC" w14:textId="29010E64" w:rsidR="006F1BD0" w:rsidRDefault="00A71A7F" w:rsidP="00975B52">
      <w:pPr>
        <w:pStyle w:val="APALevel2Heading"/>
        <w:numPr>
          <w:ilvl w:val="1"/>
          <w:numId w:val="4"/>
        </w:numPr>
        <w:ind w:left="540" w:hanging="540"/>
      </w:pPr>
      <w:bookmarkStart w:id="33" w:name="_Toc135309739"/>
      <w:r>
        <w:lastRenderedPageBreak/>
        <w:t xml:space="preserve">Chapter </w:t>
      </w:r>
      <w:r w:rsidR="0049190A">
        <w:t>S</w:t>
      </w:r>
      <w:r w:rsidR="006F1BD0">
        <w:t>ummary</w:t>
      </w:r>
      <w:bookmarkEnd w:id="33"/>
    </w:p>
    <w:p w14:paraId="060064F8" w14:textId="6A30B568" w:rsidR="006F1BD0" w:rsidRPr="00935FC1" w:rsidRDefault="00A71A7F" w:rsidP="00192845">
      <w:pPr>
        <w:pStyle w:val="APABodyText"/>
        <w:rPr>
          <w:color w:val="FF0000"/>
        </w:rPr>
      </w:pPr>
      <w:r>
        <w:rPr>
          <w:color w:val="000000"/>
        </w:rPr>
        <w:t xml:space="preserve">This chapter described the methodology used in the study and provides a comprehensive overview of the research methodology and design, followed by a description of the research sample. I then outlined the data collection procedure and described the data collection instruments. Data analysis techniques and ethical considerations were also considered and their implications </w:t>
      </w:r>
      <w:r w:rsidR="00935FC1">
        <w:rPr>
          <w:color w:val="000000"/>
        </w:rPr>
        <w:t xml:space="preserve">were </w:t>
      </w:r>
      <w:r>
        <w:rPr>
          <w:color w:val="000000"/>
        </w:rPr>
        <w:t>discussed. Overall, this chapter served as a guide for the research by providing a clear and detailed description of the methodology used and ensuring the integrity and validity of the study. The next chapter presents the results that emerged from the various data collection instruments</w:t>
      </w:r>
      <w:r w:rsidR="000C0AA0">
        <w:t>.</w:t>
      </w:r>
      <w:r w:rsidR="00935FC1">
        <w:t xml:space="preserve"> </w:t>
      </w:r>
    </w:p>
    <w:p w14:paraId="16AEB70F" w14:textId="37A0CC77" w:rsidR="001C068D" w:rsidRDefault="00A71A7F" w:rsidP="00975B52">
      <w:pPr>
        <w:pStyle w:val="APALevel1HeadingforChapterTitles"/>
        <w:numPr>
          <w:ilvl w:val="0"/>
          <w:numId w:val="3"/>
        </w:numPr>
      </w:pPr>
      <w:bookmarkStart w:id="34" w:name="_Toc135309740"/>
      <w:r>
        <w:lastRenderedPageBreak/>
        <w:t xml:space="preserve">Presentations of the </w:t>
      </w:r>
      <w:r w:rsidR="00402A31">
        <w:t>Findings</w:t>
      </w:r>
      <w:bookmarkEnd w:id="34"/>
    </w:p>
    <w:p w14:paraId="4E1ABDCB" w14:textId="25C06EE6" w:rsidR="00A71A7F" w:rsidRDefault="00A71A7F" w:rsidP="00A71A7F">
      <w:pPr>
        <w:pStyle w:val="NormalWeb"/>
        <w:spacing w:before="0" w:beforeAutospacing="0" w:after="0" w:afterAutospacing="0" w:line="480" w:lineRule="auto"/>
        <w:ind w:firstLine="708"/>
      </w:pPr>
      <w:r>
        <w:rPr>
          <w:color w:val="000000"/>
        </w:rPr>
        <w:t>The purpose of this study was to explore Kazakhstani KL2 and EFL teachers’ values and beliefs about MALL. The previous chapter presented the research methodology and the three instruments which were questionnaires, semi-structured interviews, and image-based reflections to triangulate the results that emerged from two teachers who used MALL in their Kazakh and English classes at two private schools in Kazakhstan. This chapter presents the results that emerged from 1) an inductive individual-case analysis which was followed up by deductive coding informed by the research questions, analytical framework and literature, and 2) a cross-case analysis to identify similarities and relationships between the cases to identify the shared themes within and across each case to answer the three research questions: </w:t>
      </w:r>
    </w:p>
    <w:p w14:paraId="72EFF840" w14:textId="77777777" w:rsidR="00A71A7F" w:rsidRDefault="00A71A7F" w:rsidP="00423D8D">
      <w:pPr>
        <w:pStyle w:val="NormalWeb"/>
        <w:numPr>
          <w:ilvl w:val="0"/>
          <w:numId w:val="38"/>
        </w:numPr>
        <w:spacing w:before="240" w:beforeAutospacing="0" w:after="0" w:afterAutospacing="0" w:line="480" w:lineRule="auto"/>
        <w:textAlignment w:val="baseline"/>
        <w:rPr>
          <w:color w:val="000000"/>
        </w:rPr>
      </w:pPr>
      <w:r>
        <w:rPr>
          <w:color w:val="000000"/>
        </w:rPr>
        <w:t>What are Kazakh teachers’ beliefs and values about using MALL in two primary school classrooms?</w:t>
      </w:r>
    </w:p>
    <w:p w14:paraId="7B13917A" w14:textId="77777777" w:rsidR="00A71A7F" w:rsidRDefault="00A71A7F" w:rsidP="00423D8D">
      <w:pPr>
        <w:pStyle w:val="NormalWeb"/>
        <w:numPr>
          <w:ilvl w:val="0"/>
          <w:numId w:val="38"/>
        </w:numPr>
        <w:spacing w:before="240" w:beforeAutospacing="0" w:after="240" w:afterAutospacing="0" w:line="480" w:lineRule="auto"/>
        <w:textAlignment w:val="baseline"/>
        <w:rPr>
          <w:color w:val="000000"/>
        </w:rPr>
      </w:pPr>
      <w:r>
        <w:rPr>
          <w:color w:val="000000"/>
        </w:rPr>
        <w:t> What pedagogical and language learning strategies underpin teachers’ MALL perspectives?</w:t>
      </w:r>
    </w:p>
    <w:p w14:paraId="38C0FA9E" w14:textId="77777777" w:rsidR="00A71A7F" w:rsidRDefault="00A71A7F" w:rsidP="00423D8D">
      <w:pPr>
        <w:pStyle w:val="NormalWeb"/>
        <w:numPr>
          <w:ilvl w:val="0"/>
          <w:numId w:val="38"/>
        </w:numPr>
        <w:spacing w:before="0" w:beforeAutospacing="0" w:after="240" w:afterAutospacing="0" w:line="480" w:lineRule="auto"/>
        <w:textAlignment w:val="baseline"/>
        <w:rPr>
          <w:color w:val="000000"/>
        </w:rPr>
      </w:pPr>
      <w:r>
        <w:rPr>
          <w:color w:val="000000"/>
        </w:rPr>
        <w:t>What advantages and challenges impact Kazakhstani teachers’ MALL pedagogy?</w:t>
      </w:r>
    </w:p>
    <w:p w14:paraId="5E5B5EA1" w14:textId="77777777" w:rsidR="00A71A7F" w:rsidRDefault="00A71A7F" w:rsidP="00A71A7F">
      <w:pPr>
        <w:pStyle w:val="NormalWeb"/>
        <w:spacing w:before="0" w:beforeAutospacing="0" w:after="0" w:afterAutospacing="0" w:line="480" w:lineRule="auto"/>
        <w:ind w:firstLine="708"/>
      </w:pPr>
      <w:r>
        <w:rPr>
          <w:color w:val="000000"/>
        </w:rPr>
        <w:t xml:space="preserve">The next section foregrounds the findings about teachers' MALL beliefs and values, their pedagogical and language learning approaches, and the MALL challenges and benefits. The data analysis within and across cases about the MALL phenomenon yielded consistent results which were: 1) 21st-century literacies’ values and beliefs; 2) Constructivist MALL pedagogy and language learning strategies; 3) Technological and content-based MALL advantages and challenges. The chapter concludes with a summary of the main findings. </w:t>
      </w:r>
    </w:p>
    <w:p w14:paraId="3040CA1E" w14:textId="5EF8FC17" w:rsidR="0000361E" w:rsidRPr="00A71A7F" w:rsidRDefault="00A71A7F" w:rsidP="00975B52">
      <w:pPr>
        <w:pStyle w:val="APALevel2Heading"/>
        <w:numPr>
          <w:ilvl w:val="1"/>
          <w:numId w:val="5"/>
        </w:numPr>
        <w:ind w:left="540" w:hanging="540"/>
      </w:pPr>
      <w:bookmarkStart w:id="35" w:name="_Toc135309741"/>
      <w:r w:rsidRPr="00A71A7F">
        <w:rPr>
          <w:bCs/>
          <w:color w:val="000000"/>
        </w:rPr>
        <w:t>Teachers' MALL Beliefs and Values</w:t>
      </w:r>
      <w:bookmarkEnd w:id="35"/>
    </w:p>
    <w:p w14:paraId="507C4BC2" w14:textId="6FBCED23" w:rsidR="00A71A7F" w:rsidRPr="00A71A7F" w:rsidRDefault="00A71A7F" w:rsidP="00A71A7F">
      <w:pPr>
        <w:pStyle w:val="NormalWeb"/>
        <w:spacing w:before="0" w:beforeAutospacing="0" w:after="0" w:afterAutospacing="0" w:line="480" w:lineRule="auto"/>
        <w:ind w:firstLine="708"/>
      </w:pPr>
      <w:r w:rsidRPr="00A71A7F">
        <w:rPr>
          <w:color w:val="000000"/>
          <w:sz w:val="25"/>
          <w:szCs w:val="25"/>
          <w:shd w:val="clear" w:color="auto" w:fill="FFFFFF"/>
        </w:rPr>
        <w:lastRenderedPageBreak/>
        <w:t xml:space="preserve">The results indicated that </w:t>
      </w:r>
      <w:r w:rsidRPr="00A71A7F">
        <w:rPr>
          <w:color w:val="000000"/>
          <w:sz w:val="25"/>
          <w:szCs w:val="25"/>
        </w:rPr>
        <w:t xml:space="preserve">technological advancements impacted </w:t>
      </w:r>
      <w:r w:rsidRPr="00A71A7F">
        <w:rPr>
          <w:color w:val="000000"/>
          <w:sz w:val="25"/>
          <w:szCs w:val="25"/>
          <w:shd w:val="clear" w:color="auto" w:fill="FFFFFF"/>
        </w:rPr>
        <w:t xml:space="preserve">the Kazakhstani teachers’ MALL beliefs and values </w:t>
      </w:r>
      <w:r w:rsidRPr="00A71A7F">
        <w:rPr>
          <w:color w:val="000000"/>
          <w:sz w:val="25"/>
          <w:szCs w:val="25"/>
        </w:rPr>
        <w:t>which have evolved to include various literacy practices. For example, the results indicated their MALL values and beliefs shifted from literacy as being reading and writing only toward the centrality of being literate in various digital formats. Therefore, their responses across data sets revealed their 21st-century literacies’ beliefs about MALL.</w:t>
      </w:r>
      <w:r w:rsidR="0049190A">
        <w:rPr>
          <w:color w:val="000000"/>
          <w:sz w:val="25"/>
          <w:szCs w:val="25"/>
        </w:rPr>
        <w:t xml:space="preserve"> </w:t>
      </w:r>
    </w:p>
    <w:p w14:paraId="4B73349B" w14:textId="7A07F289" w:rsidR="00A71A7F" w:rsidRPr="00A71A7F" w:rsidRDefault="00A71A7F" w:rsidP="00423D8D">
      <w:pPr>
        <w:spacing w:after="0" w:line="480" w:lineRule="auto"/>
        <w:rPr>
          <w:rFonts w:eastAsia="Times New Roman"/>
        </w:rPr>
      </w:pPr>
      <w:r w:rsidRPr="00A71A7F">
        <w:rPr>
          <w:rFonts w:eastAsia="Times New Roman"/>
          <w:b/>
          <w:bCs/>
          <w:i/>
          <w:iCs/>
          <w:color w:val="000000"/>
          <w:sz w:val="25"/>
          <w:szCs w:val="25"/>
          <w:shd w:val="clear" w:color="auto" w:fill="FFFFFF"/>
        </w:rPr>
        <w:t xml:space="preserve">Embracing 21st-century </w:t>
      </w:r>
      <w:r w:rsidR="00B1119B">
        <w:rPr>
          <w:rFonts w:eastAsia="Times New Roman"/>
          <w:b/>
          <w:bCs/>
          <w:i/>
          <w:iCs/>
          <w:color w:val="000000"/>
          <w:sz w:val="25"/>
          <w:szCs w:val="25"/>
          <w:shd w:val="clear" w:color="auto" w:fill="FFFFFF"/>
        </w:rPr>
        <w:t>L</w:t>
      </w:r>
      <w:r w:rsidRPr="00A71A7F">
        <w:rPr>
          <w:rFonts w:eastAsia="Times New Roman"/>
          <w:b/>
          <w:bCs/>
          <w:i/>
          <w:iCs/>
          <w:color w:val="000000"/>
          <w:sz w:val="25"/>
          <w:szCs w:val="25"/>
          <w:shd w:val="clear" w:color="auto" w:fill="FFFFFF"/>
        </w:rPr>
        <w:t>iteracies</w:t>
      </w:r>
    </w:p>
    <w:p w14:paraId="1DB60410" w14:textId="1C25A0CB" w:rsidR="00A71A7F" w:rsidRPr="00A71A7F" w:rsidRDefault="00A71A7F" w:rsidP="00A71A7F">
      <w:pPr>
        <w:spacing w:after="0" w:line="480" w:lineRule="auto"/>
        <w:ind w:firstLine="709"/>
        <w:rPr>
          <w:rFonts w:eastAsia="Times New Roman"/>
        </w:rPr>
      </w:pPr>
      <w:r w:rsidRPr="00A71A7F">
        <w:rPr>
          <w:rFonts w:eastAsia="Times New Roman"/>
          <w:color w:val="000000"/>
        </w:rPr>
        <w:t>Teachers’ 21</w:t>
      </w:r>
      <w:r w:rsidRPr="00A71A7F">
        <w:rPr>
          <w:rFonts w:eastAsia="Times New Roman"/>
          <w:color w:val="000000"/>
          <w:sz w:val="14"/>
          <w:szCs w:val="14"/>
          <w:vertAlign w:val="superscript"/>
        </w:rPr>
        <w:t>st</w:t>
      </w:r>
      <w:r w:rsidR="00935FC1">
        <w:rPr>
          <w:rFonts w:eastAsia="Times New Roman"/>
          <w:color w:val="000000"/>
        </w:rPr>
        <w:t>-</w:t>
      </w:r>
      <w:r w:rsidRPr="00A71A7F">
        <w:rPr>
          <w:rFonts w:eastAsia="Times New Roman"/>
          <w:color w:val="000000"/>
        </w:rPr>
        <w:t>century literacies’ beliefs and values emerged across various data sets. For example</w:t>
      </w:r>
      <w:r w:rsidR="00855ECB">
        <w:rPr>
          <w:rFonts w:eastAsia="Times New Roman"/>
          <w:color w:val="000000"/>
        </w:rPr>
        <w:t>,</w:t>
      </w:r>
      <w:r w:rsidRPr="00A71A7F">
        <w:rPr>
          <w:rFonts w:eastAsia="Times New Roman"/>
          <w:color w:val="000000"/>
        </w:rPr>
        <w:t xml:space="preserve"> in the image-based reflections, the teachers’ chosen images and reflections indicated that they view MALL as contributing to learners’ autonomy and connectivity.</w:t>
      </w:r>
    </w:p>
    <w:tbl>
      <w:tblPr>
        <w:tblW w:w="9535" w:type="dxa"/>
        <w:tblCellMar>
          <w:top w:w="15" w:type="dxa"/>
          <w:left w:w="15" w:type="dxa"/>
          <w:bottom w:w="15" w:type="dxa"/>
          <w:right w:w="15" w:type="dxa"/>
        </w:tblCellMar>
        <w:tblLook w:val="04A0" w:firstRow="1" w:lastRow="0" w:firstColumn="1" w:lastColumn="0" w:noHBand="0" w:noVBand="1"/>
      </w:tblPr>
      <w:tblGrid>
        <w:gridCol w:w="4671"/>
        <w:gridCol w:w="36"/>
        <w:gridCol w:w="5166"/>
      </w:tblGrid>
      <w:tr w:rsidR="009F1838" w:rsidRPr="00A71A7F" w14:paraId="70509494" w14:textId="77777777" w:rsidTr="00D034AD">
        <w:tc>
          <w:tcPr>
            <w:tcW w:w="467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AC6A6E9" w14:textId="7BFCE9DB" w:rsidR="009F1838" w:rsidRPr="00A71A7F" w:rsidRDefault="009F1838" w:rsidP="00A71A7F">
            <w:pPr>
              <w:spacing w:after="0" w:line="480" w:lineRule="auto"/>
              <w:ind w:left="-23" w:hanging="23"/>
              <w:jc w:val="center"/>
              <w:rPr>
                <w:rFonts w:eastAsia="Times New Roman"/>
              </w:rPr>
            </w:pPr>
            <w:r w:rsidRPr="00245D32">
              <w:rPr>
                <w:rFonts w:eastAsia="Times New Roman"/>
                <w:noProof/>
              </w:rPr>
              <w:drawing>
                <wp:inline distT="0" distB="0" distL="0" distR="0" wp14:anchorId="30A46ED2" wp14:editId="2F3C364C">
                  <wp:extent cx="2857500" cy="2118360"/>
                  <wp:effectExtent l="0" t="0" r="0" b="0"/>
                  <wp:docPr id="2" name="Picture 2" descr="C:\Users\User\Desktop\thesis\classroom environment.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User\Desktop\thesis\classroom environment.jpg"/>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2857500" cy="2118360"/>
                          </a:xfrm>
                          <a:prstGeom prst="rect">
                            <a:avLst/>
                          </a:prstGeom>
                          <a:noFill/>
                          <a:ln>
                            <a:noFill/>
                          </a:ln>
                        </pic:spPr>
                      </pic:pic>
                    </a:graphicData>
                  </a:graphic>
                </wp:inline>
              </w:drawing>
            </w:r>
          </w:p>
        </w:tc>
        <w:tc>
          <w:tcPr>
            <w:tcW w:w="90" w:type="dxa"/>
            <w:tcBorders>
              <w:top w:val="single" w:sz="4" w:space="0" w:color="000000"/>
              <w:left w:val="single" w:sz="4" w:space="0" w:color="000000"/>
              <w:bottom w:val="single" w:sz="4" w:space="0" w:color="000000"/>
              <w:right w:val="single" w:sz="4" w:space="0" w:color="000000"/>
            </w:tcBorders>
          </w:tcPr>
          <w:p w14:paraId="30953AE7" w14:textId="77777777" w:rsidR="009F1838" w:rsidRPr="00A71A7F" w:rsidRDefault="009F1838" w:rsidP="00A71A7F">
            <w:pPr>
              <w:spacing w:after="0" w:line="480" w:lineRule="auto"/>
              <w:rPr>
                <w:rFonts w:eastAsia="Times New Roman"/>
              </w:rPr>
            </w:pPr>
          </w:p>
        </w:tc>
        <w:tc>
          <w:tcPr>
            <w:tcW w:w="477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1FE3553" w14:textId="7429B110" w:rsidR="009F1838" w:rsidRPr="00A71A7F" w:rsidRDefault="00D034AD" w:rsidP="00A71A7F">
            <w:pPr>
              <w:spacing w:after="0" w:line="480" w:lineRule="auto"/>
              <w:rPr>
                <w:rFonts w:eastAsia="Times New Roman"/>
              </w:rPr>
            </w:pPr>
            <w:r w:rsidRPr="00D73D0E">
              <w:rPr>
                <w:rFonts w:eastAsia="Times New Roman"/>
                <w:noProof/>
              </w:rPr>
              <w:drawing>
                <wp:inline distT="0" distB="0" distL="0" distR="0" wp14:anchorId="7E7AB2B6" wp14:editId="64E74640">
                  <wp:extent cx="3133725" cy="1790700"/>
                  <wp:effectExtent l="0" t="0" r="9525" b="0"/>
                  <wp:docPr id="7" name="Picture 7" descr="C:\Users\User\Desktop\thesis\image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User\Desktop\thesis\image3.png"/>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3156299" cy="1803599"/>
                          </a:xfrm>
                          <a:prstGeom prst="rect">
                            <a:avLst/>
                          </a:prstGeom>
                          <a:noFill/>
                          <a:ln>
                            <a:noFill/>
                          </a:ln>
                        </pic:spPr>
                      </pic:pic>
                    </a:graphicData>
                  </a:graphic>
                </wp:inline>
              </w:drawing>
            </w:r>
          </w:p>
        </w:tc>
      </w:tr>
    </w:tbl>
    <w:p w14:paraId="14972563" w14:textId="77777777" w:rsidR="00D034AD" w:rsidRDefault="00D034AD" w:rsidP="00A71A7F">
      <w:pPr>
        <w:spacing w:before="240" w:after="240" w:line="240" w:lineRule="auto"/>
        <w:rPr>
          <w:rFonts w:eastAsia="Times New Roman"/>
          <w:i/>
          <w:color w:val="000000"/>
        </w:rPr>
      </w:pPr>
      <w:r w:rsidRPr="00D034AD">
        <w:rPr>
          <w:rFonts w:eastAsia="Times New Roman"/>
          <w:b/>
          <w:color w:val="000000"/>
        </w:rPr>
        <w:t>Figure 3.</w:t>
      </w:r>
      <w:r>
        <w:rPr>
          <w:rFonts w:eastAsia="Times New Roman"/>
          <w:color w:val="000000"/>
        </w:rPr>
        <w:t xml:space="preserve"> </w:t>
      </w:r>
    </w:p>
    <w:p w14:paraId="0C7E9E3C" w14:textId="6501CA87" w:rsidR="00D034AD" w:rsidRDefault="00D034AD" w:rsidP="00A71A7F">
      <w:pPr>
        <w:spacing w:before="240" w:after="240" w:line="240" w:lineRule="auto"/>
        <w:rPr>
          <w:rFonts w:eastAsia="Times New Roman"/>
          <w:color w:val="000000"/>
        </w:rPr>
      </w:pPr>
      <w:r>
        <w:rPr>
          <w:rFonts w:eastAsia="Times New Roman"/>
          <w:i/>
          <w:color w:val="000000"/>
        </w:rPr>
        <w:t>The c</w:t>
      </w:r>
      <w:r w:rsidRPr="00D034AD">
        <w:rPr>
          <w:rFonts w:eastAsia="Times New Roman"/>
          <w:i/>
          <w:color w:val="000000"/>
        </w:rPr>
        <w:t>hosen reflection form images</w:t>
      </w:r>
    </w:p>
    <w:p w14:paraId="5E60F364" w14:textId="77777777" w:rsidR="00A71A7F" w:rsidRPr="00A71A7F" w:rsidRDefault="00A71A7F" w:rsidP="00A71A7F">
      <w:pPr>
        <w:spacing w:before="240" w:after="240" w:line="240" w:lineRule="auto"/>
        <w:rPr>
          <w:rFonts w:eastAsia="Times New Roman"/>
        </w:rPr>
      </w:pPr>
      <w:r w:rsidRPr="00A71A7F">
        <w:rPr>
          <w:rFonts w:eastAsia="Times New Roman"/>
          <w:color w:val="000000"/>
        </w:rPr>
        <w:t>The teachers also reflected that… </w:t>
      </w:r>
    </w:p>
    <w:p w14:paraId="48662675" w14:textId="6A964284" w:rsidR="00A71A7F" w:rsidRPr="00A71A7F" w:rsidRDefault="00A71A7F" w:rsidP="00A71A7F">
      <w:pPr>
        <w:spacing w:before="240" w:after="240" w:line="480" w:lineRule="auto"/>
        <w:ind w:left="720"/>
        <w:rPr>
          <w:rFonts w:eastAsia="Times New Roman"/>
        </w:rPr>
      </w:pPr>
      <w:r w:rsidRPr="00A71A7F">
        <w:rPr>
          <w:rFonts w:eastAsia="Times New Roman"/>
          <w:color w:val="000000"/>
        </w:rPr>
        <w:t>We have a special website for reading. It's a very good one. I actually use it quite a lot. So we give it to kids. They have access to the website.</w:t>
      </w:r>
      <w:r w:rsidR="0049190A">
        <w:rPr>
          <w:rFonts w:eastAsia="Times New Roman"/>
          <w:color w:val="000000"/>
        </w:rPr>
        <w:t xml:space="preserve"> </w:t>
      </w:r>
      <w:r w:rsidRPr="00A71A7F">
        <w:rPr>
          <w:rFonts w:eastAsia="Times New Roman"/>
          <w:color w:val="000000"/>
        </w:rPr>
        <w:t xml:space="preserve">They like all that is connected with mobile devices: making movies, working with cartoon personages, </w:t>
      </w:r>
      <w:r w:rsidR="00935FC1">
        <w:rPr>
          <w:rFonts w:eastAsia="Times New Roman"/>
          <w:color w:val="000000"/>
        </w:rPr>
        <w:t xml:space="preserve">and </w:t>
      </w:r>
      <w:r w:rsidRPr="00A71A7F">
        <w:rPr>
          <w:rFonts w:eastAsia="Times New Roman"/>
          <w:color w:val="000000"/>
        </w:rPr>
        <w:t>even recording voice messages.</w:t>
      </w:r>
    </w:p>
    <w:p w14:paraId="11DE3C42" w14:textId="43C11231" w:rsidR="00A71A7F" w:rsidRPr="00A71A7F" w:rsidRDefault="00A71A7F" w:rsidP="00A71A7F">
      <w:pPr>
        <w:spacing w:after="0" w:line="480" w:lineRule="auto"/>
        <w:rPr>
          <w:rFonts w:eastAsia="Times New Roman"/>
        </w:rPr>
      </w:pPr>
      <w:r w:rsidRPr="00A71A7F">
        <w:rPr>
          <w:rFonts w:eastAsia="Times New Roman"/>
          <w:color w:val="000000"/>
        </w:rPr>
        <w:t>In addition, they indicated the value of</w:t>
      </w:r>
      <w:r w:rsidR="00CE3E39">
        <w:rPr>
          <w:rFonts w:eastAsia="Times New Roman"/>
          <w:color w:val="000000"/>
        </w:rPr>
        <w:t xml:space="preserve"> </w:t>
      </w:r>
      <w:r w:rsidRPr="00A71A7F">
        <w:rPr>
          <w:rFonts w:eastAsia="Times New Roman"/>
          <w:color w:val="000000"/>
        </w:rPr>
        <w:t>….</w:t>
      </w:r>
    </w:p>
    <w:p w14:paraId="15BA7D15" w14:textId="77777777" w:rsidR="00A71A7F" w:rsidRPr="00A71A7F" w:rsidRDefault="00A71A7F" w:rsidP="00A71A7F">
      <w:pPr>
        <w:spacing w:line="480" w:lineRule="auto"/>
        <w:ind w:left="720"/>
        <w:rPr>
          <w:rFonts w:eastAsia="Times New Roman"/>
        </w:rPr>
      </w:pPr>
      <w:r w:rsidRPr="00A71A7F">
        <w:rPr>
          <w:rFonts w:eastAsia="Times New Roman"/>
          <w:color w:val="000000"/>
        </w:rPr>
        <w:lastRenderedPageBreak/>
        <w:t>They prepare slides on their ipads, there is no PowerPoint, but there are slides, then they send the presentations to my email, and can present them in class, this is how even primary school children can learn to prepare slides.</w:t>
      </w:r>
    </w:p>
    <w:p w14:paraId="2E5D3E96" w14:textId="2182B9B1" w:rsidR="00A71A7F" w:rsidRPr="00A71A7F" w:rsidRDefault="00A71A7F" w:rsidP="00A71A7F">
      <w:pPr>
        <w:spacing w:after="0" w:line="480" w:lineRule="auto"/>
        <w:rPr>
          <w:rFonts w:eastAsia="Times New Roman"/>
        </w:rPr>
      </w:pPr>
      <w:r w:rsidRPr="00A71A7F">
        <w:rPr>
          <w:rFonts w:eastAsia="Times New Roman"/>
          <w:color w:val="000000"/>
        </w:rPr>
        <w:t>When asked about the reasons for using MALL in their classes, teachers indicated a desire to promote students’ interest, convenience</w:t>
      </w:r>
      <w:r w:rsidR="00935FC1">
        <w:rPr>
          <w:rFonts w:eastAsia="Times New Roman"/>
          <w:color w:val="000000"/>
        </w:rPr>
        <w:t>,</w:t>
      </w:r>
      <w:r w:rsidRPr="00A71A7F">
        <w:rPr>
          <w:rFonts w:eastAsia="Times New Roman"/>
          <w:color w:val="000000"/>
        </w:rPr>
        <w:t xml:space="preserve"> and the play-based options it offers for implementing MALL in their classrooms. One teacher commented,</w:t>
      </w:r>
    </w:p>
    <w:p w14:paraId="4A36BD8F" w14:textId="77777777" w:rsidR="00A71A7F" w:rsidRPr="00A71A7F" w:rsidRDefault="00A71A7F" w:rsidP="00A71A7F">
      <w:pPr>
        <w:spacing w:after="0" w:line="480" w:lineRule="auto"/>
        <w:rPr>
          <w:rFonts w:eastAsia="Times New Roman"/>
        </w:rPr>
      </w:pPr>
      <w:r w:rsidRPr="00A71A7F">
        <w:rPr>
          <w:rFonts w:eastAsia="Times New Roman"/>
          <w:color w:val="000000"/>
        </w:rPr>
        <w:t>            First of all, primary students are interested in learning with mobile technology as this </w:t>
      </w:r>
    </w:p>
    <w:p w14:paraId="3112F237" w14:textId="77777777" w:rsidR="00A71A7F" w:rsidRPr="00A71A7F" w:rsidRDefault="00A71A7F" w:rsidP="00A71A7F">
      <w:pPr>
        <w:spacing w:after="0" w:line="480" w:lineRule="auto"/>
        <w:ind w:firstLine="720"/>
        <w:rPr>
          <w:rFonts w:eastAsia="Times New Roman"/>
        </w:rPr>
      </w:pPr>
      <w:r w:rsidRPr="00A71A7F">
        <w:rPr>
          <w:rFonts w:eastAsia="Times New Roman"/>
          <w:color w:val="000000"/>
        </w:rPr>
        <w:t>is a game for them and it's convenient because they can always look up the word </w:t>
      </w:r>
    </w:p>
    <w:p w14:paraId="3EE2E499" w14:textId="77777777" w:rsidR="00A71A7F" w:rsidRPr="00A71A7F" w:rsidRDefault="00A71A7F" w:rsidP="00A71A7F">
      <w:pPr>
        <w:spacing w:after="0" w:line="480" w:lineRule="auto"/>
        <w:ind w:firstLine="720"/>
        <w:rPr>
          <w:rFonts w:eastAsia="Times New Roman"/>
        </w:rPr>
      </w:pPr>
      <w:r w:rsidRPr="00A71A7F">
        <w:rPr>
          <w:rFonts w:eastAsia="Times New Roman"/>
          <w:color w:val="000000"/>
        </w:rPr>
        <w:t>they don't know. </w:t>
      </w:r>
    </w:p>
    <w:p w14:paraId="21689966" w14:textId="2F1A78D1" w:rsidR="00A71A7F" w:rsidRPr="00A71A7F" w:rsidRDefault="00A71A7F" w:rsidP="00A71A7F">
      <w:pPr>
        <w:spacing w:after="0" w:line="480" w:lineRule="auto"/>
        <w:rPr>
          <w:rFonts w:eastAsia="Times New Roman"/>
        </w:rPr>
      </w:pPr>
      <w:r w:rsidRPr="00A71A7F">
        <w:rPr>
          <w:rFonts w:eastAsia="Times New Roman"/>
          <w:color w:val="000000"/>
        </w:rPr>
        <w:t xml:space="preserve">Similarly, the other teacher indicated the portability and convenience associated with MALL choosing her understanding of the phenomenon from </w:t>
      </w:r>
      <w:r w:rsidR="00935FC1">
        <w:rPr>
          <w:rFonts w:eastAsia="Times New Roman"/>
          <w:color w:val="000000"/>
        </w:rPr>
        <w:t xml:space="preserve">a </w:t>
      </w:r>
      <w:r w:rsidRPr="00A71A7F">
        <w:rPr>
          <w:rFonts w:eastAsia="Times New Roman"/>
          <w:color w:val="000000"/>
        </w:rPr>
        <w:t>list of definitions (see Appendix A), supporting her view in the interview:   </w:t>
      </w:r>
    </w:p>
    <w:p w14:paraId="44D1B366" w14:textId="77777777" w:rsidR="00A71A7F" w:rsidRPr="00A71A7F" w:rsidRDefault="00A71A7F" w:rsidP="00A71A7F">
      <w:pPr>
        <w:spacing w:after="0" w:line="480" w:lineRule="auto"/>
        <w:ind w:firstLine="720"/>
        <w:rPr>
          <w:rFonts w:eastAsia="Times New Roman"/>
        </w:rPr>
      </w:pPr>
      <w:r w:rsidRPr="00A71A7F">
        <w:rPr>
          <w:rFonts w:eastAsia="Times New Roman"/>
          <w:color w:val="000000"/>
        </w:rPr>
        <w:t>I think the tablet is preferable, because, with the laptop, you can't really take any </w:t>
      </w:r>
    </w:p>
    <w:p w14:paraId="3BDC25A0" w14:textId="77777777" w:rsidR="00A71A7F" w:rsidRPr="00A71A7F" w:rsidRDefault="00A71A7F" w:rsidP="00A71A7F">
      <w:pPr>
        <w:spacing w:after="0" w:line="480" w:lineRule="auto"/>
        <w:ind w:firstLine="720"/>
        <w:rPr>
          <w:rFonts w:eastAsia="Times New Roman"/>
        </w:rPr>
      </w:pPr>
      <w:r w:rsidRPr="00A71A7F">
        <w:rPr>
          <w:rFonts w:eastAsia="Times New Roman"/>
          <w:color w:val="000000"/>
        </w:rPr>
        <w:t>pictures. If you need to type something on a tablet, you can always attach that </w:t>
      </w:r>
    </w:p>
    <w:p w14:paraId="079C2F3D" w14:textId="77777777" w:rsidR="00A71A7F" w:rsidRPr="00A71A7F" w:rsidRDefault="00A71A7F" w:rsidP="00A71A7F">
      <w:pPr>
        <w:spacing w:after="0" w:line="480" w:lineRule="auto"/>
        <w:ind w:firstLine="720"/>
        <w:rPr>
          <w:rFonts w:eastAsia="Times New Roman"/>
        </w:rPr>
      </w:pPr>
      <w:r w:rsidRPr="00A71A7F">
        <w:rPr>
          <w:rFonts w:eastAsia="Times New Roman"/>
          <w:color w:val="000000"/>
        </w:rPr>
        <w:t>detachable keyboard, which is a great thing because it's much lighter. And I think the </w:t>
      </w:r>
    </w:p>
    <w:p w14:paraId="0DCCEEE9" w14:textId="77777777" w:rsidR="00A71A7F" w:rsidRPr="00A71A7F" w:rsidRDefault="00A71A7F" w:rsidP="00A71A7F">
      <w:pPr>
        <w:spacing w:after="0" w:line="480" w:lineRule="auto"/>
        <w:ind w:firstLine="720"/>
        <w:rPr>
          <w:rFonts w:eastAsia="Times New Roman"/>
        </w:rPr>
      </w:pPr>
      <w:r w:rsidRPr="00A71A7F">
        <w:rPr>
          <w:rFonts w:eastAsia="Times New Roman"/>
          <w:color w:val="000000"/>
        </w:rPr>
        <w:t>screens are pretty much the same.</w:t>
      </w:r>
    </w:p>
    <w:p w14:paraId="09F61985" w14:textId="77777777" w:rsidR="00A71A7F" w:rsidRPr="00A71A7F" w:rsidRDefault="00A71A7F" w:rsidP="00A71A7F">
      <w:pPr>
        <w:spacing w:after="0" w:line="480" w:lineRule="auto"/>
        <w:rPr>
          <w:rFonts w:eastAsia="Times New Roman"/>
        </w:rPr>
      </w:pPr>
      <w:r w:rsidRPr="00A71A7F">
        <w:rPr>
          <w:rFonts w:eastAsia="Times New Roman"/>
          <w:color w:val="000000"/>
        </w:rPr>
        <w:t>Secondly, participants recognized the potential of new technologies since the majority of their students have their own devices, making it easier for teachers to regularly draw on MALL in their classrooms. One teacher said,</w:t>
      </w:r>
    </w:p>
    <w:p w14:paraId="413DB19F" w14:textId="77777777" w:rsidR="00A71A7F" w:rsidRPr="00A71A7F" w:rsidRDefault="00A71A7F" w:rsidP="00A71A7F">
      <w:pPr>
        <w:spacing w:after="0" w:line="480" w:lineRule="auto"/>
        <w:ind w:firstLine="720"/>
        <w:rPr>
          <w:rFonts w:eastAsia="Times New Roman"/>
        </w:rPr>
      </w:pPr>
      <w:r w:rsidRPr="00A71A7F">
        <w:rPr>
          <w:rFonts w:eastAsia="Times New Roman"/>
          <w:color w:val="000000"/>
        </w:rPr>
        <w:t>They are used to using mobile technology and they store all the information there. </w:t>
      </w:r>
    </w:p>
    <w:p w14:paraId="76D40457" w14:textId="77777777" w:rsidR="00A71A7F" w:rsidRPr="00A71A7F" w:rsidRDefault="00A71A7F" w:rsidP="00A71A7F">
      <w:pPr>
        <w:spacing w:after="0" w:line="480" w:lineRule="auto"/>
        <w:ind w:firstLine="720"/>
        <w:rPr>
          <w:rFonts w:eastAsia="Times New Roman"/>
        </w:rPr>
      </w:pPr>
      <w:r w:rsidRPr="00A71A7F">
        <w:rPr>
          <w:rFonts w:eastAsia="Times New Roman"/>
          <w:color w:val="000000"/>
        </w:rPr>
        <w:t>Some of them, take them home every day. Some of them just leave it in their </w:t>
      </w:r>
    </w:p>
    <w:p w14:paraId="3EB766CE" w14:textId="77777777" w:rsidR="00A71A7F" w:rsidRPr="00A71A7F" w:rsidRDefault="00A71A7F" w:rsidP="00A71A7F">
      <w:pPr>
        <w:spacing w:after="0" w:line="480" w:lineRule="auto"/>
        <w:ind w:firstLine="720"/>
        <w:rPr>
          <w:rFonts w:eastAsia="Times New Roman"/>
        </w:rPr>
      </w:pPr>
      <w:r w:rsidRPr="00A71A7F">
        <w:rPr>
          <w:rFonts w:eastAsia="Times New Roman"/>
          <w:color w:val="000000"/>
        </w:rPr>
        <w:t>lockers, so they don't have to carry it every day if you look at it individually.</w:t>
      </w:r>
    </w:p>
    <w:p w14:paraId="1CEFC794" w14:textId="77777777" w:rsidR="00A71A7F" w:rsidRPr="00A71A7F" w:rsidRDefault="00A71A7F" w:rsidP="00A71A7F">
      <w:pPr>
        <w:spacing w:after="0" w:line="480" w:lineRule="auto"/>
        <w:rPr>
          <w:rFonts w:eastAsia="Times New Roman"/>
        </w:rPr>
      </w:pPr>
      <w:r w:rsidRPr="00A71A7F">
        <w:rPr>
          <w:rFonts w:eastAsia="Times New Roman"/>
          <w:color w:val="000000"/>
        </w:rPr>
        <w:t>They also explained that,</w:t>
      </w:r>
    </w:p>
    <w:p w14:paraId="35C82AF8" w14:textId="2599C8A3" w:rsidR="00A71A7F" w:rsidRPr="00A71A7F" w:rsidRDefault="00A71A7F" w:rsidP="00A71A7F">
      <w:pPr>
        <w:spacing w:after="0" w:line="480" w:lineRule="auto"/>
        <w:ind w:firstLine="708"/>
        <w:rPr>
          <w:rFonts w:eastAsia="Times New Roman"/>
        </w:rPr>
      </w:pPr>
      <w:r w:rsidRPr="00A71A7F">
        <w:rPr>
          <w:rFonts w:eastAsia="Times New Roman"/>
          <w:color w:val="000000"/>
        </w:rPr>
        <w:t xml:space="preserve">Google Classroom is a convenient tool for setting </w:t>
      </w:r>
      <w:r w:rsidR="00935FC1">
        <w:rPr>
          <w:rFonts w:eastAsia="Times New Roman"/>
          <w:color w:val="000000"/>
        </w:rPr>
        <w:t xml:space="preserve">up </w:t>
      </w:r>
      <w:r w:rsidRPr="00A71A7F">
        <w:rPr>
          <w:rFonts w:eastAsia="Times New Roman"/>
          <w:color w:val="000000"/>
        </w:rPr>
        <w:t>and giving homework because it </w:t>
      </w:r>
    </w:p>
    <w:p w14:paraId="5B253A64" w14:textId="77777777" w:rsidR="00A71A7F" w:rsidRPr="00A71A7F" w:rsidRDefault="00A71A7F" w:rsidP="00A71A7F">
      <w:pPr>
        <w:spacing w:after="0" w:line="480" w:lineRule="auto"/>
        <w:ind w:firstLine="708"/>
        <w:rPr>
          <w:rFonts w:eastAsia="Times New Roman"/>
        </w:rPr>
      </w:pPr>
      <w:r w:rsidRPr="00A71A7F">
        <w:rPr>
          <w:rFonts w:eastAsia="Times New Roman"/>
          <w:color w:val="000000"/>
        </w:rPr>
        <w:t>provides a quick and efficient way to send and receive assignments. You can always </w:t>
      </w:r>
    </w:p>
    <w:p w14:paraId="3E3E076A" w14:textId="77777777" w:rsidR="00A71A7F" w:rsidRPr="00A71A7F" w:rsidRDefault="00A71A7F" w:rsidP="00A71A7F">
      <w:pPr>
        <w:spacing w:after="0" w:line="480" w:lineRule="auto"/>
        <w:ind w:firstLine="708"/>
        <w:rPr>
          <w:rFonts w:eastAsia="Times New Roman"/>
        </w:rPr>
      </w:pPr>
      <w:r w:rsidRPr="00A71A7F">
        <w:rPr>
          <w:rFonts w:eastAsia="Times New Roman"/>
          <w:color w:val="000000"/>
        </w:rPr>
        <w:lastRenderedPageBreak/>
        <w:t>get an updated thing straight away, and it's easy to create and it's easy to send it.</w:t>
      </w:r>
    </w:p>
    <w:p w14:paraId="6CAF355D" w14:textId="77777777" w:rsidR="00A71A7F" w:rsidRPr="00A71A7F" w:rsidRDefault="00A71A7F" w:rsidP="00A71A7F">
      <w:pPr>
        <w:spacing w:after="0" w:line="480" w:lineRule="auto"/>
        <w:rPr>
          <w:rFonts w:eastAsia="Times New Roman"/>
        </w:rPr>
      </w:pPr>
      <w:r w:rsidRPr="00A71A7F">
        <w:rPr>
          <w:rFonts w:eastAsia="Times New Roman"/>
          <w:color w:val="000000"/>
        </w:rPr>
        <w:t>Another reason for moving towards MALL in their classrooms is their schools’ commitment to sustainability and eco-friendliness. One teacher noted, </w:t>
      </w:r>
    </w:p>
    <w:p w14:paraId="189F120B" w14:textId="4433D8A8" w:rsidR="00A71A7F" w:rsidRPr="00A71A7F" w:rsidRDefault="00A71A7F" w:rsidP="00A71A7F">
      <w:pPr>
        <w:spacing w:after="0" w:line="480" w:lineRule="auto"/>
        <w:ind w:firstLine="708"/>
        <w:rPr>
          <w:rFonts w:eastAsia="Times New Roman"/>
        </w:rPr>
      </w:pPr>
      <w:r w:rsidRPr="00A71A7F">
        <w:rPr>
          <w:rFonts w:eastAsia="Times New Roman"/>
          <w:color w:val="000000"/>
        </w:rPr>
        <w:t>It saves so much paper, we care about that. Our, printing numbers ha</w:t>
      </w:r>
      <w:r w:rsidR="00935FC1">
        <w:rPr>
          <w:rFonts w:eastAsia="Times New Roman"/>
          <w:color w:val="000000"/>
        </w:rPr>
        <w:t>ve</w:t>
      </w:r>
      <w:r w:rsidRPr="00A71A7F">
        <w:rPr>
          <w:rFonts w:eastAsia="Times New Roman"/>
          <w:color w:val="000000"/>
        </w:rPr>
        <w:t xml:space="preserve"> reduced since </w:t>
      </w:r>
    </w:p>
    <w:p w14:paraId="29840125" w14:textId="77777777" w:rsidR="00A71A7F" w:rsidRPr="00A71A7F" w:rsidRDefault="00A71A7F" w:rsidP="00A71A7F">
      <w:pPr>
        <w:spacing w:after="0" w:line="480" w:lineRule="auto"/>
        <w:ind w:firstLine="708"/>
        <w:rPr>
          <w:rFonts w:eastAsia="Times New Roman"/>
        </w:rPr>
      </w:pPr>
      <w:r w:rsidRPr="00A71A7F">
        <w:rPr>
          <w:rFonts w:eastAsia="Times New Roman"/>
          <w:color w:val="000000"/>
        </w:rPr>
        <w:t>we introduced mobile devices in the classrooms because instead of printing pages </w:t>
      </w:r>
    </w:p>
    <w:p w14:paraId="482CB76A" w14:textId="19F7ACB3" w:rsidR="00A71A7F" w:rsidRPr="00A71A7F" w:rsidRDefault="00A71A7F" w:rsidP="00A71A7F">
      <w:pPr>
        <w:spacing w:after="0" w:line="480" w:lineRule="auto"/>
        <w:ind w:firstLine="708"/>
        <w:rPr>
          <w:rFonts w:eastAsia="Times New Roman"/>
        </w:rPr>
      </w:pPr>
      <w:r w:rsidRPr="00A71A7F">
        <w:rPr>
          <w:rFonts w:eastAsia="Times New Roman"/>
          <w:color w:val="000000"/>
        </w:rPr>
        <w:t xml:space="preserve">and pages of text, we can now just send </w:t>
      </w:r>
      <w:r w:rsidR="00935FC1">
        <w:rPr>
          <w:rFonts w:eastAsia="Times New Roman"/>
          <w:color w:val="000000"/>
        </w:rPr>
        <w:t>them</w:t>
      </w:r>
      <w:r w:rsidRPr="00A71A7F">
        <w:rPr>
          <w:rFonts w:eastAsia="Times New Roman"/>
          <w:color w:val="000000"/>
        </w:rPr>
        <w:t xml:space="preserve"> to Google Classroom. </w:t>
      </w:r>
    </w:p>
    <w:p w14:paraId="76854894" w14:textId="3F8E331E" w:rsidR="00A71A7F" w:rsidRPr="00A71A7F" w:rsidRDefault="00A71A7F" w:rsidP="00A71A7F">
      <w:pPr>
        <w:spacing w:after="0" w:line="480" w:lineRule="auto"/>
        <w:rPr>
          <w:rFonts w:eastAsia="Times New Roman"/>
        </w:rPr>
      </w:pPr>
      <w:r w:rsidRPr="00A71A7F">
        <w:rPr>
          <w:rFonts w:eastAsia="Times New Roman"/>
          <w:color w:val="000000"/>
        </w:rPr>
        <w:t xml:space="preserve">Consequently, teachers emphasized the convenience of using MALL tools in the classroom, both for the teacher and the students. Even though the pedagogical affordance of MALL is underexplored, the study participants’ responses indicated their views and beliefs embraced </w:t>
      </w:r>
      <w:r w:rsidRPr="003E1D6D">
        <w:rPr>
          <w:rFonts w:eastAsia="Times New Roman"/>
        </w:rPr>
        <w:t>21</w:t>
      </w:r>
      <w:r w:rsidRPr="003E1D6D">
        <w:rPr>
          <w:rFonts w:eastAsia="Times New Roman"/>
          <w:sz w:val="14"/>
          <w:szCs w:val="14"/>
          <w:vertAlign w:val="superscript"/>
        </w:rPr>
        <w:t>st</w:t>
      </w:r>
      <w:r w:rsidR="00935FC1" w:rsidRPr="003E1D6D">
        <w:rPr>
          <w:rFonts w:eastAsia="Times New Roman"/>
        </w:rPr>
        <w:t>-</w:t>
      </w:r>
      <w:r w:rsidRPr="003E1D6D">
        <w:rPr>
          <w:rFonts w:eastAsia="Times New Roman"/>
        </w:rPr>
        <w:t>century lite</w:t>
      </w:r>
      <w:r w:rsidR="00935FC1" w:rsidRPr="003E1D6D">
        <w:rPr>
          <w:rFonts w:eastAsia="Times New Roman"/>
        </w:rPr>
        <w:t xml:space="preserve">racies. Thus, </w:t>
      </w:r>
      <w:r w:rsidRPr="003E1D6D">
        <w:rPr>
          <w:rFonts w:eastAsia="Times New Roman"/>
        </w:rPr>
        <w:t>they value MALL use in their language classrooms</w:t>
      </w:r>
      <w:r w:rsidR="00935FC1" w:rsidRPr="003E1D6D">
        <w:rPr>
          <w:rFonts w:eastAsia="Times New Roman"/>
        </w:rPr>
        <w:t xml:space="preserve">, which encourages </w:t>
      </w:r>
      <w:r w:rsidR="00B44B7E" w:rsidRPr="003E1D6D">
        <w:rPr>
          <w:rFonts w:eastAsia="Times New Roman"/>
        </w:rPr>
        <w:t xml:space="preserve">active engagement and literacy of their students, particularly </w:t>
      </w:r>
      <w:r w:rsidR="00935FC1" w:rsidRPr="003E1D6D">
        <w:rPr>
          <w:rFonts w:eastAsia="Times New Roman"/>
        </w:rPr>
        <w:t>because it</w:t>
      </w:r>
      <w:r w:rsidR="00B44B7E" w:rsidRPr="003E1D6D">
        <w:rPr>
          <w:rFonts w:eastAsia="Times New Roman"/>
        </w:rPr>
        <w:t xml:space="preserve"> easily transport</w:t>
      </w:r>
      <w:r w:rsidR="00935FC1" w:rsidRPr="003E1D6D">
        <w:rPr>
          <w:rFonts w:eastAsia="Times New Roman"/>
        </w:rPr>
        <w:t xml:space="preserve">s, </w:t>
      </w:r>
      <w:r w:rsidR="00B44B7E" w:rsidRPr="003E1D6D">
        <w:rPr>
          <w:rFonts w:eastAsia="Times New Roman"/>
        </w:rPr>
        <w:t>present</w:t>
      </w:r>
      <w:r w:rsidR="00935FC1" w:rsidRPr="003E1D6D">
        <w:rPr>
          <w:rFonts w:eastAsia="Times New Roman"/>
        </w:rPr>
        <w:t>ing</w:t>
      </w:r>
      <w:r w:rsidR="00B44B7E" w:rsidRPr="003E1D6D">
        <w:rPr>
          <w:rFonts w:eastAsia="Times New Roman"/>
        </w:rPr>
        <w:t xml:space="preserve"> distinct benefits and prospects for immediate, authentic interaction with the</w:t>
      </w:r>
      <w:r w:rsidR="00935FC1" w:rsidRPr="003E1D6D">
        <w:rPr>
          <w:rFonts w:eastAsia="Times New Roman"/>
        </w:rPr>
        <w:t>ir</w:t>
      </w:r>
      <w:r w:rsidR="00B44B7E" w:rsidRPr="003E1D6D">
        <w:rPr>
          <w:rFonts w:eastAsia="Times New Roman"/>
        </w:rPr>
        <w:t xml:space="preserve"> learners. </w:t>
      </w:r>
      <w:r w:rsidRPr="003E1D6D">
        <w:rPr>
          <w:rFonts w:eastAsia="Times New Roman"/>
        </w:rPr>
        <w:t>As a result, Kazakhstani KL2 and EFL primary school teachers</w:t>
      </w:r>
      <w:r w:rsidR="00935FC1" w:rsidRPr="003E1D6D">
        <w:rPr>
          <w:rFonts w:eastAsia="Times New Roman"/>
        </w:rPr>
        <w:t>'</w:t>
      </w:r>
      <w:r w:rsidRPr="003E1D6D">
        <w:rPr>
          <w:rFonts w:eastAsia="Times New Roman"/>
        </w:rPr>
        <w:t xml:space="preserve"> MALL values and beliefs include </w:t>
      </w:r>
      <w:r w:rsidR="00935FC1" w:rsidRPr="003E1D6D">
        <w:rPr>
          <w:rFonts w:eastAsia="Times New Roman"/>
        </w:rPr>
        <w:t xml:space="preserve">multimodality and </w:t>
      </w:r>
      <w:r w:rsidRPr="003E1D6D">
        <w:rPr>
          <w:rFonts w:eastAsia="Times New Roman"/>
        </w:rPr>
        <w:t>21</w:t>
      </w:r>
      <w:r w:rsidRPr="003E1D6D">
        <w:rPr>
          <w:rFonts w:eastAsia="Times New Roman"/>
          <w:sz w:val="14"/>
          <w:szCs w:val="14"/>
          <w:vertAlign w:val="superscript"/>
        </w:rPr>
        <w:t>st</w:t>
      </w:r>
      <w:r w:rsidR="00935FC1">
        <w:rPr>
          <w:rFonts w:eastAsia="Times New Roman"/>
          <w:color w:val="000000"/>
        </w:rPr>
        <w:t>-</w:t>
      </w:r>
      <w:r w:rsidRPr="00A71A7F">
        <w:rPr>
          <w:rFonts w:eastAsia="Times New Roman"/>
          <w:color w:val="000000"/>
        </w:rPr>
        <w:t>century literacies. </w:t>
      </w:r>
    </w:p>
    <w:p w14:paraId="723E4542" w14:textId="77777777" w:rsidR="00A71A7F" w:rsidRPr="00A71A7F" w:rsidRDefault="00A71A7F" w:rsidP="00423D8D">
      <w:pPr>
        <w:spacing w:after="0" w:line="480" w:lineRule="auto"/>
        <w:rPr>
          <w:rFonts w:eastAsia="Times New Roman"/>
        </w:rPr>
      </w:pPr>
      <w:r w:rsidRPr="00A71A7F">
        <w:rPr>
          <w:rFonts w:eastAsia="Times New Roman"/>
          <w:b/>
          <w:bCs/>
          <w:i/>
          <w:iCs/>
          <w:color w:val="000000"/>
        </w:rPr>
        <w:t>Constructivists’ Beliefs and Values about MALL </w:t>
      </w:r>
    </w:p>
    <w:p w14:paraId="7AEFE70C" w14:textId="6F9B0B84" w:rsidR="00A71A7F" w:rsidRPr="00A71A7F" w:rsidRDefault="00202D2D" w:rsidP="00935FC1">
      <w:pPr>
        <w:spacing w:after="0" w:line="480" w:lineRule="auto"/>
        <w:rPr>
          <w:rFonts w:eastAsia="Times New Roman"/>
        </w:rPr>
      </w:pPr>
      <w:r>
        <w:rPr>
          <w:rFonts w:eastAsia="Times New Roman"/>
          <w:color w:val="000000"/>
        </w:rPr>
        <w:t>The</w:t>
      </w:r>
      <w:r w:rsidR="00A71A7F" w:rsidRPr="00A71A7F">
        <w:rPr>
          <w:rFonts w:eastAsia="Times New Roman"/>
          <w:color w:val="000000"/>
        </w:rPr>
        <w:t xml:space="preserve"> results highlighted that the teachers’ MALL beliefs and values are underpinned by constructivist principles of language learning.</w:t>
      </w:r>
      <w:r w:rsidR="00A71A7F" w:rsidRPr="00A71A7F">
        <w:rPr>
          <w:rFonts w:ascii="Arial" w:eastAsia="Times New Roman" w:hAnsi="Arial" w:cs="Arial"/>
          <w:color w:val="000000"/>
          <w:sz w:val="22"/>
          <w:szCs w:val="22"/>
          <w:shd w:val="clear" w:color="auto" w:fill="F7F7F8"/>
        </w:rPr>
        <w:t xml:space="preserve"> </w:t>
      </w:r>
      <w:r w:rsidR="00A71A7F" w:rsidRPr="00A71A7F">
        <w:rPr>
          <w:rFonts w:eastAsia="Times New Roman"/>
          <w:color w:val="000000"/>
        </w:rPr>
        <w:t>The themes across research instruments revealed that teachers emphasized that MALL contributes to active and interactive learning. In this way, their constructivist beliefs (including social constructivism) were visible in themes foregrounding that effective MALL teaching involves providing learners with opportunities to engage in authentic communication and language use, personalize their learning experiences, and reflect on their own learning processes. A common theme across the individual and cross-case synthesis revealed that MALL allows for learners’ autonomy suggesting the role of the teacher is that of a facilitator. For example, one teacher indicated, </w:t>
      </w:r>
    </w:p>
    <w:p w14:paraId="607FAC19" w14:textId="77777777" w:rsidR="00A71A7F" w:rsidRPr="00A71A7F" w:rsidRDefault="00A71A7F" w:rsidP="00A71A7F">
      <w:pPr>
        <w:spacing w:after="0" w:line="480" w:lineRule="auto"/>
        <w:ind w:left="720"/>
        <w:rPr>
          <w:rFonts w:eastAsia="Times New Roman"/>
        </w:rPr>
      </w:pPr>
      <w:r w:rsidRPr="00A71A7F">
        <w:rPr>
          <w:rFonts w:eastAsia="Times New Roman"/>
          <w:color w:val="000000"/>
        </w:rPr>
        <w:lastRenderedPageBreak/>
        <w:t>I like the fact that students can study by themselves when they feel like it. Technology gives a certain level of autonomy when necessary. When we have a given topic, they can approach it in different ways.</w:t>
      </w:r>
    </w:p>
    <w:p w14:paraId="1CFA14EC" w14:textId="2D87A13D" w:rsidR="00A71A7F" w:rsidRPr="00A71A7F" w:rsidRDefault="00A71A7F" w:rsidP="00A71A7F">
      <w:pPr>
        <w:spacing w:after="0" w:line="480" w:lineRule="auto"/>
        <w:rPr>
          <w:rFonts w:eastAsia="Times New Roman"/>
        </w:rPr>
      </w:pPr>
      <w:r w:rsidRPr="00A71A7F">
        <w:rPr>
          <w:rFonts w:eastAsia="Times New Roman"/>
          <w:color w:val="000000"/>
        </w:rPr>
        <w:t>In addition, participants indicated that MALL opened a space to include students’ individual differences and to personalize their learning styles, </w:t>
      </w:r>
    </w:p>
    <w:p w14:paraId="41017368" w14:textId="77777777" w:rsidR="00A71A7F" w:rsidRPr="00A71A7F" w:rsidRDefault="00A71A7F" w:rsidP="00A71A7F">
      <w:pPr>
        <w:spacing w:after="0" w:line="480" w:lineRule="auto"/>
        <w:ind w:left="705"/>
        <w:rPr>
          <w:rFonts w:eastAsia="Times New Roman"/>
        </w:rPr>
      </w:pPr>
      <w:r w:rsidRPr="00A71A7F">
        <w:rPr>
          <w:rFonts w:eastAsia="Times New Roman"/>
          <w:color w:val="000000"/>
        </w:rPr>
        <w:t>Yes, especially for children with visual style, because they read and see the visuals and quickly memorize the new words, for [audio-visual] learners as well, they always use the option of listening to the materials and repeating listening when they need.</w:t>
      </w:r>
    </w:p>
    <w:p w14:paraId="6FB5362B" w14:textId="395C9562" w:rsidR="00A71A7F" w:rsidRPr="00A71A7F" w:rsidRDefault="00A71A7F" w:rsidP="00A71A7F">
      <w:pPr>
        <w:spacing w:after="0" w:line="480" w:lineRule="auto"/>
        <w:rPr>
          <w:rFonts w:eastAsia="Times New Roman"/>
        </w:rPr>
      </w:pPr>
      <w:r w:rsidRPr="00A71A7F">
        <w:rPr>
          <w:rFonts w:eastAsia="Times New Roman"/>
          <w:color w:val="000000"/>
        </w:rPr>
        <w:t xml:space="preserve">However, both teachers also commented on how MALL encouraged a shift from individualized learning to collaboration and communication. </w:t>
      </w:r>
      <w:r w:rsidR="00B44B7E" w:rsidRPr="00B44B7E">
        <w:rPr>
          <w:rFonts w:eastAsia="Times New Roman"/>
          <w:color w:val="000000"/>
        </w:rPr>
        <w:t>Hence, they showcased modern perspectives on language learning as a socially embedded process that incorporates various modes of communication, such as written, oral, and audiovisual, emphasizing the integration of multiple modalities for effective and comprehensive language practice.</w:t>
      </w:r>
      <w:r w:rsidR="00B44B7E">
        <w:rPr>
          <w:rFonts w:eastAsia="Times New Roman"/>
          <w:color w:val="000000"/>
        </w:rPr>
        <w:t xml:space="preserve"> </w:t>
      </w:r>
      <w:r w:rsidRPr="00A71A7F">
        <w:rPr>
          <w:rFonts w:eastAsia="Times New Roman"/>
          <w:color w:val="000000"/>
        </w:rPr>
        <w:t>On this point</w:t>
      </w:r>
      <w:r w:rsidR="00935FC1">
        <w:rPr>
          <w:rFonts w:eastAsia="Times New Roman"/>
          <w:color w:val="000000"/>
        </w:rPr>
        <w:t>,</w:t>
      </w:r>
      <w:r w:rsidRPr="00A71A7F">
        <w:rPr>
          <w:rFonts w:eastAsia="Times New Roman"/>
          <w:color w:val="000000"/>
        </w:rPr>
        <w:t xml:space="preserve"> they explained, </w:t>
      </w:r>
    </w:p>
    <w:p w14:paraId="15EC0436" w14:textId="77777777" w:rsidR="00A71A7F" w:rsidRPr="00A71A7F" w:rsidRDefault="00A71A7F" w:rsidP="00A71A7F">
      <w:pPr>
        <w:spacing w:after="0" w:line="480" w:lineRule="auto"/>
        <w:ind w:firstLine="705"/>
        <w:rPr>
          <w:rFonts w:eastAsia="Times New Roman"/>
        </w:rPr>
      </w:pPr>
      <w:r w:rsidRPr="00A71A7F">
        <w:rPr>
          <w:rFonts w:eastAsia="Times New Roman"/>
          <w:color w:val="000000"/>
        </w:rPr>
        <w:t>Like with Kahoot, I really like the game, and sometimes it's just when they play </w:t>
      </w:r>
    </w:p>
    <w:p w14:paraId="1A6A575F" w14:textId="77777777" w:rsidR="00A71A7F" w:rsidRPr="00A71A7F" w:rsidRDefault="00A71A7F" w:rsidP="00A71A7F">
      <w:pPr>
        <w:spacing w:after="0" w:line="480" w:lineRule="auto"/>
        <w:ind w:firstLine="705"/>
        <w:rPr>
          <w:rFonts w:eastAsia="Times New Roman"/>
        </w:rPr>
      </w:pPr>
      <w:r w:rsidRPr="00A71A7F">
        <w:rPr>
          <w:rFonts w:eastAsia="Times New Roman"/>
          <w:color w:val="000000"/>
        </w:rPr>
        <w:t>individually, they are not as communicative. But if I divide them into teams, then the </w:t>
      </w:r>
    </w:p>
    <w:p w14:paraId="7CA6A37C" w14:textId="77777777" w:rsidR="00A71A7F" w:rsidRPr="00A71A7F" w:rsidRDefault="00A71A7F" w:rsidP="00A71A7F">
      <w:pPr>
        <w:spacing w:after="0" w:line="480" w:lineRule="auto"/>
        <w:ind w:firstLine="705"/>
        <w:rPr>
          <w:rFonts w:eastAsia="Times New Roman"/>
        </w:rPr>
      </w:pPr>
      <w:r w:rsidRPr="00A71A7F">
        <w:rPr>
          <w:rFonts w:eastAsia="Times New Roman"/>
          <w:color w:val="000000"/>
        </w:rPr>
        <w:t>communication flows a little better. They move around in the class, resulting in </w:t>
      </w:r>
    </w:p>
    <w:p w14:paraId="1FDAD34B" w14:textId="77777777" w:rsidR="00A71A7F" w:rsidRPr="00A71A7F" w:rsidRDefault="00A71A7F" w:rsidP="00A71A7F">
      <w:pPr>
        <w:spacing w:after="0" w:line="480" w:lineRule="auto"/>
        <w:ind w:firstLine="705"/>
        <w:rPr>
          <w:rFonts w:eastAsia="Times New Roman"/>
        </w:rPr>
      </w:pPr>
      <w:r w:rsidRPr="00A71A7F">
        <w:rPr>
          <w:rFonts w:eastAsia="Times New Roman"/>
          <w:color w:val="000000"/>
        </w:rPr>
        <w:t>excitement, which I think is so important for primary school students.</w:t>
      </w:r>
    </w:p>
    <w:p w14:paraId="28E8B8D8" w14:textId="70F02A06" w:rsidR="00A71A7F" w:rsidRPr="00A71A7F" w:rsidRDefault="00B44B7E" w:rsidP="00B44B7E">
      <w:pPr>
        <w:spacing w:after="0" w:line="480" w:lineRule="auto"/>
        <w:rPr>
          <w:rFonts w:eastAsia="Times New Roman"/>
        </w:rPr>
      </w:pPr>
      <w:r w:rsidRPr="00B44B7E">
        <w:rPr>
          <w:rFonts w:eastAsia="Times New Roman"/>
          <w:color w:val="000000"/>
        </w:rPr>
        <w:t>Likewise, they recognize the importance of utilizing games and learning activities based on play, as these align with the real-life experiences of their students beyond the traditional classroom setting.</w:t>
      </w:r>
      <w:r w:rsidR="00A71A7F" w:rsidRPr="00A71A7F">
        <w:rPr>
          <w:rFonts w:eastAsia="Times New Roman"/>
          <w:color w:val="000000"/>
        </w:rPr>
        <w:t xml:space="preserve"> One teacher commented, </w:t>
      </w:r>
    </w:p>
    <w:p w14:paraId="0307ECB9" w14:textId="2FDBAC8A" w:rsidR="00A71A7F" w:rsidRPr="00A71A7F" w:rsidRDefault="00A71A7F" w:rsidP="00A71A7F">
      <w:pPr>
        <w:spacing w:after="0" w:line="480" w:lineRule="auto"/>
        <w:ind w:left="705"/>
        <w:rPr>
          <w:rFonts w:eastAsia="Times New Roman"/>
        </w:rPr>
      </w:pPr>
      <w:r w:rsidRPr="00A71A7F">
        <w:rPr>
          <w:rFonts w:eastAsia="Times New Roman"/>
          <w:color w:val="000000"/>
        </w:rPr>
        <w:t>Modern children love devices and use them in their daily life. Most of all, they love playing games. Students are more emotional in games, and when showing the results, they discuss these results afterward and communicate with each other more. </w:t>
      </w:r>
    </w:p>
    <w:p w14:paraId="621115CD" w14:textId="77777777" w:rsidR="00A71A7F" w:rsidRPr="00A71A7F" w:rsidRDefault="00A71A7F" w:rsidP="00A71A7F">
      <w:pPr>
        <w:spacing w:after="0" w:line="480" w:lineRule="auto"/>
        <w:rPr>
          <w:rFonts w:eastAsia="Times New Roman"/>
        </w:rPr>
      </w:pPr>
      <w:r w:rsidRPr="00A71A7F">
        <w:rPr>
          <w:rFonts w:eastAsia="Times New Roman"/>
          <w:color w:val="000000"/>
        </w:rPr>
        <w:lastRenderedPageBreak/>
        <w:t>Interestingly, the other teacher also makes references to literacies outside of the classrooms such as taking photos. She said,  </w:t>
      </w:r>
    </w:p>
    <w:p w14:paraId="447E33D7" w14:textId="1976FF1B" w:rsidR="00A71A7F" w:rsidRPr="00A71A7F" w:rsidRDefault="00A71A7F" w:rsidP="00A71A7F">
      <w:pPr>
        <w:spacing w:after="0" w:line="480" w:lineRule="auto"/>
        <w:ind w:left="720"/>
        <w:rPr>
          <w:rFonts w:eastAsia="Times New Roman"/>
        </w:rPr>
      </w:pPr>
      <w:r w:rsidRPr="00A71A7F">
        <w:rPr>
          <w:rFonts w:eastAsia="Times New Roman"/>
          <w:color w:val="000000"/>
        </w:rPr>
        <w:t xml:space="preserve">Some of them take pictures of the material, </w:t>
      </w:r>
      <w:r w:rsidR="00935FC1">
        <w:rPr>
          <w:rFonts w:eastAsia="Times New Roman"/>
          <w:color w:val="000000"/>
        </w:rPr>
        <w:t xml:space="preserve">and </w:t>
      </w:r>
      <w:r w:rsidRPr="00A71A7F">
        <w:rPr>
          <w:rFonts w:eastAsia="Times New Roman"/>
          <w:color w:val="000000"/>
        </w:rPr>
        <w:t>other students work on the platform. This is a process, and the teacher is absent because he or she is taking a picture of students at the moment, maybe for a scientific report. </w:t>
      </w:r>
    </w:p>
    <w:p w14:paraId="38978BD5" w14:textId="17CAB157" w:rsidR="00A71A7F" w:rsidRPr="00A71A7F" w:rsidRDefault="00935FC1" w:rsidP="00A71A7F">
      <w:pPr>
        <w:spacing w:after="0" w:line="480" w:lineRule="auto"/>
        <w:rPr>
          <w:rFonts w:eastAsia="Times New Roman"/>
        </w:rPr>
      </w:pPr>
      <w:r>
        <w:rPr>
          <w:rFonts w:eastAsia="Times New Roman"/>
          <w:color w:val="000000"/>
        </w:rPr>
        <w:t xml:space="preserve">Furthermore, </w:t>
      </w:r>
      <w:r w:rsidRPr="009F1838">
        <w:rPr>
          <w:rFonts w:eastAsia="Times New Roman"/>
        </w:rPr>
        <w:t>the</w:t>
      </w:r>
      <w:r w:rsidR="00A71A7F" w:rsidRPr="009F1838">
        <w:rPr>
          <w:rFonts w:eastAsia="Times New Roman"/>
        </w:rPr>
        <w:t xml:space="preserve"> teacher</w:t>
      </w:r>
      <w:r w:rsidRPr="009F1838">
        <w:rPr>
          <w:rFonts w:eastAsia="Times New Roman"/>
        </w:rPr>
        <w:t>s emphasized</w:t>
      </w:r>
      <w:r w:rsidR="00A71A7F" w:rsidRPr="009F1838">
        <w:rPr>
          <w:rFonts w:eastAsia="Times New Roman"/>
        </w:rPr>
        <w:t xml:space="preserve"> </w:t>
      </w:r>
      <w:r w:rsidR="00A71A7F" w:rsidRPr="00A71A7F">
        <w:rPr>
          <w:rFonts w:eastAsia="Times New Roman"/>
          <w:color w:val="000000"/>
        </w:rPr>
        <w:t>the importance of engaging with new technology and media to create a multilingual environment where learners can construct their own knowledge and understanding.</w:t>
      </w:r>
    </w:p>
    <w:p w14:paraId="28DC4438" w14:textId="77777777" w:rsidR="00A71A7F" w:rsidRPr="00A71A7F" w:rsidRDefault="00A71A7F" w:rsidP="00A71A7F">
      <w:pPr>
        <w:spacing w:after="0" w:line="480" w:lineRule="auto"/>
        <w:ind w:left="720"/>
        <w:rPr>
          <w:rFonts w:eastAsia="Times New Roman"/>
        </w:rPr>
      </w:pPr>
      <w:r w:rsidRPr="00A71A7F">
        <w:rPr>
          <w:rFonts w:eastAsia="Times New Roman"/>
          <w:color w:val="000000"/>
        </w:rPr>
        <w:t>But to speak about home, I think they use translators and dictionaries to do their homework. One expatriate student told me that the online translators help much in learning the Kazakh language, as he can’t ask his relatives to help him.</w:t>
      </w:r>
    </w:p>
    <w:p w14:paraId="2531EA04" w14:textId="77777777" w:rsidR="00A71A7F" w:rsidRPr="00A71A7F" w:rsidRDefault="00A71A7F" w:rsidP="00A71A7F">
      <w:pPr>
        <w:spacing w:after="0" w:line="480" w:lineRule="auto"/>
        <w:rPr>
          <w:rFonts w:eastAsia="Times New Roman"/>
        </w:rPr>
      </w:pPr>
      <w:r w:rsidRPr="00A71A7F">
        <w:rPr>
          <w:rFonts w:eastAsia="Times New Roman"/>
          <w:color w:val="000000"/>
        </w:rPr>
        <w:t> They also highlighted that students can access information and learn at their own pace and convenience since MALL allows them to use a variety of tools and resources to support their learning. For example, they explained,</w:t>
      </w:r>
    </w:p>
    <w:p w14:paraId="06EB74D9" w14:textId="77777777" w:rsidR="00A71A7F" w:rsidRPr="00A71A7F" w:rsidRDefault="00A71A7F" w:rsidP="00A71A7F">
      <w:pPr>
        <w:spacing w:after="0" w:line="480" w:lineRule="auto"/>
        <w:ind w:left="720"/>
        <w:rPr>
          <w:rFonts w:eastAsia="Times New Roman"/>
        </w:rPr>
      </w:pPr>
      <w:r w:rsidRPr="00A71A7F">
        <w:rPr>
          <w:rFonts w:eastAsia="Times New Roman"/>
          <w:color w:val="000000"/>
        </w:rPr>
        <w:t>MALL represents the idea that students can access knowledge from different sources and different perspectives. In this way, it can be online from anywhere, offline with other devices and the teacher, or only from the teacher in the classroom.</w:t>
      </w:r>
    </w:p>
    <w:p w14:paraId="11EE50B2" w14:textId="2D279189" w:rsidR="00A71A7F" w:rsidRPr="003E1D6D" w:rsidRDefault="00A71A7F" w:rsidP="00A71A7F">
      <w:pPr>
        <w:spacing w:after="0" w:line="480" w:lineRule="auto"/>
        <w:rPr>
          <w:rFonts w:eastAsia="Times New Roman"/>
        </w:rPr>
      </w:pPr>
      <w:r w:rsidRPr="00A71A7F">
        <w:rPr>
          <w:rFonts w:eastAsia="Times New Roman"/>
          <w:color w:val="000000"/>
        </w:rPr>
        <w:t>In summary, teachers’ constructivist MALL beliefs and values illustrated</w:t>
      </w:r>
      <w:r w:rsidR="00935FC1">
        <w:rPr>
          <w:rFonts w:eastAsia="Times New Roman"/>
          <w:color w:val="000000"/>
        </w:rPr>
        <w:t xml:space="preserve"> that mobile technologies </w:t>
      </w:r>
      <w:r w:rsidRPr="00A71A7F">
        <w:rPr>
          <w:rFonts w:eastAsia="Times New Roman"/>
          <w:color w:val="000000"/>
        </w:rPr>
        <w:t>contribute to their students’ new ways of language learning. These beliefs support an individualized approach to language learning that takes into account each student's unique strengths and weaknesses. Additionally, teachers’ constructivist beliefs were visible in their views that emphasize active and interactive learning, reflection, authentic communication, collaboration</w:t>
      </w:r>
      <w:r w:rsidR="00935FC1">
        <w:rPr>
          <w:rFonts w:eastAsia="Times New Roman"/>
          <w:color w:val="000000"/>
        </w:rPr>
        <w:t>,</w:t>
      </w:r>
      <w:r w:rsidRPr="00A71A7F">
        <w:rPr>
          <w:rFonts w:eastAsia="Times New Roman"/>
          <w:color w:val="000000"/>
        </w:rPr>
        <w:t xml:space="preserve"> </w:t>
      </w:r>
      <w:r w:rsidRPr="003E1D6D">
        <w:rPr>
          <w:rFonts w:eastAsia="Times New Roman"/>
        </w:rPr>
        <w:t>and autonomy in learning. Finally, the participants emphasized the importance of creating multilingual environments where learners can construct their own knowledge and understanding of learning material.</w:t>
      </w:r>
      <w:r w:rsidR="00935FC1" w:rsidRPr="003E1D6D">
        <w:rPr>
          <w:rFonts w:eastAsia="Times New Roman"/>
        </w:rPr>
        <w:t xml:space="preserve"> As a result, their </w:t>
      </w:r>
      <w:r w:rsidR="00935FC1" w:rsidRPr="003E1D6D">
        <w:rPr>
          <w:rFonts w:eastAsia="Times New Roman"/>
        </w:rPr>
        <w:lastRenderedPageBreak/>
        <w:t>MALL beliefs pointed toward these teachers embracing constructivist MALL teaching strategies.</w:t>
      </w:r>
    </w:p>
    <w:p w14:paraId="75C32394" w14:textId="47416A71" w:rsidR="0000361E" w:rsidRPr="003E1D6D" w:rsidRDefault="00855ECB" w:rsidP="00423D8D">
      <w:pPr>
        <w:pStyle w:val="APALevel2Heading"/>
      </w:pPr>
      <w:bookmarkStart w:id="36" w:name="_Toc135309742"/>
      <w:r w:rsidRPr="003E1D6D">
        <w:t xml:space="preserve">4.2 </w:t>
      </w:r>
      <w:r w:rsidR="00A71A7F" w:rsidRPr="003E1D6D">
        <w:rPr>
          <w:bCs/>
        </w:rPr>
        <w:t>Constructivist Language Learning and Teaching Approaches</w:t>
      </w:r>
      <w:bookmarkEnd w:id="36"/>
    </w:p>
    <w:p w14:paraId="4EC79AF9" w14:textId="6206EF49" w:rsidR="00A71A7F" w:rsidRDefault="00A71A7F" w:rsidP="00A71A7F">
      <w:pPr>
        <w:pStyle w:val="NormalWeb"/>
        <w:spacing w:before="0" w:beforeAutospacing="0" w:after="0" w:afterAutospacing="0" w:line="480" w:lineRule="auto"/>
        <w:ind w:firstLine="708"/>
      </w:pPr>
      <w:r w:rsidRPr="003E1D6D">
        <w:t>For the second research question</w:t>
      </w:r>
      <w:r w:rsidR="00935FC1" w:rsidRPr="003E1D6D">
        <w:t>,</w:t>
      </w:r>
      <w:r w:rsidRPr="003E1D6D">
        <w:t xml:space="preserve"> I analyzed </w:t>
      </w:r>
      <w:r>
        <w:rPr>
          <w:color w:val="000000"/>
        </w:rPr>
        <w:t>themes about teachers' MALL language learning and pedagogical strategies. Across the three research instruments, I found that the teachers held constructivist views about their MALL teaching approaches. This constructivist view emerged across the individual and cross-case analysis illustrated that the teachers facilitated and supported learners to actively construct their own language knowledge, and how they encouraged students’ autonomy and self-regulation, which resulted in three dominant themes which were 1) teachers’ MALL pedagogy, and 2) The role of learners, and the classroom environment 3) play-based assessments</w:t>
      </w:r>
      <w:r w:rsidR="00860664">
        <w:rPr>
          <w:color w:val="000000"/>
        </w:rPr>
        <w:t>.</w:t>
      </w:r>
      <w:r>
        <w:rPr>
          <w:color w:val="000000"/>
        </w:rPr>
        <w:t> </w:t>
      </w:r>
    </w:p>
    <w:p w14:paraId="5A912AD5" w14:textId="77777777" w:rsidR="00A71A7F" w:rsidRDefault="00A71A7F" w:rsidP="00423D8D">
      <w:pPr>
        <w:pStyle w:val="NormalWeb"/>
        <w:spacing w:before="0" w:beforeAutospacing="0" w:after="0" w:afterAutospacing="0" w:line="480" w:lineRule="auto"/>
      </w:pPr>
      <w:r>
        <w:rPr>
          <w:b/>
          <w:bCs/>
          <w:i/>
          <w:iCs/>
          <w:color w:val="000000"/>
        </w:rPr>
        <w:t>MALL Pedagogy</w:t>
      </w:r>
    </w:p>
    <w:p w14:paraId="0E250832" w14:textId="66934B0F" w:rsidR="00A71A7F" w:rsidRDefault="00A71A7F" w:rsidP="00A71A7F">
      <w:pPr>
        <w:pStyle w:val="NormalWeb"/>
        <w:spacing w:before="0" w:beforeAutospacing="0" w:after="0" w:afterAutospacing="0" w:line="480" w:lineRule="auto"/>
      </w:pPr>
      <w:r>
        <w:rPr>
          <w:color w:val="000000"/>
        </w:rPr>
        <w:t xml:space="preserve">The individual and cross-case analysis revealed that the teachers’ pedagogical content knowledge (PCK) indicated constructivist values. For example, their pedagogical reasoning skills were visible </w:t>
      </w:r>
      <w:r w:rsidR="00935FC1">
        <w:rPr>
          <w:color w:val="000000"/>
        </w:rPr>
        <w:t>about</w:t>
      </w:r>
      <w:r>
        <w:rPr>
          <w:color w:val="000000"/>
        </w:rPr>
        <w:t xml:space="preserve"> how MALL facilitated their scaffolding, checking students’ understanding during the lesson and whether the content was consolidated. One of the teachers explained:</w:t>
      </w:r>
    </w:p>
    <w:p w14:paraId="3DB81F56" w14:textId="698C74EA" w:rsidR="00A71A7F" w:rsidRDefault="00935FC1" w:rsidP="00A71A7F">
      <w:pPr>
        <w:pStyle w:val="NormalWeb"/>
        <w:spacing w:before="0" w:beforeAutospacing="0" w:after="0" w:afterAutospacing="0" w:line="480" w:lineRule="auto"/>
        <w:ind w:left="708"/>
      </w:pPr>
      <w:r>
        <w:rPr>
          <w:color w:val="000000"/>
        </w:rPr>
        <w:t xml:space="preserve">When I use MALL to </w:t>
      </w:r>
      <w:r w:rsidR="00A71A7F">
        <w:rPr>
          <w:color w:val="000000"/>
        </w:rPr>
        <w:t>explain a new topic, I also review and consolidate it to find out during a lesson if a child understands or doesn’t understand the topic, which is very convenient. So this is a signal for me, tomorrow I will show the material again and we work with mobile technology to quickly check the knowledge.</w:t>
      </w:r>
    </w:p>
    <w:p w14:paraId="5B96F06B" w14:textId="77777777" w:rsidR="00A71A7F" w:rsidRDefault="00A71A7F" w:rsidP="00A71A7F">
      <w:pPr>
        <w:pStyle w:val="NormalWeb"/>
        <w:spacing w:before="0" w:beforeAutospacing="0" w:after="0" w:afterAutospacing="0" w:line="480" w:lineRule="auto"/>
      </w:pPr>
      <w:r>
        <w:rPr>
          <w:color w:val="000000"/>
        </w:rPr>
        <w:t>The findings also illustrated how they draw on MALL and their PCK to facilitate connectivism, communication, and collaborative online learning through the use of mobile phones. Across the data sets, the teachers said: </w:t>
      </w:r>
    </w:p>
    <w:p w14:paraId="48923254" w14:textId="4C6E2A58" w:rsidR="00A71A7F" w:rsidRDefault="00A71A7F" w:rsidP="00A71A7F">
      <w:pPr>
        <w:pStyle w:val="NormalWeb"/>
        <w:spacing w:before="0" w:beforeAutospacing="0" w:after="0" w:afterAutospacing="0" w:line="480" w:lineRule="auto"/>
        <w:ind w:left="708"/>
      </w:pPr>
      <w:r>
        <w:rPr>
          <w:color w:val="000000"/>
        </w:rPr>
        <w:lastRenderedPageBreak/>
        <w:t>Also, when they have group projects during online learning or video projects, they use their mobile phones for communication allowing Expats and Kazakhstani students to learn from each other. Some students said that they also communicate with each other’s avatars in the Kazakh [language] in a network video game.</w:t>
      </w:r>
    </w:p>
    <w:p w14:paraId="2BA1AB37" w14:textId="395B5D0B" w:rsidR="00A71A7F" w:rsidRDefault="00A71A7F" w:rsidP="00A71A7F">
      <w:pPr>
        <w:pStyle w:val="NormalWeb"/>
        <w:spacing w:before="0" w:beforeAutospacing="0" w:after="0" w:afterAutospacing="0" w:line="480" w:lineRule="auto"/>
      </w:pPr>
      <w:r>
        <w:rPr>
          <w:color w:val="000000"/>
        </w:rPr>
        <w:t>Their MALL practice and pedagogy also revealed how they used assessment to encourage collaboration and scaffold language learning skills:</w:t>
      </w:r>
    </w:p>
    <w:p w14:paraId="743229A1" w14:textId="010D3821" w:rsidR="00A71A7F" w:rsidRDefault="00A71A7F" w:rsidP="00A71A7F">
      <w:pPr>
        <w:pStyle w:val="NormalWeb"/>
        <w:spacing w:before="0" w:beforeAutospacing="0" w:after="0" w:afterAutospacing="0" w:line="480" w:lineRule="auto"/>
        <w:ind w:left="708"/>
      </w:pPr>
      <w:r>
        <w:rPr>
          <w:color w:val="000000"/>
        </w:rPr>
        <w:t>Sometimes I prepare quizzes myself, sometimes they do this [other times they prepare it]. They learn better working with partners because they learn how to ask questions. For example</w:t>
      </w:r>
      <w:r w:rsidR="00935FC1">
        <w:rPr>
          <w:color w:val="000000"/>
        </w:rPr>
        <w:t>,</w:t>
      </w:r>
      <w:r>
        <w:rPr>
          <w:color w:val="000000"/>
        </w:rPr>
        <w:t xml:space="preserve"> they have to prepare 10 quiz questions after introducing the</w:t>
      </w:r>
      <w:r>
        <w:rPr>
          <w:color w:val="FF0000"/>
        </w:rPr>
        <w:t xml:space="preserve"> </w:t>
      </w:r>
      <w:r>
        <w:rPr>
          <w:color w:val="000000"/>
        </w:rPr>
        <w:t>new theme. Then they share links with their partners and answer the questions of a partner’s quiz.</w:t>
      </w:r>
    </w:p>
    <w:p w14:paraId="4373FEB9" w14:textId="77777777" w:rsidR="00A71A7F" w:rsidRDefault="00A71A7F" w:rsidP="00A71A7F">
      <w:pPr>
        <w:pStyle w:val="NormalWeb"/>
        <w:spacing w:before="0" w:beforeAutospacing="0" w:after="0" w:afterAutospacing="0" w:line="480" w:lineRule="auto"/>
      </w:pPr>
      <w:r>
        <w:rPr>
          <w:color w:val="000000"/>
        </w:rPr>
        <w:t>Interestingly, despite teachers’ constructivist philosophies about language learning, the tasks and content mostly reflected a grammar or vocabulary focus. On this issue, one teacher indicated that MALL increases interest in grammar instruction,</w:t>
      </w:r>
      <w:r>
        <w:rPr>
          <w:color w:val="FF0000"/>
        </w:rPr>
        <w:t> </w:t>
      </w:r>
    </w:p>
    <w:p w14:paraId="53FFD526" w14:textId="6D3F0619" w:rsidR="00A71A7F" w:rsidRDefault="00A71A7F" w:rsidP="00A71A7F">
      <w:pPr>
        <w:pStyle w:val="NormalWeb"/>
        <w:spacing w:before="0" w:beforeAutospacing="0" w:after="0" w:afterAutospacing="0" w:line="480" w:lineRule="auto"/>
        <w:ind w:left="708"/>
      </w:pPr>
      <w:r>
        <w:rPr>
          <w:color w:val="000000"/>
        </w:rPr>
        <w:t>If they [my students] need to understand grammar, it is often boring for them. So when I use mobile technology, for example</w:t>
      </w:r>
      <w:r w:rsidR="00935FC1">
        <w:rPr>
          <w:color w:val="000000"/>
        </w:rPr>
        <w:t>,</w:t>
      </w:r>
      <w:r>
        <w:rPr>
          <w:color w:val="000000"/>
        </w:rPr>
        <w:t xml:space="preserve"> Kahoots, Blue Cat</w:t>
      </w:r>
      <w:r w:rsidR="00935FC1">
        <w:rPr>
          <w:color w:val="000000"/>
        </w:rPr>
        <w:t>,</w:t>
      </w:r>
      <w:r>
        <w:rPr>
          <w:color w:val="000000"/>
        </w:rPr>
        <w:t xml:space="preserve"> or other fun games, they will be happy. For example, today, we have plurals grammar rules, so do this task, ask questions if you don’t understand, this is how they learn through the tasks.</w:t>
      </w:r>
    </w:p>
    <w:p w14:paraId="18A0F9C2" w14:textId="34E3D618" w:rsidR="00A71A7F" w:rsidRDefault="00A71A7F" w:rsidP="00A71A7F">
      <w:pPr>
        <w:pStyle w:val="NormalWeb"/>
        <w:spacing w:before="0" w:beforeAutospacing="0" w:after="0" w:afterAutospacing="0" w:line="480" w:lineRule="auto"/>
      </w:pPr>
      <w:r>
        <w:rPr>
          <w:color w:val="000000"/>
        </w:rPr>
        <w:t>The other teacher explained her focus on word</w:t>
      </w:r>
      <w:r w:rsidR="00935FC1">
        <w:rPr>
          <w:color w:val="000000"/>
        </w:rPr>
        <w:t>-</w:t>
      </w:r>
      <w:r>
        <w:rPr>
          <w:color w:val="000000"/>
        </w:rPr>
        <w:t>level tasks and activities, </w:t>
      </w:r>
    </w:p>
    <w:p w14:paraId="729A50FA" w14:textId="77777777" w:rsidR="00A71A7F" w:rsidRDefault="00A71A7F" w:rsidP="00A71A7F">
      <w:pPr>
        <w:pStyle w:val="NormalWeb"/>
        <w:spacing w:before="0" w:beforeAutospacing="0" w:after="0" w:afterAutospacing="0" w:line="480" w:lineRule="auto"/>
        <w:ind w:left="708"/>
      </w:pPr>
      <w:r>
        <w:rPr>
          <w:color w:val="000000"/>
        </w:rPr>
        <w:t>I would say that MALL makes it convenient because they can always look up the word they don't know. And I will try to arrange some activities, so I think it's a great practice to implement. I usually limit it to 15-20 minutes maximum per session. But in general, yeah, that's how I use the technology in my classroom</w:t>
      </w:r>
    </w:p>
    <w:p w14:paraId="25218E4B" w14:textId="77777777" w:rsidR="00A71A7F" w:rsidRDefault="00A71A7F" w:rsidP="00A71A7F">
      <w:pPr>
        <w:pStyle w:val="NormalWeb"/>
        <w:spacing w:before="0" w:beforeAutospacing="0" w:after="0" w:afterAutospacing="0" w:line="480" w:lineRule="auto"/>
      </w:pPr>
      <w:r>
        <w:rPr>
          <w:color w:val="000000"/>
        </w:rPr>
        <w:t>However, the results also indicated that a focus on grammar in MALL pedagogy does not necessarily lead to the development of communication or speaking skills. For example, one teacher said,</w:t>
      </w:r>
    </w:p>
    <w:p w14:paraId="135C964F" w14:textId="77777777" w:rsidR="00A71A7F" w:rsidRDefault="00A71A7F" w:rsidP="00A71A7F">
      <w:pPr>
        <w:pStyle w:val="NormalWeb"/>
        <w:spacing w:before="0" w:beforeAutospacing="0" w:after="0" w:afterAutospacing="0" w:line="480" w:lineRule="auto"/>
        <w:ind w:left="708"/>
      </w:pPr>
      <w:r>
        <w:rPr>
          <w:color w:val="000000"/>
        </w:rPr>
        <w:lastRenderedPageBreak/>
        <w:t>The kid knows grammar, can [they can] write wonderfully, but [some] can't speak at all. So, I just approach it individually, that's at least my point, where I give some exercises for some students in one class because they are [all] different.</w:t>
      </w:r>
    </w:p>
    <w:p w14:paraId="61FF1DFA" w14:textId="0A57B5B0" w:rsidR="00A71A7F" w:rsidRPr="003E1D6D" w:rsidRDefault="00935FC1" w:rsidP="00A71A7F">
      <w:pPr>
        <w:pStyle w:val="NormalWeb"/>
        <w:spacing w:before="0" w:beforeAutospacing="0" w:after="0" w:afterAutospacing="0" w:line="480" w:lineRule="auto"/>
      </w:pPr>
      <w:r w:rsidRPr="003E1D6D">
        <w:t>Nonetheless</w:t>
      </w:r>
      <w:r w:rsidR="00A71A7F" w:rsidRPr="003E1D6D">
        <w:t xml:space="preserve">, these teachers' MALL pedagogy and practices </w:t>
      </w:r>
      <w:r w:rsidRPr="003E1D6D">
        <w:t xml:space="preserve">suggest that teachers are shifting toward creating </w:t>
      </w:r>
      <w:r w:rsidR="00A71A7F" w:rsidRPr="003E1D6D">
        <w:t>conditions for individual learners to thrive in their language classrooms. The analysis revealed that the teachers’ pedagogical content knowledge (PCK) indicated cons</w:t>
      </w:r>
      <w:r w:rsidRPr="003E1D6D">
        <w:t xml:space="preserve">tructivist values since their </w:t>
      </w:r>
      <w:r w:rsidR="00A71A7F" w:rsidRPr="003E1D6D">
        <w:t xml:space="preserve">pedagogical reasoning skills were visible </w:t>
      </w:r>
      <w:r w:rsidRPr="003E1D6D">
        <w:t>in</w:t>
      </w:r>
      <w:r w:rsidR="00A71A7F" w:rsidRPr="003E1D6D">
        <w:t xml:space="preserve"> how </w:t>
      </w:r>
      <w:r w:rsidRPr="003E1D6D">
        <w:t xml:space="preserve">their </w:t>
      </w:r>
      <w:r w:rsidR="00A71A7F" w:rsidRPr="003E1D6D">
        <w:t xml:space="preserve">MALL </w:t>
      </w:r>
      <w:r w:rsidRPr="003E1D6D">
        <w:t xml:space="preserve">practices facilitated </w:t>
      </w:r>
      <w:r w:rsidR="00A71A7F" w:rsidRPr="003E1D6D">
        <w:t xml:space="preserve">scaffolding, checking students’ </w:t>
      </w:r>
      <w:r w:rsidR="00A71A7F">
        <w:rPr>
          <w:color w:val="000000"/>
        </w:rPr>
        <w:t xml:space="preserve">understanding during the lesson, and consolidating content. The teachers also used MALL to facilitate connectivism, communication, and </w:t>
      </w:r>
      <w:r w:rsidR="00A71A7F" w:rsidRPr="003E1D6D">
        <w:t>collaborative online learning through the use of mobile phones. Despite teachers’ constructivist philosophies about language learning, the study found that the tasks and content mostly reflected a grammar or vocabulary focus</w:t>
      </w:r>
      <w:r w:rsidRPr="003E1D6D">
        <w:t xml:space="preserve"> that </w:t>
      </w:r>
      <w:r w:rsidR="00A71A7F" w:rsidRPr="003E1D6D">
        <w:t>would not necessarily lead to the development of learners’ communication or speaking skills.</w:t>
      </w:r>
    </w:p>
    <w:p w14:paraId="132DF264" w14:textId="77777777" w:rsidR="00A71A7F" w:rsidRPr="003E1D6D" w:rsidRDefault="00A71A7F" w:rsidP="00423D8D">
      <w:pPr>
        <w:pStyle w:val="NormalWeb"/>
        <w:spacing w:before="0" w:beforeAutospacing="0" w:after="0" w:afterAutospacing="0" w:line="480" w:lineRule="auto"/>
      </w:pPr>
      <w:r w:rsidRPr="003E1D6D">
        <w:rPr>
          <w:b/>
          <w:bCs/>
          <w:i/>
          <w:iCs/>
        </w:rPr>
        <w:t>The Role of the Learner and the Classroom Environment</w:t>
      </w:r>
    </w:p>
    <w:p w14:paraId="64B88F63" w14:textId="0F742672" w:rsidR="00A71A7F" w:rsidRDefault="00A71A7F" w:rsidP="00423D8D">
      <w:pPr>
        <w:pStyle w:val="NormalWeb"/>
        <w:spacing w:before="0" w:beforeAutospacing="0" w:after="0" w:afterAutospacing="0" w:line="480" w:lineRule="auto"/>
        <w:ind w:firstLine="708"/>
      </w:pPr>
      <w:r w:rsidRPr="003E1D6D">
        <w:t xml:space="preserve">Overall teachers’ constructivist </w:t>
      </w:r>
      <w:r w:rsidR="00935FC1" w:rsidRPr="003E1D6D">
        <w:t>MALL pedagogy</w:t>
      </w:r>
      <w:r w:rsidRPr="003E1D6D">
        <w:t xml:space="preserve"> of mobile technologies was visible in how they appreciated learners taking an active role in their language learning process. Our results indicated that both teachers perceive their </w:t>
      </w:r>
      <w:r>
        <w:rPr>
          <w:color w:val="000000"/>
        </w:rPr>
        <w:t>learners as being active participants in their learning journey. For instance, they commented, </w:t>
      </w:r>
    </w:p>
    <w:p w14:paraId="1761B77D" w14:textId="72C3A05C" w:rsidR="00A71A7F" w:rsidRDefault="00A71A7F" w:rsidP="00A71A7F">
      <w:pPr>
        <w:pStyle w:val="NormalWeb"/>
        <w:spacing w:before="0" w:beforeAutospacing="0" w:after="0" w:afterAutospacing="0" w:line="480" w:lineRule="auto"/>
        <w:ind w:left="708"/>
      </w:pPr>
      <w:r>
        <w:rPr>
          <w:rStyle w:val="apple-tab-span"/>
          <w:rFonts w:eastAsiaTheme="majorEastAsia"/>
          <w:color w:val="000000"/>
        </w:rPr>
        <w:tab/>
      </w:r>
      <w:r>
        <w:rPr>
          <w:color w:val="000000"/>
        </w:rPr>
        <w:t>They learn better working with partners because they learn how to ask questions. For example</w:t>
      </w:r>
      <w:r w:rsidR="00935FC1">
        <w:rPr>
          <w:color w:val="000000"/>
        </w:rPr>
        <w:t>,</w:t>
      </w:r>
      <w:r>
        <w:rPr>
          <w:color w:val="000000"/>
        </w:rPr>
        <w:t xml:space="preserve"> they must prepare a 10 questions quiz first after the new theme introduction, then they share links with their partner and answer the questions of a partner’s quiz, that is how we can work.</w:t>
      </w:r>
    </w:p>
    <w:p w14:paraId="1AC8E6D1" w14:textId="0599F55B" w:rsidR="00A71A7F" w:rsidRPr="003E1D6D" w:rsidRDefault="00935FC1" w:rsidP="00A71A7F">
      <w:pPr>
        <w:pStyle w:val="NormalWeb"/>
        <w:spacing w:before="0" w:beforeAutospacing="0" w:after="0" w:afterAutospacing="0" w:line="480" w:lineRule="auto"/>
      </w:pPr>
      <w:r>
        <w:rPr>
          <w:color w:val="000000"/>
        </w:rPr>
        <w:t xml:space="preserve">The teachers' </w:t>
      </w:r>
      <w:r w:rsidR="00A71A7F" w:rsidRPr="003E1D6D">
        <w:t>MALL strategies</w:t>
      </w:r>
      <w:r w:rsidRPr="003E1D6D">
        <w:t xml:space="preserve"> also indicated</w:t>
      </w:r>
      <w:r w:rsidR="00A71A7F" w:rsidRPr="003E1D6D">
        <w:t xml:space="preserve"> how their students must bear the responsibility of creating their comprehension of the world they inhabit by interacting with their </w:t>
      </w:r>
      <w:r w:rsidR="00A71A7F" w:rsidRPr="003E1D6D">
        <w:lastRenderedPageBreak/>
        <w:t>surroundings and others. In this way, they value learners as active participants in the learning process, </w:t>
      </w:r>
    </w:p>
    <w:p w14:paraId="284BA071" w14:textId="77777777" w:rsidR="00A71A7F" w:rsidRPr="003E1D6D" w:rsidRDefault="00A71A7F" w:rsidP="00A71A7F">
      <w:pPr>
        <w:pStyle w:val="NormalWeb"/>
        <w:spacing w:before="0" w:beforeAutospacing="0" w:after="0" w:afterAutospacing="0" w:line="480" w:lineRule="auto"/>
        <w:ind w:left="708"/>
      </w:pPr>
      <w:r w:rsidRPr="003E1D6D">
        <w:t>We play a game called Blue cat, we use Ipads to upload the materials and questions on a new topic. They log in and can do their exercises on the platform. </w:t>
      </w:r>
    </w:p>
    <w:p w14:paraId="7856D196" w14:textId="4641B74C" w:rsidR="00A71A7F" w:rsidRPr="003E1D6D" w:rsidRDefault="00A71A7F" w:rsidP="00A71A7F">
      <w:pPr>
        <w:pStyle w:val="NormalWeb"/>
        <w:spacing w:before="0" w:beforeAutospacing="0" w:after="0" w:afterAutospacing="0" w:line="480" w:lineRule="auto"/>
      </w:pPr>
      <w:r w:rsidRPr="003E1D6D">
        <w:t>The teachers' comments suggest that students have a certain level of independence and responsibi</w:t>
      </w:r>
      <w:r w:rsidR="00935FC1" w:rsidRPr="003E1D6D">
        <w:t xml:space="preserve">lity in the learning process since they commented that, </w:t>
      </w:r>
      <w:r w:rsidRPr="003E1D6D">
        <w:t> </w:t>
      </w:r>
    </w:p>
    <w:p w14:paraId="35B34CB9" w14:textId="458AE479" w:rsidR="00A71A7F" w:rsidRDefault="00A71A7F" w:rsidP="00A71A7F">
      <w:pPr>
        <w:pStyle w:val="NormalWeb"/>
        <w:spacing w:before="0" w:beforeAutospacing="0" w:after="0" w:afterAutospacing="0" w:line="480" w:lineRule="auto"/>
        <w:ind w:left="708"/>
      </w:pPr>
      <w:r>
        <w:rPr>
          <w:color w:val="000000"/>
        </w:rPr>
        <w:t>They like listening to audio texts and watching and preparing videos like filming projects, making movies and clips, working with cartoon personages, and even recording voice messages because they are all connected to mobile devices. </w:t>
      </w:r>
    </w:p>
    <w:p w14:paraId="3A9317F8" w14:textId="77777777" w:rsidR="00A71A7F" w:rsidRDefault="00A71A7F" w:rsidP="00A71A7F">
      <w:pPr>
        <w:pStyle w:val="NormalWeb"/>
        <w:spacing w:before="0" w:beforeAutospacing="0" w:after="0" w:afterAutospacing="0" w:line="480" w:lineRule="auto"/>
      </w:pPr>
      <w:r>
        <w:rPr>
          <w:color w:val="000000"/>
        </w:rPr>
        <w:t>The participants frequently mentioned that the creation of a positive classroom environment is an essential indicator of student motivation and successful language learning. At the same time, they explained how MALL contributed to out-of-class learning resulting in a positive classroom environment and a safe multilingual space. For example, </w:t>
      </w:r>
    </w:p>
    <w:p w14:paraId="380B58DD" w14:textId="77777777" w:rsidR="00A71A7F" w:rsidRDefault="00A71A7F" w:rsidP="00A71A7F">
      <w:pPr>
        <w:pStyle w:val="NormalWeb"/>
        <w:spacing w:before="0" w:beforeAutospacing="0" w:after="0" w:afterAutospacing="0" w:line="480" w:lineRule="auto"/>
        <w:ind w:left="705" w:firstLine="15"/>
      </w:pPr>
      <w:r>
        <w:rPr>
          <w:color w:val="000000"/>
        </w:rPr>
        <w:t>If they speak about home, I think they use translators and dictionaries to do their homework, as it makes their work easier and more convenient. One expatriate student told me that online translators help much in learning Kazakh, as he can’t ask his relatives to help him.</w:t>
      </w:r>
    </w:p>
    <w:p w14:paraId="265CF2F9" w14:textId="77777777" w:rsidR="00A71A7F" w:rsidRDefault="00A71A7F" w:rsidP="00A71A7F">
      <w:pPr>
        <w:pStyle w:val="NormalWeb"/>
        <w:spacing w:before="0" w:beforeAutospacing="0" w:after="0" w:afterAutospacing="0" w:line="480" w:lineRule="auto"/>
      </w:pPr>
      <w:r>
        <w:rPr>
          <w:color w:val="000000"/>
        </w:rPr>
        <w:t>They also foregrounded how MALL and the use of mobile technology facilitated classroom environments that enhanced students’ enthusiasm: “They really enjoy playing, and it gives that competitive edge to any activity. Also, they like to work with electronic texts answering questions, highlighting, and making notes in the app.”</w:t>
      </w:r>
    </w:p>
    <w:p w14:paraId="56E20862" w14:textId="3B0F1B2D" w:rsidR="00A71A7F" w:rsidRDefault="00A71A7F" w:rsidP="00A71A7F">
      <w:pPr>
        <w:pStyle w:val="NormalWeb"/>
        <w:spacing w:before="0" w:beforeAutospacing="0" w:after="0" w:afterAutospacing="0" w:line="480" w:lineRule="auto"/>
        <w:ind w:firstLine="708"/>
      </w:pPr>
      <w:r>
        <w:rPr>
          <w:color w:val="000000"/>
        </w:rPr>
        <w:t xml:space="preserve">As a result of the teachers' MALL pedagogy and practices, they were able to create classroom conditions that allowed individual learners to thrive in their language classrooms. </w:t>
      </w:r>
      <w:r w:rsidR="00935FC1" w:rsidRPr="003E1D6D">
        <w:t>For example, t</w:t>
      </w:r>
      <w:r w:rsidRPr="003E1D6D">
        <w:t xml:space="preserve">hey emphasized </w:t>
      </w:r>
      <w:r>
        <w:rPr>
          <w:color w:val="000000"/>
        </w:rPr>
        <w:t xml:space="preserve">the importance of learners taking an active role in their language learning process, encouraging them to work with partners, use online platforms, and </w:t>
      </w:r>
      <w:r>
        <w:rPr>
          <w:color w:val="000000"/>
        </w:rPr>
        <w:lastRenderedPageBreak/>
        <w:t>interact with their surroundings and others. Overall, the teachers' MALL practices showed how technology can be effectively integrated into language classrooms to promote individualized learning and create a positive classroom environment.</w:t>
      </w:r>
    </w:p>
    <w:p w14:paraId="38686DD8" w14:textId="050711AF" w:rsidR="00A71A7F" w:rsidRDefault="00A71A7F" w:rsidP="00A71A7F">
      <w:pPr>
        <w:pStyle w:val="NormalWeb"/>
        <w:spacing w:before="0" w:beforeAutospacing="0" w:after="0" w:afterAutospacing="0" w:line="480" w:lineRule="auto"/>
      </w:pPr>
      <w:r>
        <w:rPr>
          <w:b/>
          <w:bCs/>
          <w:i/>
          <w:iCs/>
          <w:color w:val="000000"/>
        </w:rPr>
        <w:t>Play-</w:t>
      </w:r>
      <w:r w:rsidR="00860664">
        <w:rPr>
          <w:b/>
          <w:bCs/>
          <w:i/>
          <w:iCs/>
          <w:color w:val="000000"/>
        </w:rPr>
        <w:t>B</w:t>
      </w:r>
      <w:r>
        <w:rPr>
          <w:b/>
          <w:bCs/>
          <w:i/>
          <w:iCs/>
          <w:color w:val="000000"/>
        </w:rPr>
        <w:t>ased Assessment</w:t>
      </w:r>
    </w:p>
    <w:p w14:paraId="194AD3EF" w14:textId="77777777" w:rsidR="00A71A7F" w:rsidRDefault="00A71A7F" w:rsidP="00A71A7F">
      <w:pPr>
        <w:pStyle w:val="NormalWeb"/>
        <w:spacing w:before="0" w:beforeAutospacing="0" w:after="0" w:afterAutospacing="0" w:line="480" w:lineRule="auto"/>
        <w:ind w:firstLine="708"/>
      </w:pPr>
      <w:r>
        <w:rPr>
          <w:color w:val="000000"/>
        </w:rPr>
        <w:t>The results indicated that teachers' MALL strategies included play-based assessment such as the use of game-like activities and interactive tasks within a mobile learning environment to assess learners' language proficiency and progress. The teacher explains “You give the task to students...they learn through the tasks and you look at every student's writings.” </w:t>
      </w:r>
    </w:p>
    <w:p w14:paraId="66B130D8" w14:textId="77777777" w:rsidR="00A71A7F" w:rsidRDefault="00A71A7F" w:rsidP="00A71A7F">
      <w:pPr>
        <w:pStyle w:val="NormalWeb"/>
        <w:spacing w:before="0" w:beforeAutospacing="0" w:after="0" w:afterAutospacing="0" w:line="480" w:lineRule="auto"/>
        <w:ind w:firstLine="708"/>
      </w:pPr>
      <w:r>
        <w:rPr>
          <w:color w:val="000000"/>
        </w:rPr>
        <w:t>The teachers also believed that employing mobile technology in the classroom adds to successful language learning by making it more engaging and appealing to primary school children. The teacher gave some examples of fun interactive games and quizzes that she uses in her lessons, </w:t>
      </w:r>
    </w:p>
    <w:p w14:paraId="36ABB113" w14:textId="77777777" w:rsidR="00A71A7F" w:rsidRDefault="00A71A7F" w:rsidP="00A71A7F">
      <w:pPr>
        <w:pStyle w:val="NormalWeb"/>
        <w:spacing w:before="0" w:beforeAutospacing="0" w:after="0" w:afterAutospacing="0" w:line="480" w:lineRule="auto"/>
        <w:ind w:left="708"/>
      </w:pPr>
      <w:r>
        <w:rPr>
          <w:color w:val="000000"/>
        </w:rPr>
        <w:t>In school, every child wants to play. For example, in Kahoots, they learn while playing unconsciously in groups. They have one common interest, they like everything connected with mobile devices.          </w:t>
      </w:r>
    </w:p>
    <w:p w14:paraId="73B5013D" w14:textId="033A3D60" w:rsidR="00A71A7F" w:rsidRDefault="00A71A7F" w:rsidP="00A71A7F">
      <w:pPr>
        <w:pStyle w:val="NormalWeb"/>
        <w:spacing w:before="0" w:beforeAutospacing="0" w:after="0" w:afterAutospacing="0" w:line="480" w:lineRule="auto"/>
      </w:pPr>
      <w:r>
        <w:rPr>
          <w:color w:val="000000"/>
        </w:rPr>
        <w:t>The results also indicated that the teachers draw on technological assessment tools in MALL because it is convenient, save time</w:t>
      </w:r>
      <w:r w:rsidR="00935FC1">
        <w:rPr>
          <w:color w:val="000000"/>
        </w:rPr>
        <w:t>,</w:t>
      </w:r>
      <w:r>
        <w:rPr>
          <w:color w:val="000000"/>
        </w:rPr>
        <w:t xml:space="preserve"> and provides reliable results. On this point, one teacher said, </w:t>
      </w:r>
    </w:p>
    <w:p w14:paraId="01FD6B1D" w14:textId="77777777" w:rsidR="00A71A7F" w:rsidRDefault="00A71A7F" w:rsidP="00A71A7F">
      <w:pPr>
        <w:pStyle w:val="NormalWeb"/>
        <w:spacing w:before="0" w:beforeAutospacing="0" w:after="0" w:afterAutospacing="0" w:line="480" w:lineRule="auto"/>
        <w:ind w:left="708"/>
      </w:pPr>
      <w:r>
        <w:rPr>
          <w:color w:val="000000"/>
        </w:rPr>
        <w:t>In the text, they answer the questions and if they don't get the questions right, it kind of lowers the level for them. If they answer all the questions correctly, they move to the next level. It's not only like finding the information or finding this word, there are deep, meaningful questions that ask you to analyze it to synthesize the information. </w:t>
      </w:r>
    </w:p>
    <w:p w14:paraId="7202E504" w14:textId="77777777" w:rsidR="00A71A7F" w:rsidRDefault="00A71A7F" w:rsidP="00A71A7F">
      <w:pPr>
        <w:pStyle w:val="NormalWeb"/>
        <w:spacing w:before="0" w:beforeAutospacing="0" w:after="0" w:afterAutospacing="0" w:line="480" w:lineRule="auto"/>
      </w:pPr>
      <w:r>
        <w:rPr>
          <w:color w:val="000000"/>
        </w:rPr>
        <w:t xml:space="preserve">To sum up, teachers’ appreciation of play-based assessment in MALL indicates their constructivist approach to language learning because it emphasizes learners’ active </w:t>
      </w:r>
      <w:r>
        <w:rPr>
          <w:color w:val="000000"/>
        </w:rPr>
        <w:lastRenderedPageBreak/>
        <w:t>participation and meaningful engagement. For example, learners could construct their own understanding by interacting with fun and interactive games while also providing valuable insights to teachers about how to tailor their teaching to meet individual learners’ needs and improve language learning outcomes. However, teachers also indicated how MALL pedagogy and assessment can hold advantages and challenges in their school contexts.</w:t>
      </w:r>
    </w:p>
    <w:p w14:paraId="4FEC1B7F" w14:textId="7122F6DE" w:rsidR="0000361E" w:rsidRPr="005071E3" w:rsidRDefault="00A71A7F" w:rsidP="00423D8D">
      <w:pPr>
        <w:pStyle w:val="APALevel2Heading"/>
      </w:pPr>
      <w:r>
        <w:t xml:space="preserve"> </w:t>
      </w:r>
      <w:bookmarkStart w:id="37" w:name="_Toc135309743"/>
      <w:r w:rsidR="00E2440D">
        <w:t>4.</w:t>
      </w:r>
      <w:r w:rsidR="00A235F6">
        <w:t>3</w:t>
      </w:r>
      <w:r w:rsidR="009E26FA">
        <w:t>.</w:t>
      </w:r>
      <w:r w:rsidR="00E2440D">
        <w:t xml:space="preserve"> </w:t>
      </w:r>
      <w:r>
        <w:t>MALL Advantages and Challenges</w:t>
      </w:r>
      <w:bookmarkEnd w:id="37"/>
    </w:p>
    <w:p w14:paraId="5160D30B" w14:textId="6C513276" w:rsidR="00A71A7F" w:rsidRDefault="00A71A7F" w:rsidP="00A71A7F">
      <w:pPr>
        <w:pStyle w:val="NormalWeb"/>
        <w:spacing w:before="0" w:beforeAutospacing="0" w:after="0" w:afterAutospacing="0" w:line="480" w:lineRule="auto"/>
      </w:pPr>
      <w:r>
        <w:rPr>
          <w:color w:val="000000"/>
        </w:rPr>
        <w:t>The results illustrated technological, pedagogical</w:t>
      </w:r>
      <w:r w:rsidR="00935FC1">
        <w:rPr>
          <w:color w:val="000000"/>
        </w:rPr>
        <w:t>,</w:t>
      </w:r>
      <w:r>
        <w:rPr>
          <w:color w:val="000000"/>
        </w:rPr>
        <w:t xml:space="preserve"> and content domain advantages and MPCK challenges for the classroom and MTPACK challenges in the focus of teachers’ professional development (PD).</w:t>
      </w:r>
    </w:p>
    <w:p w14:paraId="0A8D1D2C" w14:textId="285E1CAB" w:rsidR="00A71A7F" w:rsidRDefault="00A71A7F" w:rsidP="00423D8D">
      <w:pPr>
        <w:pStyle w:val="NormalWeb"/>
        <w:spacing w:before="0" w:beforeAutospacing="0" w:after="0" w:afterAutospacing="0" w:line="480" w:lineRule="auto"/>
      </w:pPr>
      <w:r>
        <w:rPr>
          <w:b/>
          <w:bCs/>
          <w:i/>
          <w:iCs/>
          <w:color w:val="000000"/>
        </w:rPr>
        <w:t>Technology, Pedagogy and Content-</w:t>
      </w:r>
      <w:r w:rsidR="00C21B68">
        <w:rPr>
          <w:b/>
          <w:bCs/>
          <w:i/>
          <w:iCs/>
          <w:color w:val="000000"/>
        </w:rPr>
        <w:t>B</w:t>
      </w:r>
      <w:r>
        <w:rPr>
          <w:b/>
          <w:bCs/>
          <w:i/>
          <w:iCs/>
          <w:color w:val="000000"/>
        </w:rPr>
        <w:t>ased Advantages</w:t>
      </w:r>
    </w:p>
    <w:p w14:paraId="62A4E218" w14:textId="0209C79E" w:rsidR="00A71A7F" w:rsidRDefault="00A71A7F" w:rsidP="00A71A7F">
      <w:pPr>
        <w:pStyle w:val="NormalWeb"/>
        <w:spacing w:before="0" w:beforeAutospacing="0" w:after="0" w:afterAutospacing="0" w:line="480" w:lineRule="auto"/>
      </w:pPr>
      <w:r>
        <w:rPr>
          <w:color w:val="000000"/>
        </w:rPr>
        <w:t>Expressing the belief about student’s enjoyment of working with mobile devices in groups, one of the teachers commented that “when they are given individual work they seem more concentrated, but as for group tasks they become noisy feeling more comfortable speaking during a lesson” which could be considered a mobile technology pedagogical content (MTPC) domain disadvantage.  However, it also illustrated the teachers’ limited MPCK engagement because MPCK is about knowledge of how to use MALL content pedagogically or appropriately for students' levels of understanding and cultural backgrounds.</w:t>
      </w:r>
      <w:r w:rsidR="00935FC1">
        <w:rPr>
          <w:color w:val="000000"/>
        </w:rPr>
        <w:t xml:space="preserve"> </w:t>
      </w:r>
      <w:r>
        <w:rPr>
          <w:color w:val="000000"/>
        </w:rPr>
        <w:t>When asked about the benefits of MALL, it was mentioned that it facilitated teachers’ evaluation, who replied that it allowed them to quickly understand the performance of their students indicating a technology knowledge (MTK) domain advantage. A teacher explains   </w:t>
      </w:r>
    </w:p>
    <w:p w14:paraId="6A82AD00" w14:textId="77777777" w:rsidR="00A71A7F" w:rsidRDefault="00A71A7F" w:rsidP="00A71A7F">
      <w:pPr>
        <w:pStyle w:val="NormalWeb"/>
        <w:spacing w:before="0" w:beforeAutospacing="0" w:after="0" w:afterAutospacing="0" w:line="480" w:lineRule="auto"/>
      </w:pPr>
      <w:r>
        <w:rPr>
          <w:color w:val="000000"/>
        </w:rPr>
        <w:t>            As for me, I know the situation of my children...it’s a signal to me, tomorrow I will </w:t>
      </w:r>
    </w:p>
    <w:p w14:paraId="3233C3A0" w14:textId="77777777" w:rsidR="00A71A7F" w:rsidRDefault="00A71A7F" w:rsidP="00A71A7F">
      <w:pPr>
        <w:pStyle w:val="NormalWeb"/>
        <w:spacing w:before="0" w:beforeAutospacing="0" w:after="0" w:afterAutospacing="0" w:line="480" w:lineRule="auto"/>
        <w:ind w:left="720"/>
      </w:pPr>
      <w:r>
        <w:rPr>
          <w:color w:val="000000"/>
        </w:rPr>
        <w:t>show the material again, and we are working with mobile technology to quickly test the knowledge. If everyone seems to understand the subject, then we move forward</w:t>
      </w:r>
    </w:p>
    <w:p w14:paraId="06E496D0" w14:textId="77777777" w:rsidR="00A71A7F" w:rsidRDefault="00A71A7F" w:rsidP="00A71A7F">
      <w:pPr>
        <w:pStyle w:val="NormalWeb"/>
        <w:spacing w:before="0" w:beforeAutospacing="0" w:after="0" w:afterAutospacing="0" w:line="480" w:lineRule="auto"/>
      </w:pPr>
      <w:r>
        <w:rPr>
          <w:color w:val="000000"/>
        </w:rPr>
        <w:t xml:space="preserve">Also, the teachers emphasize how technology and personal devices help students stay motivated, which suggests a content knowledge (CK) domain advantage: “…And I think </w:t>
      </w:r>
      <w:r>
        <w:rPr>
          <w:color w:val="000000"/>
        </w:rPr>
        <w:lastRenderedPageBreak/>
        <w:t>students also enjoy that. You can always get an updated thing straight away and it's easy to create and it's easy to send it.” </w:t>
      </w:r>
    </w:p>
    <w:p w14:paraId="0A7A5A32" w14:textId="4C3BAE6C" w:rsidR="00A71A7F" w:rsidRDefault="00A71A7F" w:rsidP="00A71A7F">
      <w:pPr>
        <w:pStyle w:val="NormalWeb"/>
        <w:spacing w:before="0" w:beforeAutospacing="0" w:after="0" w:afterAutospacing="0" w:line="480" w:lineRule="auto"/>
        <w:ind w:firstLine="708"/>
      </w:pPr>
      <w:r>
        <w:rPr>
          <w:color w:val="000000"/>
        </w:rPr>
        <w:t xml:space="preserve">The study also found that teacher training was crucial for </w:t>
      </w:r>
      <w:r w:rsidR="00935FC1">
        <w:rPr>
          <w:color w:val="000000"/>
        </w:rPr>
        <w:t xml:space="preserve">the </w:t>
      </w:r>
      <w:r>
        <w:rPr>
          <w:color w:val="000000"/>
        </w:rPr>
        <w:t>effective integration of MALL into teaching methods. However, the professional development sessions provided to the teachers were brief and focused mainly on the use of technology, as one teacher commented</w:t>
      </w:r>
      <w:r w:rsidR="00E2440D">
        <w:rPr>
          <w:color w:val="000000"/>
        </w:rPr>
        <w:t>:</w:t>
      </w:r>
    </w:p>
    <w:p w14:paraId="12E2DF39" w14:textId="77777777" w:rsidR="00A71A7F" w:rsidRDefault="00A71A7F" w:rsidP="00A71A7F">
      <w:pPr>
        <w:pStyle w:val="NormalWeb"/>
        <w:spacing w:before="0" w:beforeAutospacing="0" w:after="0" w:afterAutospacing="0" w:line="480" w:lineRule="auto"/>
        <w:ind w:firstLine="708"/>
      </w:pPr>
      <w:r>
        <w:rPr>
          <w:color w:val="000000"/>
        </w:rPr>
        <w:t>“They introduced this technology to us, explaining general information about how it </w:t>
      </w:r>
    </w:p>
    <w:p w14:paraId="249A43E2" w14:textId="77777777" w:rsidR="00A71A7F" w:rsidRDefault="00A71A7F" w:rsidP="00A71A7F">
      <w:pPr>
        <w:pStyle w:val="NormalWeb"/>
        <w:spacing w:before="0" w:beforeAutospacing="0" w:after="0" w:afterAutospacing="0" w:line="480" w:lineRule="auto"/>
        <w:ind w:left="708"/>
      </w:pPr>
      <w:r>
        <w:rPr>
          <w:color w:val="000000"/>
        </w:rPr>
        <w:t>works, and what features it has, and then you should prepare tasks yourselves. You just sit and work with this technology, but it’s not difficult at all”.</w:t>
      </w:r>
    </w:p>
    <w:p w14:paraId="4D2AF517" w14:textId="77777777" w:rsidR="00A71A7F" w:rsidRDefault="00A71A7F" w:rsidP="00A71A7F">
      <w:pPr>
        <w:pStyle w:val="NormalWeb"/>
        <w:spacing w:before="0" w:beforeAutospacing="0" w:after="0" w:afterAutospacing="0" w:line="480" w:lineRule="auto"/>
      </w:pPr>
      <w:r>
        <w:rPr>
          <w:color w:val="000000"/>
        </w:rPr>
        <w:t>This lack of pedagogical training can be considered a disadvantage, as the teachers may not have been adequately prepared to use MALL as an effective pedagogical tool. Nevertheless, the teachers found the PD sessions beneficial, as they introduced them to new websites such as Mirror Notion, which they could integrate into their lessons, highlighting a technology and content knowledge (TKCK) domain advantage. One teacher indicated: “I actually enjoy those stations because there are quite a lot of new things that you might not necessarily be familiar with, and it helps your professional development.” </w:t>
      </w:r>
    </w:p>
    <w:p w14:paraId="040951D8" w14:textId="77777777" w:rsidR="00A71A7F" w:rsidRDefault="00A71A7F" w:rsidP="00A71A7F">
      <w:pPr>
        <w:pStyle w:val="NormalWeb"/>
        <w:spacing w:before="0" w:beforeAutospacing="0" w:after="0" w:afterAutospacing="0" w:line="480" w:lineRule="auto"/>
        <w:ind w:firstLine="708"/>
      </w:pPr>
      <w:r>
        <w:rPr>
          <w:color w:val="000000"/>
        </w:rPr>
        <w:t>The result of the teachers’ enjoyment can be expressed in their self-confidence and being the best from other schools, highlighting a content knowledge (CK) domain advantage, as students' language skills improved, possibly due to the use of mobile-assisted language learning (MALL) technology.: “If you go to other schools it will be you probably won’t find KL2 learners speaking Kazakh as well as our students, and I think it’s due to the use of new technology in our school”.</w:t>
      </w:r>
    </w:p>
    <w:p w14:paraId="749580D1" w14:textId="3BA5C9A8" w:rsidR="00A71A7F" w:rsidRDefault="00A71A7F" w:rsidP="00A71A7F">
      <w:pPr>
        <w:pStyle w:val="NormalWeb"/>
        <w:spacing w:before="0" w:beforeAutospacing="0" w:after="0" w:afterAutospacing="0" w:line="480" w:lineRule="auto"/>
        <w:ind w:firstLine="708"/>
      </w:pPr>
      <w:r>
        <w:rPr>
          <w:color w:val="000000"/>
        </w:rPr>
        <w:t xml:space="preserve"> Thus, regular exposure to new technologies and resources can help educators </w:t>
      </w:r>
      <w:r w:rsidR="00935FC1">
        <w:rPr>
          <w:color w:val="FF0000"/>
        </w:rPr>
        <w:t xml:space="preserve">to </w:t>
      </w:r>
      <w:r w:rsidR="00935FC1" w:rsidRPr="003E1D6D">
        <w:t xml:space="preserve">further </w:t>
      </w:r>
      <w:r w:rsidRPr="003E1D6D">
        <w:t>develop the</w:t>
      </w:r>
      <w:r w:rsidR="00935FC1" w:rsidRPr="003E1D6D">
        <w:t>ir</w:t>
      </w:r>
      <w:r w:rsidRPr="003E1D6D">
        <w:t xml:space="preserve"> 21st</w:t>
      </w:r>
      <w:r w:rsidR="00935FC1" w:rsidRPr="003E1D6D">
        <w:t>-</w:t>
      </w:r>
      <w:r w:rsidRPr="003E1D6D">
        <w:t xml:space="preserve">century skills </w:t>
      </w:r>
      <w:r w:rsidR="00935FC1" w:rsidRPr="003E1D6D">
        <w:t xml:space="preserve">and pedagogy </w:t>
      </w:r>
      <w:r w:rsidRPr="003E1D6D">
        <w:t xml:space="preserve">needed to effectively integrate mobile-assisted language learning (MALL) into </w:t>
      </w:r>
      <w:r w:rsidR="00935FC1" w:rsidRPr="003E1D6D">
        <w:t xml:space="preserve">their </w:t>
      </w:r>
      <w:r w:rsidRPr="003E1D6D">
        <w:t xml:space="preserve">teaching methods. The study found </w:t>
      </w:r>
      <w:r w:rsidRPr="003E1D6D">
        <w:lastRenderedPageBreak/>
        <w:t>technological, pedagogical, and content-based advantages and challenges for classroom and teacher professional development (PD). First, MALL facilitated evaluation and helped students stay motivated, indicating MTK and MCK domain advantages. The lack of pedagogical training during professional development sessions was a disadvantage for using MALL as an effective pedagogical tool, i.e</w:t>
      </w:r>
      <w:r w:rsidR="00935FC1" w:rsidRPr="003E1D6D">
        <w:t>.</w:t>
      </w:r>
      <w:r w:rsidRPr="003E1D6D">
        <w:t xml:space="preserve"> PCK disadvantage. </w:t>
      </w:r>
      <w:r w:rsidR="00935FC1" w:rsidRPr="003E1D6D">
        <w:t>It is noteworthy</w:t>
      </w:r>
      <w:r w:rsidRPr="003E1D6D">
        <w:t xml:space="preserve"> that teachers found the PD sessio</w:t>
      </w:r>
      <w:r w:rsidR="00935FC1" w:rsidRPr="003E1D6D">
        <w:t xml:space="preserve">ns beneficial for merely accessing </w:t>
      </w:r>
      <w:r w:rsidRPr="003E1D6D">
        <w:t>new websites,</w:t>
      </w:r>
      <w:r w:rsidR="00935FC1" w:rsidRPr="003E1D6D">
        <w:t xml:space="preserve"> which highlighted</w:t>
      </w:r>
      <w:r w:rsidRPr="003E1D6D">
        <w:t xml:space="preserve"> a</w:t>
      </w:r>
      <w:r w:rsidR="00935FC1" w:rsidRPr="003E1D6D">
        <w:t>n</w:t>
      </w:r>
      <w:r w:rsidRPr="003E1D6D">
        <w:t xml:space="preserve"> MTCK domain advantage. Therefore, </w:t>
      </w:r>
      <w:r w:rsidR="00935FC1" w:rsidRPr="003E1D6D">
        <w:t xml:space="preserve">the technology </w:t>
      </w:r>
      <w:r w:rsidRPr="003E1D6D">
        <w:t xml:space="preserve">PD was focused on mobile technology and content (MTC) knowledge and not on </w:t>
      </w:r>
      <w:r w:rsidR="00935FC1" w:rsidRPr="003E1D6D">
        <w:t xml:space="preserve">how to integrate MALL into </w:t>
      </w:r>
      <w:r w:rsidRPr="003E1D6D">
        <w:t xml:space="preserve">pedagogical </w:t>
      </w:r>
      <w:r>
        <w:rPr>
          <w:color w:val="000000"/>
        </w:rPr>
        <w:t>knowledge (MPCK). </w:t>
      </w:r>
    </w:p>
    <w:p w14:paraId="267BB85B" w14:textId="7B3E291B" w:rsidR="00A71A7F" w:rsidRDefault="00A71A7F" w:rsidP="00423D8D">
      <w:pPr>
        <w:pStyle w:val="NormalWeb"/>
        <w:spacing w:before="0" w:beforeAutospacing="0" w:after="0" w:afterAutospacing="0" w:line="480" w:lineRule="auto"/>
      </w:pPr>
      <w:r>
        <w:rPr>
          <w:b/>
          <w:bCs/>
          <w:i/>
          <w:iCs/>
          <w:color w:val="000000"/>
        </w:rPr>
        <w:t xml:space="preserve">Technology, Pedagogy and </w:t>
      </w:r>
      <w:r w:rsidR="00E2440D">
        <w:rPr>
          <w:b/>
          <w:bCs/>
          <w:i/>
          <w:iCs/>
          <w:color w:val="000000"/>
        </w:rPr>
        <w:t>C</w:t>
      </w:r>
      <w:r>
        <w:rPr>
          <w:b/>
          <w:bCs/>
          <w:i/>
          <w:iCs/>
          <w:color w:val="000000"/>
        </w:rPr>
        <w:t>ontent-based Challenges</w:t>
      </w:r>
    </w:p>
    <w:p w14:paraId="735C3A38" w14:textId="3A183CB3" w:rsidR="00A71A7F" w:rsidRDefault="00A71A7F" w:rsidP="00A71A7F">
      <w:pPr>
        <w:pStyle w:val="NormalWeb"/>
        <w:spacing w:before="0" w:beforeAutospacing="0" w:after="0" w:afterAutospacing="0" w:line="480" w:lineRule="auto"/>
        <w:ind w:firstLine="720"/>
      </w:pPr>
      <w:r>
        <w:rPr>
          <w:color w:val="000000"/>
        </w:rPr>
        <w:t xml:space="preserve">In the questionnaire responses, the participants’ technological challenge represents the Mobile Technology Knowledge (MTK) domain of the MTPACK framework. Participants emphasized the inconvenience of the language keyboard that is rarely included in mobile applications and platforms whenever they utilize MALL for their teaching (see Appendix </w:t>
      </w:r>
      <w:r w:rsidR="00E9449A">
        <w:rPr>
          <w:color w:val="000000"/>
        </w:rPr>
        <w:t>B</w:t>
      </w:r>
      <w:r>
        <w:rPr>
          <w:color w:val="000000"/>
        </w:rPr>
        <w:t>). </w:t>
      </w:r>
    </w:p>
    <w:p w14:paraId="34327B45" w14:textId="31C409C6" w:rsidR="00A71A7F" w:rsidRDefault="00A71A7F" w:rsidP="00A71A7F">
      <w:pPr>
        <w:pStyle w:val="NormalWeb"/>
        <w:spacing w:before="0" w:beforeAutospacing="0" w:after="0" w:afterAutospacing="0" w:line="480" w:lineRule="auto"/>
        <w:ind w:firstLine="708"/>
      </w:pPr>
      <w:r>
        <w:rPr>
          <w:color w:val="000000"/>
        </w:rPr>
        <w:t xml:space="preserve">The other difficulties connected to the use of mobile technology mentioned by teachers in the questionnaire </w:t>
      </w:r>
      <w:r w:rsidR="00935FC1">
        <w:rPr>
          <w:color w:val="000000"/>
        </w:rPr>
        <w:t>are</w:t>
      </w:r>
      <w:r>
        <w:rPr>
          <w:color w:val="000000"/>
        </w:rPr>
        <w:t xml:space="preserve"> the possibility of students’ migration to another platform and the desire of students to use it all the time. The possibility of students migrating to another platform can be seen as a mobile technological challenge (MTK) as it requires teachers to be aware of the different platforms available and be prepared to adapt to changes quickly. The desire of using it all the time was as well as mentioned by another participant distraction represent</w:t>
      </w:r>
      <w:r w:rsidR="00935FC1">
        <w:rPr>
          <w:color w:val="000000"/>
        </w:rPr>
        <w:t>s</w:t>
      </w:r>
      <w:r>
        <w:rPr>
          <w:color w:val="000000"/>
        </w:rPr>
        <w:t xml:space="preserve"> </w:t>
      </w:r>
      <w:r w:rsidR="00935FC1">
        <w:rPr>
          <w:color w:val="000000"/>
        </w:rPr>
        <w:t xml:space="preserve">the </w:t>
      </w:r>
      <w:r>
        <w:rPr>
          <w:color w:val="000000"/>
        </w:rPr>
        <w:t>mobile technology pedagogical challenge (MTP) as it requires teachers to find ways to incorporate technology effectively into their teaching and manage students' use of it. As a solution</w:t>
      </w:r>
      <w:r w:rsidR="00935FC1">
        <w:rPr>
          <w:color w:val="000000"/>
        </w:rPr>
        <w:t>,</w:t>
      </w:r>
      <w:r>
        <w:rPr>
          <w:color w:val="000000"/>
        </w:rPr>
        <w:t xml:space="preserve"> the teacher proposes: “I know they love the technology, and they will use it at any opportunity. I know how it can affect their attention and concentration on other lesson elements. So I usually limit it to 15-20 minutes maximum per session.”  Finally disregarding </w:t>
      </w:r>
      <w:r>
        <w:rPr>
          <w:color w:val="000000"/>
        </w:rPr>
        <w:lastRenderedPageBreak/>
        <w:t xml:space="preserve">traditional methods of teaching refers to the content challenge (CK) as it requires teachers to </w:t>
      </w:r>
      <w:r w:rsidR="005A50D5">
        <w:rPr>
          <w:color w:val="000000"/>
        </w:rPr>
        <w:t>understand how technology can enhance or support the content they are teaching</w:t>
      </w:r>
      <w:r>
        <w:rPr>
          <w:color w:val="000000"/>
        </w:rPr>
        <w:t>. </w:t>
      </w:r>
    </w:p>
    <w:p w14:paraId="0FAFC289" w14:textId="77777777" w:rsidR="00A71A7F" w:rsidRDefault="00A71A7F" w:rsidP="00A71A7F">
      <w:pPr>
        <w:pStyle w:val="NormalWeb"/>
        <w:spacing w:before="0" w:beforeAutospacing="0" w:after="0" w:afterAutospacing="0" w:line="480" w:lineRule="auto"/>
        <w:ind w:firstLine="708"/>
      </w:pPr>
      <w:r>
        <w:rPr>
          <w:color w:val="000000"/>
        </w:rPr>
        <w:t>Another challenge that the teachers faced was the quick changes of MALL and the constant need of adapting to new things and functions, which made it challenging and time-consuming for the teacher and aligns with the MTPACK framework's technology knowledge (MTK) domain. This rapid change and constant need for adaptation in MALL require teachers to have a strong understanding of the technology itself, as well as the ability to keep up with updates and new features. For example, the interview date revealed teachers' technological challenges such as the availability and affordability of technology resources for a larger group of students. On this point, they explained, </w:t>
      </w:r>
    </w:p>
    <w:p w14:paraId="64C6CBA6" w14:textId="77777777" w:rsidR="00A71A7F" w:rsidRDefault="00A71A7F" w:rsidP="00A71A7F">
      <w:pPr>
        <w:pStyle w:val="NormalWeb"/>
        <w:spacing w:before="0" w:beforeAutospacing="0" w:after="0" w:afterAutospacing="0" w:line="480" w:lineRule="auto"/>
        <w:ind w:left="708"/>
      </w:pPr>
      <w:r>
        <w:rPr>
          <w:color w:val="000000"/>
        </w:rPr>
        <w:t>But again, it's only because we don't have as many students. If you had to buy it for the entire school, it would have been a different question. I have around 15 students that I work closely with. So it's just those 15 students at Pegason</w:t>
      </w:r>
    </w:p>
    <w:p w14:paraId="397F7CE4" w14:textId="0AE8C55C" w:rsidR="00A71A7F" w:rsidRPr="003E1D6D" w:rsidRDefault="00A71A7F" w:rsidP="00A71A7F">
      <w:pPr>
        <w:pStyle w:val="NormalWeb"/>
        <w:spacing w:before="0" w:beforeAutospacing="0" w:after="0" w:afterAutospacing="0" w:line="480" w:lineRule="auto"/>
      </w:pPr>
      <w:r>
        <w:rPr>
          <w:color w:val="000000"/>
        </w:rPr>
        <w:t>As a result, given these challenges, teacher training is critical in mobile-assisted language learning because it can keep teachers updated about new technologies and resources, which ultimately benefits their students. Such training can also extend teachers</w:t>
      </w:r>
      <w:r w:rsidR="00935FC1">
        <w:rPr>
          <w:color w:val="000000"/>
        </w:rPr>
        <w:t>'</w:t>
      </w:r>
      <w:r>
        <w:rPr>
          <w:color w:val="000000"/>
        </w:rPr>
        <w:t xml:space="preserve"> mobile technology </w:t>
      </w:r>
      <w:r w:rsidRPr="003E1D6D">
        <w:t xml:space="preserve">knowledge (MTK), </w:t>
      </w:r>
      <w:r w:rsidR="00935FC1" w:rsidRPr="003E1D6D">
        <w:t xml:space="preserve">and </w:t>
      </w:r>
      <w:r w:rsidRPr="003E1D6D">
        <w:t xml:space="preserve">mobile technology pedagogical (MTP) </w:t>
      </w:r>
      <w:r w:rsidR="00935FC1" w:rsidRPr="003E1D6D">
        <w:t>which</w:t>
      </w:r>
      <w:r w:rsidRPr="003E1D6D">
        <w:t xml:space="preserve"> involves finding ways to effectively incorpora</w:t>
      </w:r>
      <w:r w:rsidR="00935FC1" w:rsidRPr="003E1D6D">
        <w:t>te technology into teaching to manage the language learning classroom and</w:t>
      </w:r>
      <w:r w:rsidRPr="003E1D6D">
        <w:t xml:space="preserve"> student distraction.</w:t>
      </w:r>
    </w:p>
    <w:p w14:paraId="0DF937A7" w14:textId="3EE70881" w:rsidR="008329D8" w:rsidRPr="008329D8" w:rsidRDefault="00202D2D" w:rsidP="00202D2D">
      <w:pPr>
        <w:pStyle w:val="NormalWeb"/>
        <w:numPr>
          <w:ilvl w:val="1"/>
          <w:numId w:val="42"/>
        </w:numPr>
        <w:spacing w:before="0" w:beforeAutospacing="0" w:after="0" w:afterAutospacing="0" w:line="480" w:lineRule="auto"/>
        <w:rPr>
          <w:b/>
        </w:rPr>
      </w:pPr>
      <w:bookmarkStart w:id="38" w:name="_GoBack"/>
      <w:bookmarkEnd w:id="38"/>
      <w:r>
        <w:rPr>
          <w:b/>
          <w:color w:val="000000"/>
        </w:rPr>
        <w:t xml:space="preserve"> </w:t>
      </w:r>
      <w:r w:rsidR="008329D8" w:rsidRPr="008329D8">
        <w:rPr>
          <w:b/>
          <w:color w:val="000000"/>
        </w:rPr>
        <w:t>Summary of the Findings</w:t>
      </w:r>
    </w:p>
    <w:p w14:paraId="2B13D018" w14:textId="77777777" w:rsidR="008329D8" w:rsidRDefault="008329D8" w:rsidP="008329D8">
      <w:pPr>
        <w:pStyle w:val="NormalWeb"/>
        <w:spacing w:before="0" w:beforeAutospacing="0" w:after="0" w:afterAutospacing="0" w:line="480" w:lineRule="auto"/>
        <w:ind w:firstLine="720"/>
      </w:pPr>
      <w:r>
        <w:rPr>
          <w:color w:val="000000"/>
        </w:rPr>
        <w:t>The study revealed several significant findings, which can be summarized as follows:</w:t>
      </w:r>
    </w:p>
    <w:p w14:paraId="3222EF3A" w14:textId="3B179396" w:rsidR="008329D8" w:rsidRPr="003E1D6D" w:rsidRDefault="008329D8" w:rsidP="008329D8">
      <w:pPr>
        <w:pStyle w:val="NormalWeb"/>
        <w:spacing w:before="0" w:beforeAutospacing="0" w:after="0" w:afterAutospacing="0" w:line="480" w:lineRule="auto"/>
      </w:pPr>
      <w:r>
        <w:rPr>
          <w:color w:val="000000"/>
        </w:rPr>
        <w:t>The study revealed that teachers’ MALL beliefs and values have evolved to include various literacy practices, including being literate in digital format. Thus, the teachers' values and beliefs embraced 21st</w:t>
      </w:r>
      <w:r w:rsidR="00935FC1">
        <w:rPr>
          <w:color w:val="000000"/>
        </w:rPr>
        <w:t>-</w:t>
      </w:r>
      <w:r>
        <w:rPr>
          <w:color w:val="000000"/>
        </w:rPr>
        <w:t>century literacies because the teachers value MALL as a convenient tool to promote students' interest, engagement with language content</w:t>
      </w:r>
      <w:r w:rsidR="00935FC1">
        <w:rPr>
          <w:color w:val="000000"/>
        </w:rPr>
        <w:t>,</w:t>
      </w:r>
      <w:r>
        <w:rPr>
          <w:color w:val="000000"/>
        </w:rPr>
        <w:t xml:space="preserve"> and play-based </w:t>
      </w:r>
      <w:r>
        <w:rPr>
          <w:color w:val="000000"/>
        </w:rPr>
        <w:lastRenderedPageBreak/>
        <w:t xml:space="preserve">learning. The study further highlighted that the teachers' MALL beliefs and values were underpinned by constructivist principles of language learning, visible in their MALL </w:t>
      </w:r>
      <w:r w:rsidRPr="003E1D6D">
        <w:t>practices that emphasized active and interactive learning, authentic communication, and reflection on the learning processes. </w:t>
      </w:r>
    </w:p>
    <w:p w14:paraId="01405AFE" w14:textId="1B95A054" w:rsidR="008329D8" w:rsidRDefault="00935FC1" w:rsidP="008329D8">
      <w:pPr>
        <w:pStyle w:val="NormalWeb"/>
        <w:spacing w:before="0" w:beforeAutospacing="0" w:after="0" w:afterAutospacing="0" w:line="480" w:lineRule="auto"/>
        <w:ind w:firstLine="720"/>
      </w:pPr>
      <w:r w:rsidRPr="003E1D6D">
        <w:t>Secondly, t</w:t>
      </w:r>
      <w:r w:rsidR="008329D8" w:rsidRPr="003E1D6D">
        <w:t>he findings also revealed the teachers</w:t>
      </w:r>
      <w:r w:rsidR="00860664" w:rsidRPr="003E1D6D">
        <w:t>’</w:t>
      </w:r>
      <w:r w:rsidR="008329D8" w:rsidRPr="003E1D6D">
        <w:t xml:space="preserve"> constructivist MALL teaching approaches, which facilitated and supported learners to actively engage and construct their language knowledge. For example</w:t>
      </w:r>
      <w:r w:rsidR="008329D8">
        <w:rPr>
          <w:color w:val="000000"/>
        </w:rPr>
        <w:t>, the study revealed their constructivist MALL pedagogy was visible in their beliefs about the role of learners and the play-based classroom environment, and assessment tasks they created. Thus, the teachers' MALL pedagogy and practices created classroom conditions for individual learners to thrive in their language classrooms. For example,</w:t>
      </w:r>
      <w:r w:rsidR="008329D8">
        <w:rPr>
          <w:color w:val="FF0000"/>
        </w:rPr>
        <w:t xml:space="preserve"> </w:t>
      </w:r>
      <w:r w:rsidR="008329D8">
        <w:rPr>
          <w:color w:val="000000"/>
        </w:rPr>
        <w:t>the teachers' mobile pedagogical content knowledge (MPCK) reflected constructivist values such as scaffolding, checking students' understanding during the lesson, and consolidating content. </w:t>
      </w:r>
    </w:p>
    <w:p w14:paraId="1CEF6A5D" w14:textId="77777777" w:rsidR="008329D8" w:rsidRDefault="008329D8" w:rsidP="008329D8">
      <w:pPr>
        <w:pStyle w:val="NormalWeb"/>
        <w:shd w:val="clear" w:color="auto" w:fill="FFFFFF"/>
        <w:spacing w:before="0" w:beforeAutospacing="0" w:after="0" w:afterAutospacing="0" w:line="480" w:lineRule="auto"/>
        <w:ind w:firstLine="720"/>
        <w:rPr>
          <w:color w:val="000000"/>
        </w:rPr>
      </w:pPr>
      <w:r>
        <w:rPr>
          <w:color w:val="000000"/>
        </w:rPr>
        <w:t>The third research question explored the benefits and obstacles of MALL pedagogy for primary teachers in Kazakhstan. The study found that mobile technological knowledge (MTK) and mobile technological content-based knowledge (MTCK) were advantageous, aiding evaluation and motivation. However, challenges included the lack of pedagogical training in mobile technological pedagogy (MTPK), inconveniences with language keyboards and the need for adaptation, student migration to other platforms, and the potential impact of MALL on concentration and attention, all of which fall under MTPK.</w:t>
      </w:r>
    </w:p>
    <w:p w14:paraId="70E11B3E" w14:textId="136EBB97" w:rsidR="008329D8" w:rsidRPr="008329D8" w:rsidRDefault="00202D2D" w:rsidP="00202D2D">
      <w:pPr>
        <w:pStyle w:val="NormalWeb"/>
        <w:numPr>
          <w:ilvl w:val="1"/>
          <w:numId w:val="41"/>
        </w:numPr>
        <w:shd w:val="clear" w:color="auto" w:fill="FFFFFF"/>
        <w:spacing w:before="0" w:beforeAutospacing="0" w:after="0" w:afterAutospacing="0" w:line="480" w:lineRule="auto"/>
        <w:rPr>
          <w:b/>
        </w:rPr>
      </w:pPr>
      <w:r>
        <w:rPr>
          <w:b/>
          <w:color w:val="000000"/>
        </w:rPr>
        <w:t xml:space="preserve"> </w:t>
      </w:r>
      <w:r w:rsidR="008329D8" w:rsidRPr="008329D8">
        <w:rPr>
          <w:b/>
          <w:color w:val="000000"/>
        </w:rPr>
        <w:t>Chapter Summary</w:t>
      </w:r>
    </w:p>
    <w:p w14:paraId="2D036389" w14:textId="4258CE6B" w:rsidR="008329D8" w:rsidRPr="008329D8" w:rsidRDefault="008329D8" w:rsidP="008329D8">
      <w:pPr>
        <w:pStyle w:val="NormalWeb"/>
        <w:shd w:val="clear" w:color="auto" w:fill="FFFFFF"/>
        <w:spacing w:before="0" w:beforeAutospacing="0" w:after="0" w:afterAutospacing="0" w:line="480" w:lineRule="auto"/>
        <w:ind w:left="547" w:firstLine="720"/>
        <w:rPr>
          <w:b/>
        </w:rPr>
      </w:pPr>
      <w:r>
        <w:rPr>
          <w:color w:val="000000"/>
        </w:rPr>
        <w:t>This chapter presented the findings obtained from multiple research instruments, which were questionnaires, semi-structured interviews, and image-based reflection forms. The following chapter will provide a discussion of the study's findings.</w:t>
      </w:r>
    </w:p>
    <w:p w14:paraId="5A0A16A3" w14:textId="77777777" w:rsidR="008329D8" w:rsidRPr="008329D8" w:rsidRDefault="008329D8" w:rsidP="008329D8">
      <w:pPr>
        <w:pStyle w:val="NormalWeb"/>
        <w:spacing w:before="0" w:beforeAutospacing="0" w:after="0" w:afterAutospacing="0" w:line="480" w:lineRule="auto"/>
        <w:ind w:left="540"/>
        <w:rPr>
          <w:b/>
        </w:rPr>
      </w:pPr>
    </w:p>
    <w:p w14:paraId="54C42238" w14:textId="77777777" w:rsidR="00A87F3F" w:rsidRDefault="00A87F3F" w:rsidP="00975B52">
      <w:pPr>
        <w:pStyle w:val="APALevel1HeadingforChapterTitles"/>
        <w:numPr>
          <w:ilvl w:val="0"/>
          <w:numId w:val="3"/>
        </w:numPr>
      </w:pPr>
      <w:bookmarkStart w:id="39" w:name="_Toc135309744"/>
      <w:r>
        <w:lastRenderedPageBreak/>
        <w:t>Discussion</w:t>
      </w:r>
      <w:bookmarkEnd w:id="39"/>
    </w:p>
    <w:p w14:paraId="29E2F5F3" w14:textId="6081D928" w:rsidR="008329D8" w:rsidRDefault="008329D8" w:rsidP="008329D8">
      <w:pPr>
        <w:pStyle w:val="NormalWeb"/>
        <w:spacing w:before="240" w:beforeAutospacing="0" w:after="0" w:afterAutospacing="0" w:line="480" w:lineRule="auto"/>
        <w:ind w:firstLine="720"/>
      </w:pPr>
      <w:r>
        <w:rPr>
          <w:color w:val="000000"/>
          <w:shd w:val="clear" w:color="auto" w:fill="FFFFFF"/>
        </w:rPr>
        <w:t>This study explored Kazakhstani primary teachers’ values and beliefs about MALL. The previous chapter presented the study's findings from three research instruments: a questionnaire, a semi-structured interview, and an image-based reflection form. This chapter will discuss the study results related to the three research questions, which were:</w:t>
      </w:r>
    </w:p>
    <w:p w14:paraId="03022E58" w14:textId="77777777" w:rsidR="008329D8" w:rsidRDefault="008329D8" w:rsidP="00423D8D">
      <w:pPr>
        <w:pStyle w:val="NormalWeb"/>
        <w:numPr>
          <w:ilvl w:val="0"/>
          <w:numId w:val="36"/>
        </w:numPr>
        <w:spacing w:before="0" w:beforeAutospacing="0" w:after="0" w:afterAutospacing="0" w:line="480" w:lineRule="auto"/>
        <w:textAlignment w:val="baseline"/>
        <w:rPr>
          <w:color w:val="000000"/>
        </w:rPr>
      </w:pPr>
      <w:r>
        <w:rPr>
          <w:color w:val="000000"/>
        </w:rPr>
        <w:t>What are Kazakh teachers’ beliefs and values about using MALL in two </w:t>
      </w:r>
    </w:p>
    <w:p w14:paraId="05B888E4" w14:textId="77777777" w:rsidR="008329D8" w:rsidRDefault="008329D8" w:rsidP="00423D8D">
      <w:pPr>
        <w:pStyle w:val="NormalWeb"/>
        <w:spacing w:before="0" w:beforeAutospacing="0" w:after="0" w:afterAutospacing="0" w:line="480" w:lineRule="auto"/>
        <w:ind w:left="1440"/>
      </w:pPr>
      <w:r>
        <w:rPr>
          <w:color w:val="000000"/>
        </w:rPr>
        <w:t>primary school classrooms?</w:t>
      </w:r>
    </w:p>
    <w:p w14:paraId="136838AC" w14:textId="38CEBE2E" w:rsidR="008329D8" w:rsidRDefault="008329D8" w:rsidP="00423D8D">
      <w:pPr>
        <w:pStyle w:val="NormalWeb"/>
        <w:numPr>
          <w:ilvl w:val="0"/>
          <w:numId w:val="36"/>
        </w:numPr>
        <w:spacing w:before="0" w:beforeAutospacing="0" w:after="0" w:afterAutospacing="0" w:line="480" w:lineRule="auto"/>
      </w:pPr>
      <w:r>
        <w:rPr>
          <w:color w:val="000000"/>
        </w:rPr>
        <w:t>What pedagogical and language learning strategies underpin teachers’ MALL perspectives? </w:t>
      </w:r>
    </w:p>
    <w:p w14:paraId="2052DE8A" w14:textId="6E62BE7A" w:rsidR="008329D8" w:rsidRDefault="008329D8" w:rsidP="00423D8D">
      <w:pPr>
        <w:pStyle w:val="NormalWeb"/>
        <w:numPr>
          <w:ilvl w:val="0"/>
          <w:numId w:val="36"/>
        </w:numPr>
        <w:spacing w:before="240" w:beforeAutospacing="0" w:after="240" w:afterAutospacing="0" w:line="480" w:lineRule="auto"/>
      </w:pPr>
      <w:r>
        <w:rPr>
          <w:color w:val="000000"/>
        </w:rPr>
        <w:t>What advantages and challenges impact Kazakhstani teachers’ MALL pedagogy?</w:t>
      </w:r>
    </w:p>
    <w:p w14:paraId="2EFFC92D" w14:textId="1F88B84C" w:rsidR="008329D8" w:rsidRPr="008329D8" w:rsidRDefault="008329D8" w:rsidP="00975B52">
      <w:pPr>
        <w:pStyle w:val="APALevel2Heading"/>
        <w:numPr>
          <w:ilvl w:val="1"/>
          <w:numId w:val="6"/>
        </w:numPr>
        <w:spacing w:line="480" w:lineRule="auto"/>
        <w:ind w:left="547" w:hanging="547"/>
      </w:pPr>
      <w:bookmarkStart w:id="40" w:name="_Toc135309745"/>
      <w:r w:rsidRPr="008329D8">
        <w:rPr>
          <w:bCs/>
          <w:color w:val="000000"/>
        </w:rPr>
        <w:t>What are Kazakh Teachers’ Beliefs and Values about MALL in two Primary School Classrooms?</w:t>
      </w:r>
      <w:bookmarkEnd w:id="40"/>
      <w:r>
        <w:rPr>
          <w:bCs/>
          <w:color w:val="000000"/>
        </w:rPr>
        <w:t xml:space="preserve"> </w:t>
      </w:r>
    </w:p>
    <w:p w14:paraId="7632A296" w14:textId="1D26E681" w:rsidR="008329D8" w:rsidRDefault="008329D8" w:rsidP="008329D8">
      <w:pPr>
        <w:pStyle w:val="NormalWeb"/>
        <w:spacing w:before="0" w:beforeAutospacing="0" w:after="0" w:afterAutospacing="0" w:line="480" w:lineRule="auto"/>
        <w:ind w:left="360" w:firstLine="720"/>
      </w:pPr>
      <w:r>
        <w:rPr>
          <w:color w:val="000000"/>
        </w:rPr>
        <w:t>Several indicators were found in the study to show that teachers in Kazakhstani primary schools have moved away from traditional language learning pedagogy to embrace the possibilities of MALL.</w:t>
      </w:r>
      <w:r>
        <w:rPr>
          <w:color w:val="000000"/>
          <w:shd w:val="clear" w:color="auto" w:fill="FFFFFF"/>
        </w:rPr>
        <w:t xml:space="preserve"> First, the results indicated that Kazakhstani primary teachers are embracing 21st-century literacies</w:t>
      </w:r>
      <w:r>
        <w:rPr>
          <w:i/>
          <w:iCs/>
          <w:color w:val="000000"/>
          <w:shd w:val="clear" w:color="auto" w:fill="FFFFFF"/>
        </w:rPr>
        <w:t xml:space="preserve"> </w:t>
      </w:r>
      <w:r>
        <w:rPr>
          <w:color w:val="000000"/>
          <w:shd w:val="clear" w:color="auto" w:fill="FFFFFF"/>
        </w:rPr>
        <w:t xml:space="preserve">because they possess various literacy digital practices, connected with using mobile technologies, which are consistent with previous research on MALL </w:t>
      </w:r>
      <w:r>
        <w:rPr>
          <w:color w:val="000000"/>
        </w:rPr>
        <w:t xml:space="preserve">(Flewitt, Messer &amp; Kucirkova 2014; Kacetl &amp; Klimova, 2019; </w:t>
      </w:r>
      <w:r>
        <w:rPr>
          <w:color w:val="000000"/>
          <w:shd w:val="clear" w:color="auto" w:fill="FFFFFF"/>
        </w:rPr>
        <w:t xml:space="preserve">Stockwell, 2010). For instance, the teachers have used MALL and mobile technology functions so that their learners could use </w:t>
      </w:r>
      <w:r w:rsidR="00935FC1">
        <w:rPr>
          <w:color w:val="000000"/>
          <w:shd w:val="clear" w:color="auto" w:fill="FFFFFF"/>
        </w:rPr>
        <w:t>them</w:t>
      </w:r>
      <w:r>
        <w:rPr>
          <w:color w:val="000000"/>
          <w:shd w:val="clear" w:color="auto" w:fill="FFFFFF"/>
        </w:rPr>
        <w:t xml:space="preserve"> to communicate, collaborate, and create different artifacts in the target langu</w:t>
      </w:r>
      <w:r>
        <w:rPr>
          <w:color w:val="000000"/>
        </w:rPr>
        <w:t>age (Kukulska-Hulme, 2008; Stockwell, 2010). Further evidence of teachers embracing 21st</w:t>
      </w:r>
      <w:r w:rsidR="00935FC1">
        <w:rPr>
          <w:color w:val="000000"/>
        </w:rPr>
        <w:t>-</w:t>
      </w:r>
      <w:r>
        <w:rPr>
          <w:color w:val="000000"/>
        </w:rPr>
        <w:t xml:space="preserve">century literacies was visible across data sets where teachers highlighted the advantages of MALL for taking photos, making slides, playing games, or storing information to stimulate the curiosity of </w:t>
      </w:r>
      <w:r>
        <w:rPr>
          <w:color w:val="000000"/>
          <w:shd w:val="clear" w:color="auto" w:fill="FFFFFF"/>
        </w:rPr>
        <w:t xml:space="preserve">learners and </w:t>
      </w:r>
      <w:r>
        <w:rPr>
          <w:color w:val="000000"/>
          <w:shd w:val="clear" w:color="auto" w:fill="FFFFFF"/>
        </w:rPr>
        <w:lastRenderedPageBreak/>
        <w:t>help them to stay motivated that aligns with research studies about using mobile applications for young learners in and out of their language classrooms (</w:t>
      </w:r>
      <w:r>
        <w:rPr>
          <w:color w:val="000000"/>
        </w:rPr>
        <w:t>Cavus</w:t>
      </w:r>
      <w:r w:rsidR="00492AE5">
        <w:rPr>
          <w:color w:val="000000"/>
        </w:rPr>
        <w:t xml:space="preserve"> </w:t>
      </w:r>
      <w:r>
        <w:rPr>
          <w:color w:val="000000"/>
        </w:rPr>
        <w:t>&amp;</w:t>
      </w:r>
      <w:r w:rsidR="00492AE5">
        <w:rPr>
          <w:color w:val="000000"/>
        </w:rPr>
        <w:t xml:space="preserve"> </w:t>
      </w:r>
      <w:r>
        <w:rPr>
          <w:color w:val="000000"/>
        </w:rPr>
        <w:t>Ibrahim, 2017; Ernawati, 2019; Kim</w:t>
      </w:r>
      <w:r w:rsidR="00492AE5">
        <w:rPr>
          <w:color w:val="000000"/>
        </w:rPr>
        <w:t xml:space="preserve"> </w:t>
      </w:r>
      <w:r>
        <w:rPr>
          <w:color w:val="000000"/>
        </w:rPr>
        <w:t>&amp;</w:t>
      </w:r>
      <w:r w:rsidR="00492AE5">
        <w:rPr>
          <w:color w:val="000000"/>
        </w:rPr>
        <w:t xml:space="preserve"> </w:t>
      </w:r>
      <w:r>
        <w:rPr>
          <w:color w:val="000000"/>
        </w:rPr>
        <w:t>Smith, 2017</w:t>
      </w:r>
      <w:r>
        <w:rPr>
          <w:color w:val="000000"/>
          <w:shd w:val="clear" w:color="auto" w:fill="FFFFFF"/>
        </w:rPr>
        <w:t>).</w:t>
      </w:r>
    </w:p>
    <w:p w14:paraId="0F94415E" w14:textId="7BF5CFC9" w:rsidR="008329D8" w:rsidRDefault="008329D8" w:rsidP="008329D8">
      <w:pPr>
        <w:pStyle w:val="NormalWeb"/>
        <w:spacing w:before="0" w:beforeAutospacing="0" w:after="0" w:afterAutospacing="0" w:line="480" w:lineRule="auto"/>
        <w:ind w:left="360" w:firstLine="720"/>
      </w:pPr>
      <w:r>
        <w:rPr>
          <w:color w:val="000000"/>
          <w:shd w:val="clear" w:color="auto" w:fill="FFFFFF"/>
        </w:rPr>
        <w:t>Furthermore, Kazakhstani teachers in the current study valued MALL as opening spaces for their learners to utilize various online tools such as messengers, platforms, dictionaries, and apps, thereby enabling them to stay connected to the Internet and their peers “from anywhere”. For this reason, their 21</w:t>
      </w:r>
      <w:r>
        <w:rPr>
          <w:color w:val="000000"/>
          <w:sz w:val="14"/>
          <w:szCs w:val="14"/>
          <w:shd w:val="clear" w:color="auto" w:fill="FFFFFF"/>
          <w:vertAlign w:val="superscript"/>
        </w:rPr>
        <w:t>st</w:t>
      </w:r>
      <w:r w:rsidR="00935FC1">
        <w:rPr>
          <w:color w:val="000000"/>
          <w:shd w:val="clear" w:color="auto" w:fill="FFFFFF"/>
        </w:rPr>
        <w:t>-</w:t>
      </w:r>
      <w:r>
        <w:rPr>
          <w:color w:val="000000"/>
          <w:shd w:val="clear" w:color="auto" w:fill="FFFFFF"/>
        </w:rPr>
        <w:t>century literacies’ values and beliefs are aligned with the studies by Gonulal (2019) and Zadorozhny (2017) who highlight the importance of social networking as a natural way of communicating and learning in the 21st century. As a result, the results concur with previous studies such as Kukulska-Hulme (2012) and Read &amp; Barcena (2020) who noted that MALL provides language learners with opportunities for authentic communication and using language in authentic contexts when teachers draw on MALL to offer “educational activities without the constraints of having to do so in a tightly delimited physical location” (Kukulska-Hulme, 2005, p. 1). </w:t>
      </w:r>
    </w:p>
    <w:p w14:paraId="459C63C7" w14:textId="6D8B1CFC" w:rsidR="008329D8" w:rsidRDefault="008329D8" w:rsidP="008329D8">
      <w:pPr>
        <w:pStyle w:val="NormalWeb"/>
        <w:spacing w:before="0" w:beforeAutospacing="0" w:after="0" w:afterAutospacing="0" w:line="480" w:lineRule="auto"/>
        <w:ind w:left="360" w:firstLine="720"/>
      </w:pPr>
      <w:r>
        <w:rPr>
          <w:color w:val="000000"/>
          <w:shd w:val="clear" w:color="auto" w:fill="FFFFFF"/>
        </w:rPr>
        <w:t>Secondly, the study found that teachers have</w:t>
      </w:r>
      <w:r>
        <w:rPr>
          <w:i/>
          <w:iCs/>
          <w:color w:val="000000"/>
        </w:rPr>
        <w:t xml:space="preserve"> </w:t>
      </w:r>
      <w:r>
        <w:rPr>
          <w:color w:val="000000"/>
          <w:shd w:val="clear" w:color="auto" w:fill="FFFFFF"/>
        </w:rPr>
        <w:t xml:space="preserve">constructivist beliefs and values about MALL. Thus, the findings illustrated that Kazakhstani teachers' adoption of MALL promotes students' interest, </w:t>
      </w:r>
      <w:r w:rsidR="00935FC1">
        <w:rPr>
          <w:color w:val="000000"/>
          <w:shd w:val="clear" w:color="auto" w:fill="FFFFFF"/>
        </w:rPr>
        <w:t xml:space="preserve">in </w:t>
      </w:r>
      <w:r>
        <w:rPr>
          <w:color w:val="000000"/>
          <w:shd w:val="clear" w:color="auto" w:fill="FFFFFF"/>
        </w:rPr>
        <w:t>play-based and autonomous learning, which aligns with the literature that emphasize</w:t>
      </w:r>
      <w:r w:rsidR="00935FC1">
        <w:rPr>
          <w:color w:val="000000"/>
          <w:shd w:val="clear" w:color="auto" w:fill="FFFFFF"/>
        </w:rPr>
        <w:t>s</w:t>
      </w:r>
      <w:r>
        <w:rPr>
          <w:color w:val="000000"/>
          <w:shd w:val="clear" w:color="auto" w:fill="FFFFFF"/>
        </w:rPr>
        <w:t xml:space="preserve"> student-centered, constructivist pedagogy in MALL (Huang, 2021; Chen &amp; Huang, 2017). For example, Kazakhstani teachers are aware of multimodality, differentiated teaching</w:t>
      </w:r>
      <w:r w:rsidR="00935FC1">
        <w:rPr>
          <w:color w:val="000000"/>
          <w:shd w:val="clear" w:color="auto" w:fill="FFFFFF"/>
        </w:rPr>
        <w:t>,</w:t>
      </w:r>
      <w:r>
        <w:rPr>
          <w:color w:val="000000"/>
          <w:shd w:val="clear" w:color="auto" w:fill="FFFFFF"/>
        </w:rPr>
        <w:t xml:space="preserve"> and diverse learning styles when they used tasks such as making video-clips, working with cartoon personages, AR, online games, and voice-messaging. In this way, they facilitated </w:t>
      </w:r>
      <w:r w:rsidR="00935FC1">
        <w:rPr>
          <w:color w:val="000000"/>
          <w:shd w:val="clear" w:color="auto" w:fill="FFFFFF"/>
        </w:rPr>
        <w:t xml:space="preserve">the </w:t>
      </w:r>
      <w:r>
        <w:rPr>
          <w:color w:val="000000"/>
          <w:shd w:val="clear" w:color="auto" w:fill="FFFFFF"/>
        </w:rPr>
        <w:t xml:space="preserve">personalization of learning experiences, allowing learners to select materials and activities that match their interests and learning preferences (Chen &amp; Huang, 2017; </w:t>
      </w:r>
      <w:r>
        <w:rPr>
          <w:color w:val="000000"/>
        </w:rPr>
        <w:t xml:space="preserve">Ho et al., 2017; Levy &amp; Kennedy, 2005; Kirsch &amp; </w:t>
      </w:r>
      <w:r>
        <w:rPr>
          <w:color w:val="000000"/>
        </w:rPr>
        <w:lastRenderedPageBreak/>
        <w:t>Izuel, 2019</w:t>
      </w:r>
      <w:r>
        <w:rPr>
          <w:color w:val="000000"/>
          <w:shd w:val="clear" w:color="auto" w:fill="FFFFFF"/>
        </w:rPr>
        <w:t>). The results across the data sets revealed constructivist principles of language learning when teachers expressed values and beliefs emphasizing active and interactive learning, authentic communication, personalization of learning experiences, and reflection on the learning processes, which concur with previous MALL studies about encouraging learners to monitor their progress and to set learning goals (Kukulska-Hulme &amp; Shield, 2012). </w:t>
      </w:r>
    </w:p>
    <w:p w14:paraId="1BAC9EB7" w14:textId="3345BB15" w:rsidR="008329D8" w:rsidRDefault="008329D8" w:rsidP="008329D8">
      <w:pPr>
        <w:pStyle w:val="NormalWeb"/>
        <w:spacing w:before="0" w:beforeAutospacing="0" w:after="0" w:afterAutospacing="0" w:line="480" w:lineRule="auto"/>
        <w:ind w:left="360" w:firstLine="720"/>
      </w:pPr>
      <w:r>
        <w:rPr>
          <w:color w:val="000000"/>
          <w:shd w:val="clear" w:color="auto" w:fill="FFFFFF"/>
        </w:rPr>
        <w:t xml:space="preserve">Finally, the study found that MALL allowed the teachers to create a safe multilingual space because students were able to use different languages of communication and representation of multimodal information due to the choice and authenticity of platforms, mobile applications such as Blue Cat or multimodal slides or video projects (Cummins &amp; Early, 2010; Ernawati, </w:t>
      </w:r>
      <w:r w:rsidRPr="003E1D6D">
        <w:rPr>
          <w:shd w:val="clear" w:color="auto" w:fill="FFFFFF"/>
        </w:rPr>
        <w:t xml:space="preserve">2019; Gonulal, 2019; </w:t>
      </w:r>
      <w:r w:rsidRPr="003E1D6D">
        <w:t>Kirsch &amp; Izuel, 2019</w:t>
      </w:r>
      <w:r w:rsidRPr="003E1D6D">
        <w:rPr>
          <w:shd w:val="clear" w:color="auto" w:fill="FFFFFF"/>
        </w:rPr>
        <w:t>). Teachers in the current study and the reviewed studies,</w:t>
      </w:r>
      <w:r w:rsidR="00935FC1" w:rsidRPr="003E1D6D">
        <w:rPr>
          <w:shd w:val="clear" w:color="auto" w:fill="FFFFFF"/>
        </w:rPr>
        <w:t xml:space="preserve"> who conducted these</w:t>
      </w:r>
      <w:r w:rsidRPr="003E1D6D">
        <w:rPr>
          <w:shd w:val="clear" w:color="auto" w:fill="FFFFFF"/>
        </w:rPr>
        <w:t xml:space="preserve"> kind</w:t>
      </w:r>
      <w:r w:rsidR="00935FC1" w:rsidRPr="003E1D6D">
        <w:rPr>
          <w:shd w:val="clear" w:color="auto" w:fill="FFFFFF"/>
        </w:rPr>
        <w:t>s</w:t>
      </w:r>
      <w:r w:rsidRPr="003E1D6D">
        <w:rPr>
          <w:shd w:val="clear" w:color="auto" w:fill="FFFFFF"/>
        </w:rPr>
        <w:t xml:space="preserve"> of activities observed improved motivation, communication, and engagement among students, as well as multilingual scaffolding and </w:t>
      </w:r>
      <w:r w:rsidR="00935FC1" w:rsidRPr="003E1D6D">
        <w:rPr>
          <w:shd w:val="clear" w:color="auto" w:fill="FFFFFF"/>
        </w:rPr>
        <w:t xml:space="preserve">a </w:t>
      </w:r>
      <w:r w:rsidRPr="003E1D6D">
        <w:rPr>
          <w:shd w:val="clear" w:color="auto" w:fill="FFFFFF"/>
        </w:rPr>
        <w:t xml:space="preserve">positive multilingual environment </w:t>
      </w:r>
      <w:r>
        <w:rPr>
          <w:color w:val="000000"/>
          <w:shd w:val="clear" w:color="auto" w:fill="FFFFFF"/>
        </w:rPr>
        <w:t>(Cummins&amp;Early, 2010). Therefore, the study found that Kazakhstani primary teachers' MALL beliefs and values are based on 21-st century literacies and align with the constructivist principles of language learning, emphasizing a set of skills and competencies that are necessary for their learners to thrive in the digital age. These literacies go beyond traditional reading and writing abilities and include digital, media, information, and critical literacies, as well as communication, collaboration, and problem-solving skills (</w:t>
      </w:r>
      <w:r>
        <w:rPr>
          <w:color w:val="000000"/>
        </w:rPr>
        <w:t>Chen &amp; Huang, 2017;</w:t>
      </w:r>
      <w:r>
        <w:rPr>
          <w:rFonts w:ascii="Arial" w:hAnsi="Arial" w:cs="Arial"/>
          <w:color w:val="000000"/>
          <w:sz w:val="22"/>
          <w:szCs w:val="22"/>
          <w:shd w:val="clear" w:color="auto" w:fill="F7F7F8"/>
        </w:rPr>
        <w:t xml:space="preserve"> </w:t>
      </w:r>
      <w:r>
        <w:rPr>
          <w:color w:val="000000"/>
        </w:rPr>
        <w:t>Ernawati, 2019; Huang, 2021; Levy &amp; Kennedy, 2005; Kirsch &amp; Izuel, 2019</w:t>
      </w:r>
      <w:r>
        <w:rPr>
          <w:color w:val="000000"/>
          <w:shd w:val="clear" w:color="auto" w:fill="FFFFFF"/>
        </w:rPr>
        <w:t>).</w:t>
      </w:r>
    </w:p>
    <w:p w14:paraId="52B5FA65" w14:textId="77777777" w:rsidR="008329D8" w:rsidRPr="008329D8" w:rsidRDefault="008329D8" w:rsidP="008329D8">
      <w:pPr>
        <w:pStyle w:val="APALevel2Heading"/>
        <w:spacing w:line="480" w:lineRule="auto"/>
        <w:ind w:left="547"/>
      </w:pPr>
    </w:p>
    <w:p w14:paraId="5310DC5F" w14:textId="6D163B32" w:rsidR="00D85945" w:rsidRPr="008329D8" w:rsidRDefault="008329D8" w:rsidP="00975B52">
      <w:pPr>
        <w:pStyle w:val="APALevel2Heading"/>
        <w:numPr>
          <w:ilvl w:val="1"/>
          <w:numId w:val="6"/>
        </w:numPr>
        <w:ind w:left="540" w:hanging="540"/>
      </w:pPr>
      <w:r>
        <w:t xml:space="preserve"> </w:t>
      </w:r>
      <w:bookmarkStart w:id="41" w:name="_Toc135309746"/>
      <w:r w:rsidRPr="008329D8">
        <w:rPr>
          <w:bCs/>
          <w:color w:val="000000"/>
        </w:rPr>
        <w:t>What Pedagogical and Language Learning Strategies Underpin Teachers’ MALL Perspectives?</w:t>
      </w:r>
      <w:bookmarkEnd w:id="41"/>
      <w:r w:rsidRPr="008329D8">
        <w:rPr>
          <w:bCs/>
          <w:color w:val="000000"/>
        </w:rPr>
        <w:t xml:space="preserve"> </w:t>
      </w:r>
    </w:p>
    <w:p w14:paraId="2CD78EF0" w14:textId="4397C5E8" w:rsidR="008329D8" w:rsidRDefault="008329D8" w:rsidP="008329D8">
      <w:pPr>
        <w:pStyle w:val="NormalWeb"/>
        <w:spacing w:before="0" w:beforeAutospacing="0" w:after="0" w:afterAutospacing="0" w:line="480" w:lineRule="auto"/>
        <w:ind w:firstLine="708"/>
      </w:pPr>
      <w:r>
        <w:rPr>
          <w:color w:val="000000"/>
          <w:shd w:val="clear" w:color="auto" w:fill="FFFFFF"/>
        </w:rPr>
        <w:lastRenderedPageBreak/>
        <w:t>The findings demonstrated that teachers had adopted constructivist language teaching and learning methodologies in their MALL classes. These approaches were based on constructivist principles such as personalized, interactive, collaborative, and active learning, which encouraged learners to take responsibility for their language learning and construct their knowledge.</w:t>
      </w:r>
    </w:p>
    <w:p w14:paraId="64934F7F" w14:textId="39664FED" w:rsidR="008329D8" w:rsidRDefault="008329D8" w:rsidP="008329D8">
      <w:pPr>
        <w:pStyle w:val="NormalWeb"/>
        <w:spacing w:before="0" w:beforeAutospacing="0" w:after="0" w:afterAutospacing="0" w:line="480" w:lineRule="auto"/>
        <w:ind w:firstLine="708"/>
      </w:pPr>
      <w:r>
        <w:rPr>
          <w:color w:val="000000"/>
        </w:rPr>
        <w:t xml:space="preserve">First, the results revealed that teachers’ MALL pedagogy emphasizes active learning, learner autonomy, and knowledge construction through meaningful and collaborative activities. For this reason, teachers’ MALL strategies foregrounded the centrality of scaffolding. </w:t>
      </w:r>
      <w:r>
        <w:rPr>
          <w:color w:val="000000"/>
          <w:shd w:val="clear" w:color="auto" w:fill="FFFFFF"/>
        </w:rPr>
        <w:t xml:space="preserve">For example, the teachers used MALL Apps, Kahoots, Google classroom, Blue </w:t>
      </w:r>
      <w:r w:rsidR="00935FC1">
        <w:rPr>
          <w:color w:val="000000"/>
          <w:shd w:val="clear" w:color="auto" w:fill="FFFFFF"/>
        </w:rPr>
        <w:t>C</w:t>
      </w:r>
      <w:r>
        <w:rPr>
          <w:color w:val="000000"/>
          <w:shd w:val="clear" w:color="auto" w:fill="FFFFFF"/>
        </w:rPr>
        <w:t>at</w:t>
      </w:r>
      <w:r w:rsidR="00935FC1">
        <w:rPr>
          <w:color w:val="000000"/>
          <w:shd w:val="clear" w:color="auto" w:fill="FFFFFF"/>
        </w:rPr>
        <w:t>,</w:t>
      </w:r>
      <w:r>
        <w:rPr>
          <w:color w:val="000000"/>
          <w:shd w:val="clear" w:color="auto" w:fill="FFFFFF"/>
        </w:rPr>
        <w:t xml:space="preserve"> and Pegason for checking their learners’ understanding during the lesson, consolidating content, and scaffolding students' learning. </w:t>
      </w:r>
      <w:r w:rsidR="00417730" w:rsidRPr="00417730">
        <w:rPr>
          <w:color w:val="000000"/>
          <w:shd w:val="clear" w:color="auto" w:fill="FFFFFF"/>
        </w:rPr>
        <w:t>In this manner, the educators utilized their PCK to transition their focus from technology itself to considering the most suitable tools that would effectively enhance online teaching practices.</w:t>
      </w:r>
      <w:r>
        <w:rPr>
          <w:color w:val="000000"/>
          <w:shd w:val="clear" w:color="auto" w:fill="FFFFFF"/>
        </w:rPr>
        <w:t xml:space="preserve"> (Bedeker, 2023; Luka, 2014). Therefore, the teachers' MALL pedagogy and practices created classroom conditions for learners to engage, be interested</w:t>
      </w:r>
      <w:r w:rsidR="00935FC1">
        <w:rPr>
          <w:color w:val="000000"/>
          <w:shd w:val="clear" w:color="auto" w:fill="FFFFFF"/>
        </w:rPr>
        <w:t>,</w:t>
      </w:r>
      <w:r>
        <w:rPr>
          <w:color w:val="000000"/>
          <w:shd w:val="clear" w:color="auto" w:fill="FFFFFF"/>
        </w:rPr>
        <w:t xml:space="preserve"> and </w:t>
      </w:r>
      <w:r w:rsidR="00935FC1">
        <w:rPr>
          <w:color w:val="000000"/>
          <w:shd w:val="clear" w:color="auto" w:fill="FFFFFF"/>
        </w:rPr>
        <w:t xml:space="preserve">be </w:t>
      </w:r>
      <w:r>
        <w:rPr>
          <w:color w:val="000000"/>
          <w:shd w:val="clear" w:color="auto" w:fill="FFFFFF"/>
        </w:rPr>
        <w:t>motivated in learning languages, which created a positive learning environment (Shin et al., 2009; Vygotsky, 1978). The results also align with the Egyptian case where</w:t>
      </w:r>
      <w:r>
        <w:rPr>
          <w:color w:val="FF0000"/>
          <w:shd w:val="clear" w:color="auto" w:fill="FFFFFF"/>
        </w:rPr>
        <w:t xml:space="preserve"> </w:t>
      </w:r>
      <w:r>
        <w:rPr>
          <w:color w:val="000000"/>
          <w:shd w:val="clear" w:color="auto" w:fill="FFFFFF"/>
        </w:rPr>
        <w:t xml:space="preserve">teachers' constructivist MALL teaching approaches facilitated and supported learners to actively construct their language knowledge when the teachers used authentic interactive children’s stories (Chaiklin, 2003). Consequently, the study found that teachers' MALL strategies focused on </w:t>
      </w:r>
      <w:r w:rsidR="00D404CB">
        <w:rPr>
          <w:color w:val="000000"/>
          <w:shd w:val="clear" w:color="auto" w:fill="FFFFFF"/>
        </w:rPr>
        <w:t>the application of MALL as a “</w:t>
      </w:r>
      <w:r>
        <w:rPr>
          <w:color w:val="000000"/>
          <w:shd w:val="clear" w:color="auto" w:fill="FFFFFF"/>
        </w:rPr>
        <w:t>scaffolding and sensemaking tool” (Rapanta et al., 2020, p. 935).</w:t>
      </w:r>
    </w:p>
    <w:p w14:paraId="025DB1D4" w14:textId="334623B9" w:rsidR="008329D8" w:rsidRDefault="008329D8" w:rsidP="008329D8">
      <w:pPr>
        <w:pStyle w:val="NormalWeb"/>
        <w:spacing w:before="0" w:beforeAutospacing="0" w:after="0" w:afterAutospacing="0" w:line="480" w:lineRule="auto"/>
        <w:ind w:firstLine="708"/>
      </w:pPr>
      <w:r>
        <w:rPr>
          <w:color w:val="000000"/>
        </w:rPr>
        <w:t>Secondly, their constructivist beliefs about MALL w</w:t>
      </w:r>
      <w:r w:rsidR="00935FC1">
        <w:rPr>
          <w:color w:val="000000"/>
        </w:rPr>
        <w:t>ere</w:t>
      </w:r>
      <w:r>
        <w:rPr>
          <w:color w:val="000000"/>
        </w:rPr>
        <w:t xml:space="preserve"> visible in their views about the role of learners and the environment in their MALL pedagogy. For example, the results indicated that </w:t>
      </w:r>
      <w:r>
        <w:rPr>
          <w:color w:val="000000"/>
          <w:shd w:val="clear" w:color="auto" w:fill="FFFFFF"/>
        </w:rPr>
        <w:t xml:space="preserve">MALL was regarded as a tool to improve learners' autonomy and connectivism in developing a safe multilingual environment which reflects a similar stance as the results of </w:t>
      </w:r>
      <w:r>
        <w:rPr>
          <w:color w:val="000000"/>
          <w:shd w:val="clear" w:color="auto" w:fill="FFFFFF"/>
        </w:rPr>
        <w:lastRenderedPageBreak/>
        <w:t>Indonesian MALL research (Ernawati, 2019).</w:t>
      </w:r>
      <w:r>
        <w:rPr>
          <w:color w:val="000000"/>
        </w:rPr>
        <w:t xml:space="preserve"> </w:t>
      </w:r>
      <w:r w:rsidR="00D404CB" w:rsidRPr="00D404CB">
        <w:rPr>
          <w:color w:val="000000"/>
        </w:rPr>
        <w:t>They established an environment in the classroom that enhanced the learning</w:t>
      </w:r>
      <w:r w:rsidR="00D404CB">
        <w:rPr>
          <w:color w:val="000000"/>
        </w:rPr>
        <w:t xml:space="preserve"> opportunities for the students</w:t>
      </w:r>
      <w:r>
        <w:rPr>
          <w:color w:val="000000"/>
        </w:rPr>
        <w:t xml:space="preserve"> (</w:t>
      </w:r>
      <w:r w:rsidR="00D404CB">
        <w:rPr>
          <w:color w:val="000000"/>
        </w:rPr>
        <w:t xml:space="preserve">Krivoruchko et al., 2016; </w:t>
      </w:r>
      <w:r>
        <w:rPr>
          <w:color w:val="000000"/>
        </w:rPr>
        <w:t xml:space="preserve">Parchoma et al., </w:t>
      </w:r>
      <w:hyperlink r:id="rId18" w:anchor="ref-CR56" w:history="1">
        <w:r>
          <w:rPr>
            <w:rStyle w:val="Hyperlink"/>
            <w:rFonts w:eastAsiaTheme="majorEastAsia"/>
            <w:color w:val="000000"/>
          </w:rPr>
          <w:t>20</w:t>
        </w:r>
      </w:hyperlink>
      <w:r w:rsidR="00D404CB">
        <w:rPr>
          <w:color w:val="000000"/>
        </w:rPr>
        <w:t>20</w:t>
      </w:r>
      <w:r>
        <w:rPr>
          <w:color w:val="000000"/>
        </w:rPr>
        <w:t>).</w:t>
      </w:r>
      <w:r>
        <w:rPr>
          <w:color w:val="FF0000"/>
        </w:rPr>
        <w:t xml:space="preserve"> </w:t>
      </w:r>
      <w:r>
        <w:rPr>
          <w:color w:val="000000"/>
        </w:rPr>
        <w:t>This finding is consistent with the literature illustrating</w:t>
      </w:r>
      <w:r>
        <w:rPr>
          <w:color w:val="FF0000"/>
        </w:rPr>
        <w:t xml:space="preserve"> </w:t>
      </w:r>
      <w:r>
        <w:rPr>
          <w:color w:val="000000"/>
        </w:rPr>
        <w:t>that a positive classroom environment can enhance student motivation and engagement (Cavus &amp; Ibrahim, 2017; Ernawati, 2019; Hao et al., 2019; Ge &amp; Hiaowei, 2020; Krivoruchko et al., 2015).</w:t>
      </w:r>
    </w:p>
    <w:p w14:paraId="5F7BBAB3" w14:textId="4048F794" w:rsidR="008329D8" w:rsidRDefault="008329D8" w:rsidP="008329D8">
      <w:pPr>
        <w:pStyle w:val="NormalWeb"/>
        <w:spacing w:before="0" w:beforeAutospacing="0" w:after="0" w:afterAutospacing="0" w:line="480" w:lineRule="auto"/>
        <w:ind w:firstLine="708"/>
      </w:pPr>
      <w:r>
        <w:rPr>
          <w:color w:val="000000"/>
        </w:rPr>
        <w:t>Finally, the results highlighted teachers’ constructivist views in their notion of MALL offering educational spaces for play-based language assessment.</w:t>
      </w:r>
      <w:r>
        <w:rPr>
          <w:color w:val="000000"/>
          <w:shd w:val="clear" w:color="auto" w:fill="FFFFFF"/>
        </w:rPr>
        <w:t xml:space="preserve"> The current study showed that Kazakhstani teachers used MALL for home tasks in play-based platforms or for students to communicate with each other in informal online situations</w:t>
      </w:r>
      <w:r w:rsidR="004847E1">
        <w:rPr>
          <w:color w:val="000000"/>
          <w:shd w:val="clear" w:color="auto" w:fill="FFFFFF"/>
        </w:rPr>
        <w:t xml:space="preserve">. </w:t>
      </w:r>
      <w:r w:rsidR="004847E1" w:rsidRPr="004847E1">
        <w:rPr>
          <w:color w:val="000000"/>
          <w:shd w:val="clear" w:color="auto" w:fill="FFFFFF"/>
        </w:rPr>
        <w:t xml:space="preserve">By doing so, the teachers demonstrated a comprehensive </w:t>
      </w:r>
      <w:r w:rsidR="004847E1">
        <w:rPr>
          <w:color w:val="000000"/>
          <w:shd w:val="clear" w:color="auto" w:fill="FFFFFF"/>
        </w:rPr>
        <w:t>PCK</w:t>
      </w:r>
      <w:r w:rsidR="004847E1" w:rsidRPr="004847E1">
        <w:rPr>
          <w:color w:val="000000"/>
          <w:shd w:val="clear" w:color="auto" w:fill="FFFFFF"/>
        </w:rPr>
        <w:t xml:space="preserve"> as they endeavored to establish connections between the desired language </w:t>
      </w:r>
      <w:r w:rsidR="00D404CB">
        <w:rPr>
          <w:color w:val="000000"/>
          <w:shd w:val="clear" w:color="auto" w:fill="FFFFFF"/>
        </w:rPr>
        <w:t>course aims</w:t>
      </w:r>
      <w:r w:rsidR="004847E1" w:rsidRPr="004847E1">
        <w:rPr>
          <w:color w:val="000000"/>
          <w:shd w:val="clear" w:color="auto" w:fill="FFFFFF"/>
        </w:rPr>
        <w:t>, assigned</w:t>
      </w:r>
      <w:r w:rsidR="00D404CB">
        <w:rPr>
          <w:color w:val="000000"/>
          <w:shd w:val="clear" w:color="auto" w:fill="FFFFFF"/>
        </w:rPr>
        <w:t xml:space="preserve"> activities</w:t>
      </w:r>
      <w:r w:rsidR="004847E1" w:rsidRPr="004847E1">
        <w:rPr>
          <w:color w:val="000000"/>
          <w:shd w:val="clear" w:color="auto" w:fill="FFFFFF"/>
        </w:rPr>
        <w:t xml:space="preserve">, and the assessment </w:t>
      </w:r>
      <w:r w:rsidR="00D404CB">
        <w:rPr>
          <w:color w:val="000000"/>
          <w:shd w:val="clear" w:color="auto" w:fill="FFFFFF"/>
        </w:rPr>
        <w:t xml:space="preserve">tasks which is crucial in </w:t>
      </w:r>
      <w:r w:rsidR="004847E1">
        <w:rPr>
          <w:color w:val="000000"/>
          <w:shd w:val="clear" w:color="auto" w:fill="FFFFFF"/>
        </w:rPr>
        <w:t>MALL</w:t>
      </w:r>
      <w:r w:rsidR="004847E1" w:rsidRPr="004847E1">
        <w:rPr>
          <w:color w:val="000000"/>
          <w:shd w:val="clear" w:color="auto" w:fill="FFFFFF"/>
        </w:rPr>
        <w:t xml:space="preserve"> pedagogy</w:t>
      </w:r>
      <w:r w:rsidR="00D404CB">
        <w:rPr>
          <w:color w:val="000000"/>
          <w:shd w:val="clear" w:color="auto" w:fill="FFFFFF"/>
        </w:rPr>
        <w:t xml:space="preserve"> because such linkages contribute to </w:t>
      </w:r>
      <w:r w:rsidR="004847E1">
        <w:rPr>
          <w:color w:val="000000"/>
          <w:shd w:val="clear" w:color="auto" w:fill="FFFFFF"/>
        </w:rPr>
        <w:t xml:space="preserve">student </w:t>
      </w:r>
      <w:r w:rsidR="00D404CB">
        <w:rPr>
          <w:color w:val="000000"/>
          <w:shd w:val="clear" w:color="auto" w:fill="FFFFFF"/>
        </w:rPr>
        <w:t xml:space="preserve">language learning success </w:t>
      </w:r>
      <w:r w:rsidR="004847E1" w:rsidRPr="004847E1">
        <w:rPr>
          <w:color w:val="000000"/>
          <w:shd w:val="clear" w:color="auto" w:fill="FFFFFF"/>
        </w:rPr>
        <w:t>(</w:t>
      </w:r>
      <w:r w:rsidR="00D404CB">
        <w:rPr>
          <w:color w:val="000000"/>
          <w:shd w:val="clear" w:color="auto" w:fill="FFFFFF"/>
        </w:rPr>
        <w:t>Carr-Chellman &amp; Duchastel, 2000</w:t>
      </w:r>
      <w:r w:rsidR="004847E1" w:rsidRPr="004847E1">
        <w:rPr>
          <w:color w:val="000000"/>
          <w:shd w:val="clear" w:color="auto" w:fill="FFFFFF"/>
        </w:rPr>
        <w:t>).</w:t>
      </w:r>
      <w:r w:rsidR="004847E1">
        <w:rPr>
          <w:color w:val="000000"/>
          <w:shd w:val="clear" w:color="auto" w:fill="FFFFFF"/>
        </w:rPr>
        <w:t xml:space="preserve"> </w:t>
      </w:r>
      <w:r w:rsidR="004847E1" w:rsidRPr="004847E1">
        <w:rPr>
          <w:color w:val="000000"/>
          <w:shd w:val="clear" w:color="auto" w:fill="FFFFFF"/>
        </w:rPr>
        <w:t xml:space="preserve">As a result, the findings demonstrated that their approach grounded in constructivist pedagogy and language learning pedagogy effectively stimulated cognitive thinking and fostered self-regulation among their learners, empowering them to </w:t>
      </w:r>
      <w:r w:rsidR="00D404CB">
        <w:rPr>
          <w:color w:val="000000"/>
          <w:shd w:val="clear" w:color="auto" w:fill="FFFFFF"/>
        </w:rPr>
        <w:t xml:space="preserve">learn effectively </w:t>
      </w:r>
      <w:r w:rsidR="00D404CB" w:rsidRPr="003E1D6D">
        <w:rPr>
          <w:shd w:val="clear" w:color="auto" w:fill="FFFFFF"/>
        </w:rPr>
        <w:t>and achieve the desired language learning outcomes</w:t>
      </w:r>
      <w:r w:rsidR="004847E1" w:rsidRPr="003E1D6D">
        <w:rPr>
          <w:shd w:val="clear" w:color="auto" w:fill="FFFFFF"/>
        </w:rPr>
        <w:t xml:space="preserve"> (Cho &amp; Shen, 2013; Rapanta et al., 2020).</w:t>
      </w:r>
      <w:r w:rsidR="00935FC1" w:rsidRPr="003E1D6D">
        <w:rPr>
          <w:shd w:val="clear" w:color="auto" w:fill="FFFFFF"/>
        </w:rPr>
        <w:t xml:space="preserve"> Consequently</w:t>
      </w:r>
      <w:r w:rsidRPr="003E1D6D">
        <w:rPr>
          <w:shd w:val="clear" w:color="auto" w:fill="FFFFFF"/>
        </w:rPr>
        <w:t xml:space="preserve">, the results of this study revealed teachers’ </w:t>
      </w:r>
      <w:r w:rsidRPr="003E1D6D">
        <w:t xml:space="preserve">constructivist PCK in their ability to draw on </w:t>
      </w:r>
      <w:r>
        <w:rPr>
          <w:color w:val="000000"/>
        </w:rPr>
        <w:t>and scaffold their students' language learning through interactive tasks and games. </w:t>
      </w:r>
    </w:p>
    <w:p w14:paraId="47B00A70" w14:textId="417BD4E0" w:rsidR="00D85945" w:rsidRDefault="008329D8" w:rsidP="00975B52">
      <w:pPr>
        <w:pStyle w:val="APALevel2Heading"/>
        <w:numPr>
          <w:ilvl w:val="1"/>
          <w:numId w:val="6"/>
        </w:numPr>
        <w:ind w:left="540" w:hanging="540"/>
      </w:pPr>
      <w:bookmarkStart w:id="42" w:name="_Toc135309747"/>
      <w:r>
        <w:t xml:space="preserve">What Advantages and Challenges Impact Kazakhstani </w:t>
      </w:r>
      <w:r w:rsidR="00492AE5">
        <w:t>T</w:t>
      </w:r>
      <w:r>
        <w:t>eachers’ MALL Pedagogy?</w:t>
      </w:r>
      <w:bookmarkEnd w:id="42"/>
      <w:r w:rsidR="00D85945">
        <w:t xml:space="preserve"> </w:t>
      </w:r>
    </w:p>
    <w:p w14:paraId="2BC65388" w14:textId="3672E47F" w:rsidR="008329D8" w:rsidRDefault="008329D8" w:rsidP="008329D8">
      <w:pPr>
        <w:pStyle w:val="NormalWeb"/>
        <w:spacing w:before="0" w:beforeAutospacing="0" w:after="0" w:afterAutospacing="0" w:line="480" w:lineRule="auto"/>
        <w:ind w:firstLine="708"/>
      </w:pPr>
      <w:r>
        <w:rPr>
          <w:color w:val="000000"/>
        </w:rPr>
        <w:t xml:space="preserve">The third research question explored the advantages and challenges that impact Kazakhstani primary teachers’ MALL pedagogy. The MTPACK analysis revealed advantages related to mobile technological knowledge (MTK) and mobile technological content-based factors or knowledge (MTCK), including facilitating evaluation and helping students stay motivated in the classroom. As for the </w:t>
      </w:r>
      <w:r w:rsidRPr="003E1D6D">
        <w:t xml:space="preserve">disadvantages, </w:t>
      </w:r>
      <w:r w:rsidR="00935FC1" w:rsidRPr="003E1D6D">
        <w:t xml:space="preserve">the results showed a </w:t>
      </w:r>
      <w:r w:rsidRPr="003E1D6D">
        <w:t xml:space="preserve">lack </w:t>
      </w:r>
      <w:r>
        <w:rPr>
          <w:color w:val="000000"/>
        </w:rPr>
        <w:lastRenderedPageBreak/>
        <w:t>of pedagogical training during professional development sessions which is the mobile technological pedagogical (MTPK) domain. Other challenges are the inconvenience of language keyboard (MTK) and the constant need for adaptation representing mobile technology content knowledge (MTCK), the possibility of student migration to other platforms, their distraction, and the potential impact of MALL on attention and concentration which is a challenge of mobile technological pedagogical knowledge (MTPK). </w:t>
      </w:r>
    </w:p>
    <w:p w14:paraId="727F482B" w14:textId="2D3ABCED" w:rsidR="008329D8" w:rsidRDefault="008329D8" w:rsidP="008329D8">
      <w:pPr>
        <w:pStyle w:val="NormalWeb"/>
        <w:spacing w:before="0" w:beforeAutospacing="0" w:after="0" w:afterAutospacing="0" w:line="480" w:lineRule="auto"/>
        <w:ind w:firstLine="708"/>
      </w:pPr>
      <w:r>
        <w:rPr>
          <w:color w:val="000000"/>
        </w:rPr>
        <w:t xml:space="preserve">First, the results revealed that the advantages of MALL were assisting in the assessment process and fostering student engagement and motivation within the classroom. </w:t>
      </w:r>
      <w:r w:rsidR="00935FC1">
        <w:rPr>
          <w:color w:val="000000"/>
        </w:rPr>
        <w:t>S</w:t>
      </w:r>
      <w:r>
        <w:rPr>
          <w:color w:val="000000"/>
        </w:rPr>
        <w:t>imilar results were mentioned in the studies of using mobile applications for low-achieving seven</w:t>
      </w:r>
      <w:r w:rsidR="00935FC1">
        <w:rPr>
          <w:color w:val="000000"/>
        </w:rPr>
        <w:t>-</w:t>
      </w:r>
      <w:r>
        <w:rPr>
          <w:color w:val="000000"/>
        </w:rPr>
        <w:t xml:space="preserve">grade students in Taiwan (Hao et al., 2017) and two studies using applications for reading in primary schools </w:t>
      </w:r>
      <w:r w:rsidR="00935FC1">
        <w:rPr>
          <w:color w:val="000000"/>
        </w:rPr>
        <w:t>in</w:t>
      </w:r>
      <w:r>
        <w:rPr>
          <w:color w:val="000000"/>
        </w:rPr>
        <w:t xml:space="preserve"> Egypt and Indonesia </w:t>
      </w:r>
      <w:r w:rsidR="00935FC1">
        <w:rPr>
          <w:color w:val="000000"/>
        </w:rPr>
        <w:t xml:space="preserve">where students expressed their interest and motivation to continue using MALL in their EFL lessons </w:t>
      </w:r>
      <w:r>
        <w:rPr>
          <w:color w:val="000000"/>
        </w:rPr>
        <w:t>(Cavus</w:t>
      </w:r>
      <w:r w:rsidR="00492AE5">
        <w:rPr>
          <w:color w:val="000000"/>
        </w:rPr>
        <w:t xml:space="preserve"> </w:t>
      </w:r>
      <w:r>
        <w:rPr>
          <w:color w:val="000000"/>
        </w:rPr>
        <w:t>&amp; Ibrahim, 2017; Ernawati, 2019). </w:t>
      </w:r>
    </w:p>
    <w:p w14:paraId="18008991" w14:textId="5DDF40A8" w:rsidR="008329D8" w:rsidRDefault="008329D8" w:rsidP="008329D8">
      <w:pPr>
        <w:pStyle w:val="NormalWeb"/>
        <w:spacing w:before="0" w:beforeAutospacing="0" w:after="0" w:afterAutospacing="0" w:line="480" w:lineRule="auto"/>
        <w:ind w:firstLine="708"/>
      </w:pPr>
      <w:r>
        <w:rPr>
          <w:color w:val="000000"/>
        </w:rPr>
        <w:t>Secondly, while MALL has been shown to offer benefits such as enhancing evaluation and maintaining student motivation, it also has some challenges. One such challenge is the lack of pedagogical training and professional development courses (MTCK). The study participants had received professional training in MALL, which was paid for by their school, and they believed that using this technology gave them an advantage over schools that did not use technology. However, some teachers may find it challenging to adopt MALL due to the traditional teaching methods that are ingrained in the country's language pedagogy (Royle, Stager, &amp; Traxler, 2014). The lack of professional training in the literature is mentioned among the main factors of integrating technology. For example, in the Canadian study, teachers mention the factor as a reason for technology use resistance (Grimshaw, 2017). Thus, the study emphasized the need for "pedagog</w:t>
      </w:r>
      <w:r w:rsidR="00935FC1">
        <w:rPr>
          <w:color w:val="000000"/>
        </w:rPr>
        <w:t>ically-</w:t>
      </w:r>
      <w:r w:rsidR="00935FC1" w:rsidRPr="003E1D6D">
        <w:t>based" technology training</w:t>
      </w:r>
      <w:r w:rsidRPr="003E1D6D">
        <w:t xml:space="preserve"> </w:t>
      </w:r>
      <w:r>
        <w:rPr>
          <w:color w:val="000000"/>
        </w:rPr>
        <w:lastRenderedPageBreak/>
        <w:t>(Benson</w:t>
      </w:r>
      <w:r w:rsidR="00935FC1">
        <w:rPr>
          <w:color w:val="000000"/>
        </w:rPr>
        <w:t xml:space="preserve">-Kushner &amp; Ward, 2013, p. 161) as suggested in the literature review </w:t>
      </w:r>
      <w:r>
        <w:rPr>
          <w:color w:val="000000"/>
        </w:rPr>
        <w:t>(Kuanysheva et al., 2019; Shin et al., 2009).</w:t>
      </w:r>
    </w:p>
    <w:p w14:paraId="67AA4189" w14:textId="2D8F1522" w:rsidR="008329D8" w:rsidRDefault="008329D8" w:rsidP="008329D8">
      <w:pPr>
        <w:pStyle w:val="NormalWeb"/>
        <w:spacing w:before="0" w:beforeAutospacing="0" w:after="0" w:afterAutospacing="0" w:line="480" w:lineRule="auto"/>
        <w:ind w:firstLine="708"/>
      </w:pPr>
      <w:r>
        <w:rPr>
          <w:color w:val="000000"/>
        </w:rPr>
        <w:t xml:space="preserve">The results revealed another MALL challenge which was classroom management. For example, the teachers indicated their fears about student migration to other platforms, students becoming noisy, their distraction, and the potential impact of MALL on attention and concentration, which is a mobile </w:t>
      </w:r>
      <w:r w:rsidRPr="003E1D6D">
        <w:t xml:space="preserve">technological pedagogical knowledge (MTPK) challenge. This challenge was mentioned as a barrier </w:t>
      </w:r>
      <w:r w:rsidR="00935FC1" w:rsidRPr="003E1D6D">
        <w:t>to</w:t>
      </w:r>
      <w:r w:rsidRPr="003E1D6D">
        <w:t xml:space="preserve"> </w:t>
      </w:r>
      <w:r w:rsidR="00935FC1" w:rsidRPr="003E1D6D">
        <w:t xml:space="preserve">the </w:t>
      </w:r>
      <w:r w:rsidRPr="003E1D6D">
        <w:t xml:space="preserve">implementation of MALL in Canadian schools in a study about teachers' beliefs (Grimshaw et al., 2020). It is supported </w:t>
      </w:r>
      <w:r w:rsidR="00933BDE" w:rsidRPr="003E1D6D">
        <w:t>by</w:t>
      </w:r>
      <w:r w:rsidRPr="003E1D6D">
        <w:t xml:space="preserve"> Wang's study (2016) of TPACK, where Iowa preservice teachers considered themselves </w:t>
      </w:r>
      <w:r>
        <w:rPr>
          <w:color w:val="000000"/>
        </w:rPr>
        <w:t xml:space="preserve">unprepared to teach social studies without a technology methodological course. Under such conditions, it can be considered a challenge because teachers would probably need to not only know how to use a specific MALL platform but also how to use it to effectively teach their content, and how to use it in a way that supports their pedagogical goals (MTPK). Consequently, the findings highlighted both a Mobile Technological Knowledge (MTK) and a Mobile Technology and Pedagogical Content (MTPACK) challenge when teachers mentioned the use of MALL and students' migration to other platforms as disrupting classroom pedagogy and learning.  Therefore, addressing this challenge would require specific training about "the complexity of the relationships" between MALL, pedagogy, and content, so that teachers can shift from reporting on "oversimplified [MALL] solutions or failure" (Koehler &amp; Mishra, 2009, p. 66). </w:t>
      </w:r>
    </w:p>
    <w:p w14:paraId="0A575D0F" w14:textId="28534C18" w:rsidR="00F8390B" w:rsidRDefault="00B04A9B" w:rsidP="00975B52">
      <w:pPr>
        <w:pStyle w:val="APALevel2Heading"/>
        <w:numPr>
          <w:ilvl w:val="1"/>
          <w:numId w:val="6"/>
        </w:numPr>
        <w:ind w:left="540" w:hanging="540"/>
      </w:pPr>
      <w:bookmarkStart w:id="43" w:name="_Toc135309748"/>
      <w:r>
        <w:t>Chapter Summary</w:t>
      </w:r>
      <w:bookmarkEnd w:id="43"/>
    </w:p>
    <w:p w14:paraId="71F873B7" w14:textId="652A851A" w:rsidR="009E0E41" w:rsidRPr="009E0E41" w:rsidRDefault="00B04A9B" w:rsidP="009E0E41">
      <w:pPr>
        <w:pStyle w:val="APABodyText"/>
      </w:pPr>
      <w:r>
        <w:rPr>
          <w:color w:val="000000"/>
          <w:shd w:val="clear" w:color="auto" w:fill="FFFFFF"/>
        </w:rPr>
        <w:t xml:space="preserve">In this chapter, the study's results were analyzed in relation to the three research questions and the existing literature on EFL teacher agency and educational reform. </w:t>
      </w:r>
      <w:r>
        <w:rPr>
          <w:color w:val="000000"/>
        </w:rPr>
        <w:t xml:space="preserve">The MTPACK framework stresses the importance of teachers having a thorough understanding of how mobile technology, pedagogy, and content knowledge work together to facilitate </w:t>
      </w:r>
      <w:r>
        <w:rPr>
          <w:color w:val="000000"/>
        </w:rPr>
        <w:lastRenderedPageBreak/>
        <w:t xml:space="preserve">effective language teaching and learning (Graham, 2011; Wong et al., 2015). This framework can help teachers develop a comprehensive understanding of how to use technology to support language teaching and learning. </w:t>
      </w:r>
      <w:r>
        <w:rPr>
          <w:color w:val="000000"/>
          <w:shd w:val="clear" w:color="auto" w:fill="FFFFFF"/>
        </w:rPr>
        <w:t xml:space="preserve">The following chapter will conclude the study and provide a summary of the key findings, </w:t>
      </w:r>
      <w:r w:rsidR="00933BDE">
        <w:rPr>
          <w:color w:val="000000"/>
          <w:shd w:val="clear" w:color="auto" w:fill="FFFFFF"/>
        </w:rPr>
        <w:t xml:space="preserve">and </w:t>
      </w:r>
      <w:r>
        <w:rPr>
          <w:color w:val="000000"/>
          <w:shd w:val="clear" w:color="auto" w:fill="FFFFFF"/>
        </w:rPr>
        <w:t>the study's contributions to the field, including their practical and theoretical implications.</w:t>
      </w:r>
    </w:p>
    <w:p w14:paraId="7A070BD2" w14:textId="77777777" w:rsidR="00C20EC3" w:rsidRDefault="00C20EC3" w:rsidP="00C20EC3">
      <w:pPr>
        <w:spacing w:line="480" w:lineRule="auto"/>
      </w:pPr>
    </w:p>
    <w:p w14:paraId="4BE2FEDF" w14:textId="77777777" w:rsidR="00C20EC3" w:rsidRDefault="00C20EC3" w:rsidP="00C20EC3">
      <w:pPr>
        <w:spacing w:line="480" w:lineRule="auto"/>
      </w:pPr>
    </w:p>
    <w:p w14:paraId="5E588741" w14:textId="47F7E4FB" w:rsidR="00C20EC3" w:rsidRDefault="00C20EC3" w:rsidP="00975B52">
      <w:pPr>
        <w:pStyle w:val="APALevel1HeadingforChapterTitles"/>
        <w:numPr>
          <w:ilvl w:val="0"/>
          <w:numId w:val="7"/>
        </w:numPr>
      </w:pPr>
      <w:bookmarkStart w:id="44" w:name="_Toc135309749"/>
      <w:r>
        <w:lastRenderedPageBreak/>
        <w:t>Conclusion</w:t>
      </w:r>
      <w:bookmarkEnd w:id="44"/>
    </w:p>
    <w:p w14:paraId="26EA2367" w14:textId="7DC687E6" w:rsidR="00B04A9B" w:rsidRDefault="00B04A9B" w:rsidP="00B04A9B">
      <w:pPr>
        <w:pStyle w:val="NormalWeb"/>
        <w:spacing w:before="0" w:beforeAutospacing="0" w:after="0" w:afterAutospacing="0" w:line="480" w:lineRule="auto"/>
        <w:ind w:left="1" w:right="23" w:firstLine="707"/>
      </w:pPr>
      <w:r>
        <w:rPr>
          <w:color w:val="000000"/>
        </w:rPr>
        <w:t xml:space="preserve">The previous chapter presented and discussed the study results. As mentioned throughout this thesis, the purpose of the study was to explore Kazakhstani teachers’ values and beliefs about MALL. Therefore, this chapter concludes with a summary of the main results from the image-based reflections, the Menti questionnaires, and interviews about how teachers implemented MALL in their classrooms. This chapter will conclude with research implications, </w:t>
      </w:r>
      <w:r w:rsidR="00933BDE">
        <w:rPr>
          <w:color w:val="000000"/>
        </w:rPr>
        <w:t xml:space="preserve">and </w:t>
      </w:r>
      <w:r>
        <w:rPr>
          <w:color w:val="000000"/>
        </w:rPr>
        <w:t>limitations, makes recommendations for future research</w:t>
      </w:r>
      <w:r w:rsidR="00933BDE">
        <w:rPr>
          <w:color w:val="000000"/>
        </w:rPr>
        <w:t>,</w:t>
      </w:r>
      <w:r>
        <w:rPr>
          <w:color w:val="000000"/>
        </w:rPr>
        <w:t xml:space="preserve"> and gives a personal reflection. To achieve the study's purpose about primary school teachers' MALL values and beliefs to support KL2 and EFL learning, the following questions were posed:</w:t>
      </w:r>
    </w:p>
    <w:p w14:paraId="7F5CEFFE" w14:textId="77777777" w:rsidR="00B04A9B" w:rsidRDefault="00B04A9B" w:rsidP="00423D8D">
      <w:pPr>
        <w:pStyle w:val="NormalWeb"/>
        <w:numPr>
          <w:ilvl w:val="0"/>
          <w:numId w:val="37"/>
        </w:numPr>
        <w:spacing w:before="0" w:beforeAutospacing="0" w:after="0" w:afterAutospacing="0" w:line="480" w:lineRule="auto"/>
        <w:textAlignment w:val="baseline"/>
        <w:rPr>
          <w:color w:val="000000"/>
        </w:rPr>
      </w:pPr>
      <w:r>
        <w:rPr>
          <w:color w:val="000000"/>
        </w:rPr>
        <w:t>What are Kazakh teachers’ beliefs and values about using MALL in two </w:t>
      </w:r>
    </w:p>
    <w:p w14:paraId="2B6FF1B7" w14:textId="77777777" w:rsidR="00B04A9B" w:rsidRDefault="00B04A9B" w:rsidP="00423D8D">
      <w:pPr>
        <w:pStyle w:val="NormalWeb"/>
        <w:spacing w:before="0" w:beforeAutospacing="0" w:after="0" w:afterAutospacing="0" w:line="480" w:lineRule="auto"/>
        <w:ind w:left="1440"/>
      </w:pPr>
      <w:r>
        <w:rPr>
          <w:color w:val="000000"/>
        </w:rPr>
        <w:t>primary school classrooms?</w:t>
      </w:r>
    </w:p>
    <w:p w14:paraId="0098B880" w14:textId="7C3A971E" w:rsidR="00B04A9B" w:rsidRDefault="00B04A9B" w:rsidP="00423D8D">
      <w:pPr>
        <w:pStyle w:val="NormalWeb"/>
        <w:numPr>
          <w:ilvl w:val="0"/>
          <w:numId w:val="37"/>
        </w:numPr>
        <w:spacing w:before="0" w:beforeAutospacing="0" w:after="0" w:afterAutospacing="0" w:line="480" w:lineRule="auto"/>
      </w:pPr>
      <w:r>
        <w:rPr>
          <w:color w:val="000000"/>
        </w:rPr>
        <w:t>What pedagogical and language learning strategies underpin teachers’ MALL perspectives? </w:t>
      </w:r>
    </w:p>
    <w:p w14:paraId="7DEAB0C2" w14:textId="6EC456CD" w:rsidR="00B04A9B" w:rsidRDefault="00B04A9B" w:rsidP="00423D8D">
      <w:pPr>
        <w:pStyle w:val="NormalWeb"/>
        <w:numPr>
          <w:ilvl w:val="0"/>
          <w:numId w:val="37"/>
        </w:numPr>
        <w:spacing w:before="240" w:beforeAutospacing="0" w:after="240" w:afterAutospacing="0" w:line="480" w:lineRule="auto"/>
      </w:pPr>
      <w:r>
        <w:rPr>
          <w:color w:val="000000"/>
        </w:rPr>
        <w:t>What advantages and challenges impact Kazakhstani teachers’ MALL pedagogy?</w:t>
      </w:r>
    </w:p>
    <w:p w14:paraId="65C13820" w14:textId="77777777" w:rsidR="005C5062" w:rsidRDefault="005C5062" w:rsidP="00975B52">
      <w:pPr>
        <w:pStyle w:val="APALevel2Heading"/>
        <w:numPr>
          <w:ilvl w:val="1"/>
          <w:numId w:val="8"/>
        </w:numPr>
        <w:ind w:left="540" w:hanging="540"/>
      </w:pPr>
      <w:bookmarkStart w:id="45" w:name="_Toc135309750"/>
      <w:r>
        <w:t>Summary of the Major Findings</w:t>
      </w:r>
      <w:bookmarkEnd w:id="45"/>
    </w:p>
    <w:p w14:paraId="6A04EE58" w14:textId="1B1312F6" w:rsidR="00B04A9B" w:rsidRDefault="00B04A9B" w:rsidP="00423D8D">
      <w:pPr>
        <w:pStyle w:val="NormalWeb"/>
        <w:spacing w:before="0" w:beforeAutospacing="0" w:after="0" w:afterAutospacing="0" w:line="480" w:lineRule="auto"/>
      </w:pPr>
      <w:r>
        <w:rPr>
          <w:b/>
          <w:bCs/>
          <w:i/>
          <w:iCs/>
          <w:color w:val="000000"/>
        </w:rPr>
        <w:t xml:space="preserve">Kazakh EFL and KL2 Primary Teachers </w:t>
      </w:r>
      <w:r w:rsidR="00492AE5">
        <w:rPr>
          <w:b/>
          <w:bCs/>
          <w:i/>
          <w:iCs/>
          <w:color w:val="000000"/>
        </w:rPr>
        <w:t>E</w:t>
      </w:r>
      <w:r>
        <w:rPr>
          <w:b/>
          <w:bCs/>
          <w:i/>
          <w:iCs/>
          <w:color w:val="000000"/>
        </w:rPr>
        <w:t>mbrace 21st</w:t>
      </w:r>
      <w:r w:rsidR="00933BDE">
        <w:rPr>
          <w:b/>
          <w:bCs/>
          <w:i/>
          <w:iCs/>
          <w:color w:val="000000"/>
        </w:rPr>
        <w:t>-</w:t>
      </w:r>
      <w:r>
        <w:rPr>
          <w:b/>
          <w:bCs/>
          <w:i/>
          <w:iCs/>
          <w:color w:val="000000"/>
        </w:rPr>
        <w:t xml:space="preserve">century </w:t>
      </w:r>
      <w:r w:rsidR="00492AE5">
        <w:rPr>
          <w:b/>
          <w:bCs/>
          <w:i/>
          <w:iCs/>
          <w:color w:val="000000"/>
        </w:rPr>
        <w:t>L</w:t>
      </w:r>
      <w:r>
        <w:rPr>
          <w:b/>
          <w:bCs/>
          <w:i/>
          <w:iCs/>
          <w:color w:val="000000"/>
        </w:rPr>
        <w:t>iteracies</w:t>
      </w:r>
    </w:p>
    <w:p w14:paraId="5A389E61" w14:textId="1BD761E2" w:rsidR="00B04A9B" w:rsidRDefault="00B04A9B" w:rsidP="00B04A9B">
      <w:pPr>
        <w:pStyle w:val="NormalWeb"/>
        <w:spacing w:before="0" w:beforeAutospacing="0" w:after="0" w:afterAutospacing="0" w:line="480" w:lineRule="auto"/>
        <w:ind w:firstLine="708"/>
      </w:pPr>
      <w:r>
        <w:rPr>
          <w:color w:val="000000"/>
        </w:rPr>
        <w:t>Kazakhstani teachers’ beliefs and values of MALL are underpinned by 21st</w:t>
      </w:r>
      <w:r w:rsidR="00933BDE">
        <w:rPr>
          <w:color w:val="000000"/>
        </w:rPr>
        <w:t>-</w:t>
      </w:r>
      <w:r>
        <w:rPr>
          <w:color w:val="000000"/>
        </w:rPr>
        <w:t>century literacies and constructivist principles of language learning,</w:t>
      </w:r>
      <w:r>
        <w:rPr>
          <w:color w:val="000000"/>
          <w:shd w:val="clear" w:color="auto" w:fill="FFFFFF"/>
        </w:rPr>
        <w:t xml:space="preserve"> emphasizing active and interactive learning, personalization, and reflection. For example, </w:t>
      </w:r>
      <w:r>
        <w:rPr>
          <w:color w:val="000000"/>
        </w:rPr>
        <w:t>teachers used various digital tools such as online platforms, Apps, and social media, to facilitate language learning and provide opportunities for authentic communication. As a result, teachers drew on multimodality and learner-centered approaches that promote collaboration, interactivity, and reflection when they used mobile technology.</w:t>
      </w:r>
    </w:p>
    <w:p w14:paraId="4920C51B" w14:textId="77777777" w:rsidR="00B04A9B" w:rsidRDefault="00B04A9B" w:rsidP="00423D8D">
      <w:pPr>
        <w:pStyle w:val="NormalWeb"/>
        <w:spacing w:before="0" w:beforeAutospacing="0" w:after="0" w:afterAutospacing="0" w:line="480" w:lineRule="auto"/>
      </w:pPr>
      <w:r>
        <w:rPr>
          <w:b/>
          <w:bCs/>
          <w:i/>
          <w:iCs/>
          <w:color w:val="000000"/>
        </w:rPr>
        <w:t>Constructivists Teaching and Learning MALL Approaches</w:t>
      </w:r>
    </w:p>
    <w:p w14:paraId="09367CCC" w14:textId="30D2EC40" w:rsidR="00B04A9B" w:rsidRDefault="00B04A9B" w:rsidP="00B04A9B">
      <w:pPr>
        <w:pStyle w:val="NormalWeb"/>
        <w:spacing w:before="0" w:beforeAutospacing="0" w:after="0" w:afterAutospacing="0" w:line="480" w:lineRule="auto"/>
        <w:ind w:firstLine="708"/>
      </w:pPr>
      <w:r>
        <w:rPr>
          <w:color w:val="000000"/>
        </w:rPr>
        <w:lastRenderedPageBreak/>
        <w:t xml:space="preserve">The study found that when Kazakhstani teachers use MALL they naturally draw on constructivist language teaching methods, which encourages learners to actively construct their language knowledge with support from knowledgeable peers and their teachers. Consequently, the findings revealed a constructivist MALL environment, where learners are given opportunities to explore </w:t>
      </w:r>
      <w:r w:rsidR="00933BDE">
        <w:rPr>
          <w:color w:val="000000"/>
        </w:rPr>
        <w:t xml:space="preserve">the </w:t>
      </w:r>
      <w:r>
        <w:rPr>
          <w:color w:val="000000"/>
        </w:rPr>
        <w:t>language through authentic and meaningful contexts. They are encouraged to interact with their peers, engage in collaborative learning activities, and reflect on their learning experiences. </w:t>
      </w:r>
    </w:p>
    <w:p w14:paraId="0A5E4560" w14:textId="77777777" w:rsidR="00B04A9B" w:rsidRDefault="00B04A9B" w:rsidP="00423D8D">
      <w:pPr>
        <w:pStyle w:val="NormalWeb"/>
        <w:spacing w:before="0" w:beforeAutospacing="0" w:after="0" w:afterAutospacing="0" w:line="480" w:lineRule="auto"/>
      </w:pPr>
      <w:r>
        <w:rPr>
          <w:b/>
          <w:bCs/>
          <w:i/>
          <w:iCs/>
          <w:color w:val="000000"/>
        </w:rPr>
        <w:t>MALL Advantages and Disadvantages</w:t>
      </w:r>
    </w:p>
    <w:p w14:paraId="501AF3CF" w14:textId="51B93EC2" w:rsidR="00933BDE" w:rsidRPr="00933BDE" w:rsidRDefault="00B04A9B" w:rsidP="00933BDE">
      <w:pPr>
        <w:pStyle w:val="APABodyText"/>
        <w:rPr>
          <w:color w:val="000000"/>
          <w:shd w:val="clear" w:color="auto" w:fill="FFFFFF"/>
        </w:rPr>
      </w:pPr>
      <w:r>
        <w:rPr>
          <w:color w:val="000000"/>
        </w:rPr>
        <w:t xml:space="preserve">The study found both advantages and challenges of using MALL in Kazakhstani primary schools for both EFL and KL2 teachers. The benefits were the facilitating of the assessment and keeping the students’ interest and motivation to learn languages. </w:t>
      </w:r>
      <w:r>
        <w:rPr>
          <w:color w:val="000000"/>
          <w:shd w:val="clear" w:color="auto" w:fill="FFFFFF"/>
        </w:rPr>
        <w:t xml:space="preserve">However, challenges related to mobile technological, pedagogical, and content knowledge indicated the need for teacher training and professional development to improve MALL pedagogy to address a potential gap in teachers’ pedagogical content knowledge (PCK). </w:t>
      </w:r>
    </w:p>
    <w:p w14:paraId="624C0D50" w14:textId="033A4919" w:rsidR="005C5062" w:rsidRDefault="00B04A9B" w:rsidP="00975B52">
      <w:pPr>
        <w:pStyle w:val="APALevel2Heading"/>
        <w:numPr>
          <w:ilvl w:val="1"/>
          <w:numId w:val="8"/>
        </w:numPr>
        <w:ind w:left="540" w:hanging="540"/>
      </w:pPr>
      <w:bookmarkStart w:id="46" w:name="_Toc135309751"/>
      <w:r>
        <w:t>Implication</w:t>
      </w:r>
      <w:r w:rsidR="005C5062">
        <w:t>s</w:t>
      </w:r>
      <w:r>
        <w:t xml:space="preserve"> of the Study</w:t>
      </w:r>
      <w:bookmarkEnd w:id="46"/>
    </w:p>
    <w:p w14:paraId="1F5A8AF6" w14:textId="4AA96D72" w:rsidR="00B04A9B" w:rsidRDefault="005C5062" w:rsidP="00B04A9B">
      <w:pPr>
        <w:pStyle w:val="NormalWeb"/>
        <w:spacing w:before="200" w:beforeAutospacing="0" w:after="0" w:afterAutospacing="0" w:line="480" w:lineRule="auto"/>
        <w:ind w:firstLine="708"/>
      </w:pPr>
      <w:r>
        <w:t>T</w:t>
      </w:r>
      <w:r w:rsidR="00B04A9B">
        <w:rPr>
          <w:color w:val="000000"/>
        </w:rPr>
        <w:t xml:space="preserve">he study's results have implications for language teacher trainers, teachers, researchers, and policymakers. First, teacher trainers can use the MTPACK framework in preservice teacher training programs to induct students into thinking about the development of effective MALL support and resources for primary schools in Kazakhstan. Secondly, the study holds implications for teachers in understanding their beliefs and values about MALL that can serve as a guide for teachers to reflect on the interplay between technological, pedagogical, and content knowledge and their intersections when using mobile technology in language teaching. The study also holds theoretical and practical implications because the MTPACK framework has relevance for researchers: as a tool for analyzing MALL practices when implementing mobile technology-enhanced teaching in Kazakhstan (Angeli &amp; </w:t>
      </w:r>
      <w:r w:rsidR="00B04A9B">
        <w:rPr>
          <w:color w:val="000000"/>
        </w:rPr>
        <w:lastRenderedPageBreak/>
        <w:t xml:space="preserve">Valanides, 2009). Finally, </w:t>
      </w:r>
      <w:r w:rsidR="002A6B2D" w:rsidRPr="002A6B2D">
        <w:rPr>
          <w:color w:val="000000"/>
        </w:rPr>
        <w:t>the outcomes of the study, along with the MTPACK framework, hold potential value for policymakers who are contemplating the implementation of ongoing training progra</w:t>
      </w:r>
      <w:r w:rsidR="002A6B2D">
        <w:rPr>
          <w:color w:val="000000"/>
        </w:rPr>
        <w:t xml:space="preserve">ms for in-service teachers in </w:t>
      </w:r>
      <w:r w:rsidR="002A6B2D" w:rsidRPr="002A6B2D">
        <w:rPr>
          <w:color w:val="000000"/>
        </w:rPr>
        <w:t>MALL and the integration of digital technology into their instructional practices. These findings can serve as a foundation for designing teacher training initiatives that address teachers' attitudes and principles regarding MALL, offer strategies to policymakers in overcoming obstacles and leveraging the benefits of MALL, and provide researchers with insights into the role of t</w:t>
      </w:r>
      <w:r w:rsidR="002A6B2D">
        <w:rPr>
          <w:color w:val="000000"/>
        </w:rPr>
        <w:t>echnology in language education</w:t>
      </w:r>
      <w:r w:rsidR="00B04A9B">
        <w:rPr>
          <w:color w:val="000000"/>
        </w:rPr>
        <w:t>. </w:t>
      </w:r>
    </w:p>
    <w:p w14:paraId="2E1C6AFB" w14:textId="2816FD92" w:rsidR="005C5062" w:rsidRDefault="00B04A9B" w:rsidP="00975B52">
      <w:pPr>
        <w:pStyle w:val="APALevel2Heading"/>
        <w:numPr>
          <w:ilvl w:val="1"/>
          <w:numId w:val="8"/>
        </w:numPr>
        <w:ind w:left="540" w:hanging="540"/>
      </w:pPr>
      <w:bookmarkStart w:id="47" w:name="_Toc135309752"/>
      <w:r>
        <w:t>Limitations of the Study</w:t>
      </w:r>
      <w:bookmarkEnd w:id="47"/>
    </w:p>
    <w:p w14:paraId="11746920" w14:textId="6DD33893" w:rsidR="00B04A9B" w:rsidRDefault="00B04A9B" w:rsidP="00B04A9B">
      <w:pPr>
        <w:pStyle w:val="NormalWeb"/>
        <w:spacing w:before="0" w:beforeAutospacing="0" w:after="0" w:afterAutospacing="0" w:line="480" w:lineRule="auto"/>
        <w:ind w:firstLine="720"/>
      </w:pPr>
      <w:r>
        <w:rPr>
          <w:color w:val="000000"/>
          <w:shd w:val="clear" w:color="auto" w:fill="FFFFFF"/>
        </w:rPr>
        <w:t xml:space="preserve">One potential limitation of this study is the small sample size, as only two primary teachers were selected to participate in the study. This limited sample size may affect the generalizability of the findings to other contexts, as the experiences and perspectives of these two teachers may not be representative of the larger population of Kazakhstani primary teachers. Nonetheless, the study pointed out valuable insights about MALL pedagogy that can be beneficial for </w:t>
      </w:r>
      <w:r w:rsidRPr="003E1D6D">
        <w:rPr>
          <w:shd w:val="clear" w:color="auto" w:fill="FFFFFF"/>
        </w:rPr>
        <w:t xml:space="preserve">teaching </w:t>
      </w:r>
      <w:r w:rsidR="00933BDE" w:rsidRPr="003E1D6D">
        <w:rPr>
          <w:shd w:val="clear" w:color="auto" w:fill="FFFFFF"/>
        </w:rPr>
        <w:t xml:space="preserve">and training </w:t>
      </w:r>
      <w:r w:rsidRPr="003E1D6D">
        <w:rPr>
          <w:shd w:val="clear" w:color="auto" w:fill="FFFFFF"/>
        </w:rPr>
        <w:t>practices in Kazakhstan</w:t>
      </w:r>
      <w:r>
        <w:rPr>
          <w:color w:val="000000"/>
          <w:shd w:val="clear" w:color="auto" w:fill="FFFFFF"/>
        </w:rPr>
        <w:t>.</w:t>
      </w:r>
    </w:p>
    <w:p w14:paraId="3D733A4D" w14:textId="77777777" w:rsidR="005C5062" w:rsidRDefault="005C5062" w:rsidP="00975B52">
      <w:pPr>
        <w:pStyle w:val="APALevel2Heading"/>
        <w:numPr>
          <w:ilvl w:val="1"/>
          <w:numId w:val="8"/>
        </w:numPr>
        <w:ind w:left="540" w:hanging="540"/>
      </w:pPr>
      <w:bookmarkStart w:id="48" w:name="_Toc135309753"/>
      <w:r>
        <w:t>Recommendations</w:t>
      </w:r>
      <w:bookmarkEnd w:id="48"/>
    </w:p>
    <w:p w14:paraId="7F192380" w14:textId="0CCB5500" w:rsidR="00B04A9B" w:rsidRDefault="00B04A9B" w:rsidP="00B04A9B">
      <w:pPr>
        <w:pStyle w:val="NormalWeb"/>
        <w:spacing w:before="200" w:beforeAutospacing="0" w:after="0" w:afterAutospacing="0" w:line="480" w:lineRule="auto"/>
        <w:ind w:firstLine="708"/>
      </w:pPr>
      <w:r>
        <w:rPr>
          <w:color w:val="000000"/>
        </w:rPr>
        <w:t>Based on the findings of this study, several recommendations are proposed for language teachers, teacher educators, and policy makers. Firstly, language teachers should be provided with ongoing training on MALL content and the MTPACK framework to enhance their understanding and skills in using mobile technology in language teaching. This training should be designed to enable teachers to integrate MALL effectively into their pedagogical practices, by considering the interplay between technological, pedagogical, and content knowledge. </w:t>
      </w:r>
    </w:p>
    <w:p w14:paraId="0273E076" w14:textId="1D728AEB" w:rsidR="00B04A9B" w:rsidRDefault="00B04A9B" w:rsidP="00B04A9B">
      <w:pPr>
        <w:pStyle w:val="NormalWeb"/>
        <w:spacing w:before="200" w:beforeAutospacing="0" w:after="0" w:afterAutospacing="0" w:line="480" w:lineRule="auto"/>
        <w:ind w:firstLine="708"/>
      </w:pPr>
      <w:r>
        <w:rPr>
          <w:color w:val="000000"/>
        </w:rPr>
        <w:t xml:space="preserve">Secondly, </w:t>
      </w:r>
      <w:r w:rsidR="00933BDE">
        <w:rPr>
          <w:color w:val="000000"/>
        </w:rPr>
        <w:t>teacher education programs and professional development endeavors need</w:t>
      </w:r>
      <w:r w:rsidR="002A6B2D" w:rsidRPr="002A6B2D">
        <w:rPr>
          <w:color w:val="000000"/>
        </w:rPr>
        <w:t xml:space="preserve"> to integrate the MTPACK framework as a fundamental element of their curriculum. This </w:t>
      </w:r>
      <w:r w:rsidR="002A6B2D" w:rsidRPr="002A6B2D">
        <w:rPr>
          <w:color w:val="000000"/>
        </w:rPr>
        <w:lastRenderedPageBreak/>
        <w:t>integration would equip both pre-service and in-service language teachers with the essential knowledge and competencies needed to effectively utilize mobile technology in their instructional approaches.</w:t>
      </w:r>
      <w:r>
        <w:rPr>
          <w:color w:val="000000"/>
        </w:rPr>
        <w:t xml:space="preserve"> This can be done through the development of courses or workshops that focus on the integration of MALL, and that include opportunities for teachers to practice and reflect on their use of mobile technology in language teaching. Thirdly, policy makers should support the integration of MALL into language teaching by providing schools and teachers with the necessary resources and infrastructure, such as access to mobile devices and reliable internet connections. Policies should also be developed to encourage the adoption of MALL in language teaching and to support </w:t>
      </w:r>
      <w:r w:rsidR="00D404CB">
        <w:rPr>
          <w:color w:val="000000"/>
        </w:rPr>
        <w:t xml:space="preserve">evidence-based </w:t>
      </w:r>
      <w:r>
        <w:rPr>
          <w:color w:val="000000"/>
        </w:rPr>
        <w:t xml:space="preserve">research </w:t>
      </w:r>
      <w:r w:rsidR="00D404CB">
        <w:rPr>
          <w:color w:val="000000"/>
        </w:rPr>
        <w:t>about using MALL in EFL</w:t>
      </w:r>
      <w:r w:rsidR="00A663E0">
        <w:rPr>
          <w:color w:val="000000"/>
        </w:rPr>
        <w:t xml:space="preserve"> and KL2 teaching</w:t>
      </w:r>
      <w:r>
        <w:rPr>
          <w:color w:val="000000"/>
        </w:rPr>
        <w:t>.</w:t>
      </w:r>
    </w:p>
    <w:p w14:paraId="3276C531" w14:textId="7B02A961" w:rsidR="00B04A9B" w:rsidRDefault="00B04A9B" w:rsidP="00B04A9B">
      <w:pPr>
        <w:pStyle w:val="NormalWeb"/>
        <w:spacing w:before="200" w:beforeAutospacing="0" w:after="0" w:afterAutospacing="0" w:line="480" w:lineRule="auto"/>
        <w:ind w:firstLine="708"/>
      </w:pPr>
      <w:r>
        <w:rPr>
          <w:color w:val="000000"/>
        </w:rPr>
        <w:t xml:space="preserve">The study's recommendations can help </w:t>
      </w:r>
      <w:r w:rsidRPr="003E1D6D">
        <w:t xml:space="preserve">teachers become </w:t>
      </w:r>
      <w:r w:rsidR="00933BDE" w:rsidRPr="003E1D6D">
        <w:t xml:space="preserve">critical reflectors on how they </w:t>
      </w:r>
      <w:r w:rsidR="00933BDE" w:rsidRPr="00202D2D">
        <w:t xml:space="preserve">are </w:t>
      </w:r>
      <w:r w:rsidRPr="00202D2D">
        <w:t>using mobile technologies</w:t>
      </w:r>
      <w:r w:rsidR="00933BDE" w:rsidRPr="00202D2D">
        <w:t xml:space="preserve"> </w:t>
      </w:r>
      <w:r w:rsidR="00933BDE">
        <w:rPr>
          <w:color w:val="000000"/>
        </w:rPr>
        <w:t xml:space="preserve">and </w:t>
      </w:r>
      <w:r>
        <w:rPr>
          <w:color w:val="000000"/>
        </w:rPr>
        <w:t>contributing to modernization and the effective use of technology in language learning. Finally, based on the above-mentioned recommendations, future studies could investigate:</w:t>
      </w:r>
    </w:p>
    <w:p w14:paraId="1177B6BB" w14:textId="77777777" w:rsidR="00B04A9B" w:rsidRDefault="00B04A9B" w:rsidP="00975B52">
      <w:pPr>
        <w:pStyle w:val="NormalWeb"/>
        <w:numPr>
          <w:ilvl w:val="0"/>
          <w:numId w:val="14"/>
        </w:numPr>
        <w:spacing w:before="200" w:beforeAutospacing="0" w:after="0" w:afterAutospacing="0" w:line="480" w:lineRule="auto"/>
        <w:ind w:left="780"/>
        <w:textAlignment w:val="baseline"/>
        <w:rPr>
          <w:color w:val="000000"/>
        </w:rPr>
      </w:pPr>
      <w:r>
        <w:rPr>
          <w:color w:val="000000"/>
        </w:rPr>
        <w:t>the impact of the MTPACK framework on language teachers' pedagogical practices, and how it can be effectively integrated into teacher education programs and professional development initiatives. </w:t>
      </w:r>
    </w:p>
    <w:p w14:paraId="38A9EAD1" w14:textId="77777777" w:rsidR="00B04A9B" w:rsidRDefault="00B04A9B" w:rsidP="00975B52">
      <w:pPr>
        <w:pStyle w:val="NormalWeb"/>
        <w:numPr>
          <w:ilvl w:val="0"/>
          <w:numId w:val="14"/>
        </w:numPr>
        <w:spacing w:before="0" w:beforeAutospacing="0" w:after="0" w:afterAutospacing="0" w:line="480" w:lineRule="auto"/>
        <w:ind w:left="780"/>
        <w:textAlignment w:val="baseline"/>
        <w:rPr>
          <w:color w:val="000000"/>
        </w:rPr>
      </w:pPr>
      <w:r>
        <w:rPr>
          <w:color w:val="000000"/>
        </w:rPr>
        <w:t>the extent to which the MTPACK framework can facilitate the development of teachers' technological, pedagogical, and content knowledge, and how it can be adapted to meet the specific needs and contexts of language teachers.</w:t>
      </w:r>
    </w:p>
    <w:p w14:paraId="69A22752" w14:textId="2BCF0821" w:rsidR="00B04A9B" w:rsidRDefault="00B04A9B" w:rsidP="00975B52">
      <w:pPr>
        <w:pStyle w:val="NormalWeb"/>
        <w:numPr>
          <w:ilvl w:val="0"/>
          <w:numId w:val="14"/>
        </w:numPr>
        <w:spacing w:before="0" w:beforeAutospacing="0" w:after="0" w:afterAutospacing="0" w:line="480" w:lineRule="auto"/>
        <w:ind w:left="780"/>
        <w:textAlignment w:val="baseline"/>
        <w:rPr>
          <w:color w:val="000000"/>
        </w:rPr>
      </w:pPr>
      <w:r>
        <w:rPr>
          <w:color w:val="000000"/>
        </w:rPr>
        <w:t xml:space="preserve">the potential of MALL practices in promoting multilingualism and multiculturalism in the Kazakhstani context. This could involve investigating the use of mobile technology to support the learning and use of multiple languages, and </w:t>
      </w:r>
      <w:r w:rsidR="00933BDE">
        <w:rPr>
          <w:color w:val="000000"/>
        </w:rPr>
        <w:t>how</w:t>
      </w:r>
      <w:r>
        <w:rPr>
          <w:color w:val="000000"/>
        </w:rPr>
        <w:t xml:space="preserve"> MALL practices can facilitate intercultural communication and understanding.</w:t>
      </w:r>
    </w:p>
    <w:p w14:paraId="29F033A2" w14:textId="2A948B54" w:rsidR="005C5062" w:rsidRDefault="00B04A9B" w:rsidP="00975B52">
      <w:pPr>
        <w:pStyle w:val="APALevel2Heading"/>
        <w:numPr>
          <w:ilvl w:val="1"/>
          <w:numId w:val="8"/>
        </w:numPr>
        <w:ind w:left="540" w:hanging="540"/>
      </w:pPr>
      <w:bookmarkStart w:id="49" w:name="_Toc135309754"/>
      <w:r>
        <w:t>Conclusion and Reflection</w:t>
      </w:r>
      <w:bookmarkEnd w:id="49"/>
    </w:p>
    <w:p w14:paraId="113C9F0A" w14:textId="43C67635" w:rsidR="00B04A9B" w:rsidRDefault="00B04A9B" w:rsidP="00B04A9B">
      <w:pPr>
        <w:pStyle w:val="NormalWeb"/>
        <w:spacing w:before="200" w:beforeAutospacing="0" w:after="0" w:afterAutospacing="0" w:line="480" w:lineRule="auto"/>
        <w:ind w:left="360" w:firstLine="720"/>
      </w:pPr>
      <w:r>
        <w:rPr>
          <w:color w:val="000000"/>
        </w:rPr>
        <w:lastRenderedPageBreak/>
        <w:t>Undertaking this study has been a challenging yet rewarding experience. As a researcher, I was able to observe firsthand the impact that mobile-assisted language learning can have on language teachers' pedagogical practices in the Kazakhstani context. Initially, when writing the thesis my research focus was primarily on either the teachers or the technology in MALL practices. However, through the use of the MTPACK framework to analyze the data, I realized the importance of considering the interplay between technological, pedagogical, and content knowledge. This has led me to write about the three domains in a more balanced way and to recognize the critical role of each domain in effective MALL implementation.</w:t>
      </w:r>
    </w:p>
    <w:p w14:paraId="5DADF702" w14:textId="77777777" w:rsidR="00B04A9B" w:rsidRDefault="00B04A9B" w:rsidP="00B04A9B">
      <w:pPr>
        <w:pStyle w:val="NormalWeb"/>
        <w:spacing w:before="200" w:beforeAutospacing="0" w:after="0" w:afterAutospacing="0" w:line="480" w:lineRule="auto"/>
        <w:ind w:left="360" w:firstLine="720"/>
      </w:pPr>
      <w:r>
        <w:rPr>
          <w:color w:val="000000"/>
        </w:rPr>
        <w:t>Personally, this study has also sparked an interest in exploring the use of technology in other areas of education. The insights gained from this research will inform my future research endeavors and inspire me to continue exploring innovative ways to enhance teaching and learning in various educational contexts. Furthermore, conducting this research has emphasized the importance of cross-cultural understanding and communication. As a non-native speaker of Kazakh and English, I encountered some language barriers during the data collection process. However, through collaboration with my Kazakhstani colleagues and partly due to the use of image-based reflection forms, I was able to navigate these challenges and gain a greater appreciation for the importance of cultural sensitivity in research. Overall, this study has been a valuable learning experience, both personally and professionally. It has provided me with new perspectives and skills that will inform my future research and teaching practices.</w:t>
      </w:r>
    </w:p>
    <w:p w14:paraId="019E223F" w14:textId="77777777" w:rsidR="00B04A9B" w:rsidRDefault="00B04A9B" w:rsidP="00B04A9B">
      <w:pPr>
        <w:pStyle w:val="APALevel2Heading"/>
        <w:ind w:left="540"/>
      </w:pPr>
    </w:p>
    <w:p w14:paraId="317ED12A" w14:textId="28B5DF33" w:rsidR="00E319B0" w:rsidRDefault="00E319B0" w:rsidP="00EF18C9">
      <w:pPr>
        <w:pStyle w:val="APALevel1FrontMatter"/>
      </w:pPr>
      <w:bookmarkStart w:id="50" w:name="_Toc135309755"/>
      <w:r>
        <w:lastRenderedPageBreak/>
        <w:t>References</w:t>
      </w:r>
      <w:bookmarkEnd w:id="50"/>
    </w:p>
    <w:p w14:paraId="7EB8CD53" w14:textId="52AB28F4" w:rsidR="00B04A9B" w:rsidRDefault="00B04A9B" w:rsidP="003E1D6D">
      <w:pPr>
        <w:pStyle w:val="NormalWeb"/>
        <w:spacing w:before="0" w:beforeAutospacing="0" w:after="240" w:afterAutospacing="0" w:line="480" w:lineRule="auto"/>
        <w:ind w:left="720" w:hanging="720"/>
      </w:pPr>
      <w:r>
        <w:rPr>
          <w:color w:val="000000"/>
          <w:shd w:val="clear" w:color="auto" w:fill="FFFFFF"/>
        </w:rPr>
        <w:t xml:space="preserve">Alshammari, S. (2021). Using malls as a learning environment: Effects on EFL learners’ language proficiency. </w:t>
      </w:r>
      <w:r>
        <w:rPr>
          <w:i/>
          <w:iCs/>
          <w:color w:val="000000"/>
          <w:shd w:val="clear" w:color="auto" w:fill="FFFFFF"/>
        </w:rPr>
        <w:t>Journal of Language and Linguistic Studies, 17</w:t>
      </w:r>
      <w:r>
        <w:rPr>
          <w:color w:val="000000"/>
          <w:shd w:val="clear" w:color="auto" w:fill="FFFFFF"/>
        </w:rPr>
        <w:t>(1), 111-123.</w:t>
      </w:r>
    </w:p>
    <w:p w14:paraId="12A9DC18" w14:textId="77777777" w:rsidR="00B04A9B" w:rsidRDefault="00B04A9B" w:rsidP="003E1D6D">
      <w:pPr>
        <w:pStyle w:val="NormalWeb"/>
        <w:spacing w:before="0" w:beforeAutospacing="0" w:after="240" w:afterAutospacing="0" w:line="480" w:lineRule="auto"/>
        <w:ind w:left="720" w:hanging="720"/>
      </w:pPr>
      <w:r>
        <w:rPr>
          <w:color w:val="333333"/>
          <w:shd w:val="clear" w:color="auto" w:fill="FFFFFF"/>
        </w:rPr>
        <w:t>Angeli, C. &amp; Valanides, N. (2009). Epistemological and methodological issues for the conceptualization, development, and assessment of ICT–TPCK: Advances in technological pedagogical content knowledge (TPCK). </w:t>
      </w:r>
      <w:r>
        <w:rPr>
          <w:i/>
          <w:iCs/>
          <w:color w:val="333333"/>
          <w:shd w:val="clear" w:color="auto" w:fill="FFFFFF"/>
        </w:rPr>
        <w:t>Computers &amp; Education, 52</w:t>
      </w:r>
      <w:r>
        <w:rPr>
          <w:color w:val="333333"/>
          <w:shd w:val="clear" w:color="auto" w:fill="FFFFFF"/>
        </w:rPr>
        <w:t>(1), 154-168. Elsevier Ltd. Retrieved May 20, 2022 from </w:t>
      </w:r>
      <w:hyperlink r:id="rId19" w:history="1">
        <w:r>
          <w:rPr>
            <w:rStyle w:val="Hyperlink"/>
            <w:rFonts w:eastAsiaTheme="majorEastAsia"/>
            <w:color w:val="2168AF"/>
          </w:rPr>
          <w:t>https://www.learntechlib.org/p/67124/</w:t>
        </w:r>
      </w:hyperlink>
      <w:r>
        <w:rPr>
          <w:color w:val="333333"/>
          <w:shd w:val="clear" w:color="auto" w:fill="FFFFFF"/>
        </w:rPr>
        <w:t>.</w:t>
      </w:r>
    </w:p>
    <w:p w14:paraId="196D50C6" w14:textId="77777777" w:rsidR="00B04A9B" w:rsidRDefault="00B04A9B" w:rsidP="003E1D6D">
      <w:pPr>
        <w:pStyle w:val="NormalWeb"/>
        <w:spacing w:before="0" w:beforeAutospacing="0" w:after="0" w:afterAutospacing="0" w:line="480" w:lineRule="auto"/>
        <w:ind w:left="720" w:hanging="720"/>
      </w:pPr>
      <w:r>
        <w:rPr>
          <w:color w:val="000000"/>
        </w:rPr>
        <w:t xml:space="preserve">Angeli, C. &amp; Valanides, N. (2013). Technology mapping: An approach for developing technological pedagogical content knowledge. </w:t>
      </w:r>
      <w:r>
        <w:rPr>
          <w:i/>
          <w:iCs/>
          <w:color w:val="000000"/>
        </w:rPr>
        <w:t>Journal of Educational Computing Research, 48</w:t>
      </w:r>
      <w:r>
        <w:rPr>
          <w:color w:val="000000"/>
        </w:rPr>
        <w:t>(2), 199-221.</w:t>
      </w:r>
    </w:p>
    <w:p w14:paraId="11C07D6C" w14:textId="77777777" w:rsidR="00B04A9B" w:rsidRDefault="00B04A9B" w:rsidP="003E1D6D">
      <w:pPr>
        <w:pStyle w:val="NormalWeb"/>
        <w:spacing w:before="0" w:beforeAutospacing="0" w:after="0" w:afterAutospacing="0" w:line="480" w:lineRule="auto"/>
        <w:ind w:left="720" w:hanging="720"/>
      </w:pPr>
      <w:r>
        <w:rPr>
          <w:color w:val="000000"/>
        </w:rPr>
        <w:t>Angeli, C., Valanides, N. &amp; Christodoulou, A. (2016). Theoretical Considerations of Technological Pedagogical Content Knowledge. In Handbook of technological pedagogical content knowledge (TPACK) for educators (pp. 21-42). Routledge.</w:t>
      </w:r>
    </w:p>
    <w:p w14:paraId="20984245" w14:textId="77777777" w:rsidR="00B04A9B" w:rsidRDefault="00B04A9B" w:rsidP="003E1D6D">
      <w:pPr>
        <w:pStyle w:val="NormalWeb"/>
        <w:shd w:val="clear" w:color="auto" w:fill="FFFFFF"/>
        <w:spacing w:before="0" w:beforeAutospacing="0" w:after="0" w:afterAutospacing="0" w:line="480" w:lineRule="auto"/>
        <w:ind w:left="720" w:hanging="720"/>
      </w:pPr>
      <w:r>
        <w:rPr>
          <w:color w:val="000000"/>
        </w:rPr>
        <w:t xml:space="preserve">Archambault, L. &amp; Barnett, J. (2010). Revisiting technological pedagogical content knowledge: Exploring the TPACK framework. </w:t>
      </w:r>
      <w:r>
        <w:rPr>
          <w:i/>
          <w:iCs/>
          <w:color w:val="000000"/>
        </w:rPr>
        <w:t>Computers &amp; Education, 55</w:t>
      </w:r>
      <w:r>
        <w:rPr>
          <w:color w:val="000000"/>
        </w:rPr>
        <w:t xml:space="preserve">. </w:t>
      </w:r>
      <w:hyperlink r:id="rId20" w:history="1">
        <w:r>
          <w:rPr>
            <w:rStyle w:val="Hyperlink"/>
            <w:rFonts w:eastAsiaTheme="majorEastAsia"/>
            <w:color w:val="1155CC"/>
          </w:rPr>
          <w:t>https://doi.org/10.1016/j.chb.2016.11.057</w:t>
        </w:r>
      </w:hyperlink>
    </w:p>
    <w:p w14:paraId="0C332716" w14:textId="77777777" w:rsidR="00B04A9B" w:rsidRDefault="00B04A9B" w:rsidP="003E1D6D">
      <w:pPr>
        <w:pStyle w:val="NormalWeb"/>
        <w:shd w:val="clear" w:color="auto" w:fill="FFFFFF"/>
        <w:spacing w:before="0" w:beforeAutospacing="0" w:after="240" w:afterAutospacing="0" w:line="480" w:lineRule="auto"/>
        <w:ind w:left="720" w:hanging="720"/>
      </w:pPr>
      <w:r>
        <w:rPr>
          <w:color w:val="000000"/>
        </w:rPr>
        <w:t xml:space="preserve">Aubakirov, N. M., &amp; Dolgopolova, A. A. (2018). The Communicative Language Teaching Method in Teaching the Kazakh Language to Russian-Speaking Technical Students in Kazakhstan. </w:t>
      </w:r>
      <w:r>
        <w:rPr>
          <w:i/>
          <w:iCs/>
          <w:color w:val="000000"/>
        </w:rPr>
        <w:t>Higher Education in Russia, 27</w:t>
      </w:r>
      <w:r>
        <w:rPr>
          <w:color w:val="000000"/>
        </w:rPr>
        <w:t>(8–9), 152– 158</w:t>
      </w:r>
    </w:p>
    <w:p w14:paraId="216F3E8D" w14:textId="77777777" w:rsidR="00B04A9B" w:rsidRDefault="00B04A9B" w:rsidP="003E1D6D">
      <w:pPr>
        <w:pStyle w:val="NormalWeb"/>
        <w:shd w:val="clear" w:color="auto" w:fill="FFFFFF"/>
        <w:spacing w:before="240" w:beforeAutospacing="0" w:after="240" w:afterAutospacing="0" w:line="480" w:lineRule="auto"/>
        <w:ind w:left="720" w:hanging="720"/>
      </w:pPr>
      <w:r>
        <w:rPr>
          <w:color w:val="333333"/>
          <w:shd w:val="clear" w:color="auto" w:fill="FFFFFF"/>
        </w:rPr>
        <w:t>Baran, E. &amp; AlZoubi, D. (2020). Human-Centred Design as a Frame for Transition to Remote Teaching during the COVID-19 Pandemic. </w:t>
      </w:r>
      <w:r>
        <w:rPr>
          <w:i/>
          <w:iCs/>
          <w:color w:val="333333"/>
          <w:shd w:val="clear" w:color="auto" w:fill="FFFFFF"/>
        </w:rPr>
        <w:t>Journal of Technology and Teacher Education, 28</w:t>
      </w:r>
      <w:r>
        <w:rPr>
          <w:color w:val="333333"/>
          <w:shd w:val="clear" w:color="auto" w:fill="FFFFFF"/>
        </w:rPr>
        <w:t>(2), 365-372. </w:t>
      </w:r>
    </w:p>
    <w:p w14:paraId="43BF6C9B" w14:textId="77777777" w:rsidR="00B04A9B" w:rsidRDefault="00B04A9B" w:rsidP="003E1D6D">
      <w:pPr>
        <w:pStyle w:val="NormalWeb"/>
        <w:shd w:val="clear" w:color="auto" w:fill="FFFFFF"/>
        <w:spacing w:before="0" w:beforeAutospacing="0" w:after="0" w:afterAutospacing="0" w:line="480" w:lineRule="auto"/>
        <w:ind w:left="720" w:hanging="720"/>
      </w:pPr>
      <w:r>
        <w:rPr>
          <w:color w:val="000000"/>
        </w:rPr>
        <w:lastRenderedPageBreak/>
        <w:t xml:space="preserve">Bedeker, M. (2023). Covid 19 resulted in classrooms without walls: What can pedagogical and content knowledge (PCK) offer? </w:t>
      </w:r>
      <w:r>
        <w:rPr>
          <w:i/>
          <w:iCs/>
          <w:color w:val="000000"/>
        </w:rPr>
        <w:t>Journal of Educators Online (Special Issue, March 2023)</w:t>
      </w:r>
      <w:r>
        <w:rPr>
          <w:color w:val="000000"/>
        </w:rPr>
        <w:t xml:space="preserve">, Post-Pandemic Teaching and Learning. </w:t>
      </w:r>
      <w:hyperlink r:id="rId21" w:history="1">
        <w:r>
          <w:rPr>
            <w:rStyle w:val="Hyperlink"/>
            <w:rFonts w:eastAsiaTheme="majorEastAsia"/>
            <w:color w:val="000000"/>
          </w:rPr>
          <w:t>https://www.thejeo.com/</w:t>
        </w:r>
      </w:hyperlink>
    </w:p>
    <w:p w14:paraId="21B657CB" w14:textId="77777777" w:rsidR="00B04A9B" w:rsidRDefault="00B04A9B" w:rsidP="003E1D6D">
      <w:pPr>
        <w:pStyle w:val="NormalWeb"/>
        <w:shd w:val="clear" w:color="auto" w:fill="FFFFFF"/>
        <w:spacing w:before="0" w:beforeAutospacing="0" w:after="0" w:afterAutospacing="0" w:line="480" w:lineRule="auto"/>
        <w:ind w:left="720" w:hanging="720"/>
      </w:pPr>
      <w:r>
        <w:rPr>
          <w:color w:val="000000"/>
        </w:rPr>
        <w:t xml:space="preserve">Benson, S.N.K. &amp; Ward, C.L. (2013). Teaching with Technology: Using TPACK to Understand Teaching Expertise in Online Higher Education. </w:t>
      </w:r>
      <w:r>
        <w:rPr>
          <w:i/>
          <w:iCs/>
          <w:color w:val="000000"/>
        </w:rPr>
        <w:t>Journal of Educational Computing Research, 48</w:t>
      </w:r>
      <w:r>
        <w:rPr>
          <w:color w:val="000000"/>
        </w:rPr>
        <w:t>(2), 153-172. </w:t>
      </w:r>
    </w:p>
    <w:p w14:paraId="6B52C648" w14:textId="77777777" w:rsidR="00B04A9B" w:rsidRDefault="00B04A9B" w:rsidP="003E1D6D">
      <w:pPr>
        <w:pStyle w:val="NormalWeb"/>
        <w:shd w:val="clear" w:color="auto" w:fill="FFFFFF"/>
        <w:spacing w:before="0" w:beforeAutospacing="0" w:after="0" w:afterAutospacing="0" w:line="480" w:lineRule="auto"/>
        <w:ind w:left="720" w:hanging="720"/>
      </w:pPr>
      <w:r>
        <w:rPr>
          <w:color w:val="000000"/>
        </w:rPr>
        <w:t xml:space="preserve">Bokayev B., Torebekova Z.,  Davletbayeva Zh. &amp; Zhakypova F. (2021) Distance learning in Kazakhstan: estimating parents’ satisfaction of educational quality during the coronavirus </w:t>
      </w:r>
      <w:r>
        <w:rPr>
          <w:i/>
          <w:iCs/>
          <w:color w:val="000000"/>
        </w:rPr>
        <w:t>Technology, Pedagogy and Education,</w:t>
      </w:r>
      <w:r>
        <w:rPr>
          <w:color w:val="000000"/>
        </w:rPr>
        <w:t xml:space="preserve"> DOI: 10.1080/1475939X.2020.1865192</w:t>
      </w:r>
    </w:p>
    <w:p w14:paraId="618DB98E" w14:textId="77777777" w:rsidR="00B04A9B" w:rsidRDefault="00B04A9B" w:rsidP="003E1D6D">
      <w:pPr>
        <w:pStyle w:val="NormalWeb"/>
        <w:spacing w:before="0" w:beforeAutospacing="0" w:after="0" w:afterAutospacing="0" w:line="480" w:lineRule="auto"/>
        <w:ind w:left="720" w:hanging="720"/>
      </w:pPr>
      <w:r>
        <w:rPr>
          <w:color w:val="000000"/>
        </w:rPr>
        <w:t>Bugueño, W. (2013) "Using TPACK to promote effective language teaching in an ESL/EFL classroom"</w:t>
      </w:r>
      <w:r>
        <w:rPr>
          <w:i/>
          <w:iCs/>
          <w:color w:val="000000"/>
        </w:rPr>
        <w:t xml:space="preserve"> Graduate Research Papers, 150</w:t>
      </w:r>
      <w:r>
        <w:rPr>
          <w:color w:val="000000"/>
        </w:rPr>
        <w:t xml:space="preserve">. </w:t>
      </w:r>
      <w:hyperlink r:id="rId22" w:history="1">
        <w:r>
          <w:rPr>
            <w:rStyle w:val="Hyperlink"/>
            <w:rFonts w:eastAsiaTheme="majorEastAsia"/>
            <w:color w:val="1155CC"/>
          </w:rPr>
          <w:t>https://scholarworks.uni.edu/grp/150</w:t>
        </w:r>
      </w:hyperlink>
    </w:p>
    <w:p w14:paraId="1514711A" w14:textId="77777777" w:rsidR="00B04A9B" w:rsidRDefault="00B04A9B" w:rsidP="003E1D6D">
      <w:pPr>
        <w:pStyle w:val="NormalWeb"/>
        <w:spacing w:before="0" w:beforeAutospacing="0" w:after="0" w:afterAutospacing="0" w:line="480" w:lineRule="auto"/>
        <w:ind w:left="720" w:hanging="720"/>
      </w:pPr>
      <w:r>
        <w:rPr>
          <w:color w:val="000000"/>
        </w:rPr>
        <w:t>Carr-Chellman, A., &amp; Duchastel, P. (2000). The ideal online course. </w:t>
      </w:r>
      <w:r>
        <w:rPr>
          <w:i/>
          <w:iCs/>
          <w:color w:val="000000"/>
        </w:rPr>
        <w:t>British Journal of Educational Technology, 31</w:t>
      </w:r>
      <w:r>
        <w:rPr>
          <w:color w:val="000000"/>
        </w:rPr>
        <w:t>(3), 229–241.</w:t>
      </w:r>
    </w:p>
    <w:p w14:paraId="4C43B73B" w14:textId="77777777" w:rsidR="00B04A9B" w:rsidRDefault="00B04A9B" w:rsidP="003E1D6D">
      <w:pPr>
        <w:pStyle w:val="NormalWeb"/>
        <w:spacing w:before="0" w:beforeAutospacing="0" w:after="240" w:afterAutospacing="0" w:line="480" w:lineRule="auto"/>
        <w:ind w:left="720" w:hanging="720"/>
      </w:pPr>
      <w:r>
        <w:rPr>
          <w:color w:val="000000"/>
        </w:rPr>
        <w:t xml:space="preserve">Cavus, N., &amp; Ibrahim, D. (2017). Learning English using children’s stories in mobile devices. </w:t>
      </w:r>
      <w:r>
        <w:rPr>
          <w:i/>
          <w:iCs/>
          <w:color w:val="000000"/>
        </w:rPr>
        <w:t>British Journal of Educational Technology, 48</w:t>
      </w:r>
      <w:r>
        <w:rPr>
          <w:color w:val="000000"/>
        </w:rPr>
        <w:t>(2), 625–641. doi:10.1111/bjet.12427</w:t>
      </w:r>
    </w:p>
    <w:p w14:paraId="5CD92288" w14:textId="77777777" w:rsidR="00B04A9B" w:rsidRDefault="00B04A9B" w:rsidP="003E1D6D">
      <w:pPr>
        <w:pStyle w:val="NormalWeb"/>
        <w:spacing w:before="0" w:beforeAutospacing="0" w:after="240" w:afterAutospacing="0" w:line="480" w:lineRule="auto"/>
        <w:ind w:left="720" w:hanging="720"/>
      </w:pPr>
      <w:r>
        <w:rPr>
          <w:color w:val="000000"/>
        </w:rPr>
        <w:t xml:space="preserve">Cig, E. K., Guvercin, S., Bayimbetov, B., &amp; Dos, B. (2015). Teaching English phrases through SMS. </w:t>
      </w:r>
      <w:r>
        <w:rPr>
          <w:i/>
          <w:iCs/>
          <w:color w:val="000000"/>
        </w:rPr>
        <w:t>European Journal of Educational Research, 4</w:t>
      </w:r>
      <w:r>
        <w:rPr>
          <w:color w:val="000000"/>
        </w:rPr>
        <w:t xml:space="preserve">(1), 48–56. </w:t>
      </w:r>
      <w:hyperlink r:id="rId23" w:history="1">
        <w:r>
          <w:rPr>
            <w:rStyle w:val="Hyperlink"/>
            <w:rFonts w:eastAsiaTheme="majorEastAsia"/>
            <w:color w:val="000000"/>
          </w:rPr>
          <w:t>https://eric.ed.gov/contentdelivery/servlet/ERICServlet?accno=EJ1086023</w:t>
        </w:r>
      </w:hyperlink>
    </w:p>
    <w:p w14:paraId="110E9BEB" w14:textId="77777777" w:rsidR="00B04A9B" w:rsidRDefault="00B04A9B" w:rsidP="003E1D6D">
      <w:pPr>
        <w:pStyle w:val="NormalWeb"/>
        <w:spacing w:before="0" w:beforeAutospacing="0" w:after="240" w:afterAutospacing="0" w:line="480" w:lineRule="auto"/>
        <w:ind w:left="720" w:hanging="720"/>
      </w:pPr>
      <w:r>
        <w:rPr>
          <w:color w:val="000000"/>
        </w:rPr>
        <w:t xml:space="preserve">Chaiklin, S. (2003). The zone of proximal development in Vygotsky's analysis of learning and instruction. In A. Kozulin, B. Gindis, V. S. Ageyev, &amp; S. M. Miller (Eds.), </w:t>
      </w:r>
      <w:r>
        <w:rPr>
          <w:i/>
          <w:iCs/>
          <w:color w:val="000000"/>
        </w:rPr>
        <w:t>Vygotsky's educational theory in cultural context</w:t>
      </w:r>
      <w:r>
        <w:rPr>
          <w:color w:val="000000"/>
        </w:rPr>
        <w:t xml:space="preserve"> (pp. 39–64). Cambridge University Press. </w:t>
      </w:r>
      <w:hyperlink r:id="rId24" w:history="1">
        <w:r>
          <w:rPr>
            <w:rStyle w:val="Hyperlink"/>
            <w:rFonts w:eastAsiaTheme="majorEastAsia"/>
            <w:color w:val="1155CC"/>
          </w:rPr>
          <w:t>https://doi.org/10.1017/CBO9780511840975.004</w:t>
        </w:r>
      </w:hyperlink>
    </w:p>
    <w:p w14:paraId="7880380C" w14:textId="77777777" w:rsidR="00B04A9B" w:rsidRDefault="00B04A9B" w:rsidP="003E1D6D">
      <w:pPr>
        <w:pStyle w:val="NormalWeb"/>
        <w:spacing w:before="200" w:beforeAutospacing="0" w:after="240" w:afterAutospacing="0" w:line="480" w:lineRule="auto"/>
        <w:ind w:left="720" w:hanging="720"/>
      </w:pPr>
      <w:r>
        <w:rPr>
          <w:color w:val="242424"/>
        </w:rPr>
        <w:lastRenderedPageBreak/>
        <w:t xml:space="preserve">Chen, C. M., &amp; Huang, Y. M. (2017). Personalized adaptive mobile learning: An empirical study of integrating mobile learning with cognitive diagnosis. </w:t>
      </w:r>
      <w:r>
        <w:rPr>
          <w:i/>
          <w:iCs/>
          <w:color w:val="242424"/>
        </w:rPr>
        <w:t>Computers &amp; Education, 109</w:t>
      </w:r>
      <w:r>
        <w:rPr>
          <w:color w:val="242424"/>
        </w:rPr>
        <w:t>, 113-126.</w:t>
      </w:r>
    </w:p>
    <w:p w14:paraId="69F30E9B" w14:textId="77777777" w:rsidR="00B04A9B" w:rsidRDefault="00B04A9B" w:rsidP="003E1D6D">
      <w:pPr>
        <w:pStyle w:val="NormalWeb"/>
        <w:spacing w:before="0" w:beforeAutospacing="0" w:after="240" w:afterAutospacing="0" w:line="480" w:lineRule="auto"/>
        <w:ind w:left="720" w:hanging="720"/>
      </w:pPr>
      <w:r>
        <w:rPr>
          <w:color w:val="000000"/>
        </w:rPr>
        <w:t xml:space="preserve">Chen, N. S., Hsieh, S. W., &amp; Kinshuk (2011). Effects of short-term memory and content representation type on mobile language learning. </w:t>
      </w:r>
      <w:r>
        <w:rPr>
          <w:i/>
          <w:iCs/>
          <w:color w:val="000000"/>
        </w:rPr>
        <w:t>Journal of Computer Assisted Learning, 27</w:t>
      </w:r>
      <w:r>
        <w:rPr>
          <w:color w:val="000000"/>
        </w:rPr>
        <w:t>(3), 240-252.</w:t>
      </w:r>
    </w:p>
    <w:p w14:paraId="2C844007" w14:textId="77777777" w:rsidR="00B04A9B" w:rsidRDefault="00B04A9B" w:rsidP="003E1D6D">
      <w:pPr>
        <w:pStyle w:val="NormalWeb"/>
        <w:spacing w:before="0" w:beforeAutospacing="0" w:after="240" w:afterAutospacing="0" w:line="480" w:lineRule="auto"/>
        <w:ind w:left="720" w:hanging="720"/>
      </w:pPr>
      <w:r>
        <w:rPr>
          <w:color w:val="000000"/>
        </w:rPr>
        <w:t xml:space="preserve">Chinnery, G. M. (2006). Emerging technologies: Going to the MALL: Mobile assisted language learning. </w:t>
      </w:r>
      <w:r>
        <w:rPr>
          <w:i/>
          <w:iCs/>
          <w:color w:val="000000"/>
        </w:rPr>
        <w:t>Language Learning &amp; Technology, 10</w:t>
      </w:r>
      <w:r>
        <w:rPr>
          <w:color w:val="000000"/>
        </w:rPr>
        <w:t>(1), 9-16.</w:t>
      </w:r>
    </w:p>
    <w:p w14:paraId="68991FB6" w14:textId="77777777" w:rsidR="00B04A9B" w:rsidRDefault="00B04A9B" w:rsidP="003E1D6D">
      <w:pPr>
        <w:pStyle w:val="NormalWeb"/>
        <w:spacing w:before="0" w:beforeAutospacing="0" w:after="240" w:afterAutospacing="0" w:line="480" w:lineRule="auto"/>
        <w:ind w:left="720" w:hanging="720"/>
      </w:pPr>
      <w:r>
        <w:rPr>
          <w:color w:val="000000"/>
        </w:rPr>
        <w:t xml:space="preserve">Cho, H. (2020). Using malls as a language learning environment for EFL learners. </w:t>
      </w:r>
      <w:r>
        <w:rPr>
          <w:i/>
          <w:iCs/>
          <w:color w:val="000000"/>
        </w:rPr>
        <w:t>English Teaching, 75</w:t>
      </w:r>
      <w:r>
        <w:rPr>
          <w:color w:val="000000"/>
        </w:rPr>
        <w:t>(2), 115-135.</w:t>
      </w:r>
    </w:p>
    <w:p w14:paraId="55627AC8" w14:textId="77777777" w:rsidR="00B04A9B" w:rsidRDefault="00B04A9B" w:rsidP="003E1D6D">
      <w:pPr>
        <w:pStyle w:val="NormalWeb"/>
        <w:spacing w:before="0" w:beforeAutospacing="0" w:after="0" w:afterAutospacing="0" w:line="480" w:lineRule="auto"/>
        <w:ind w:left="720" w:hanging="720"/>
      </w:pPr>
      <w:r>
        <w:rPr>
          <w:color w:val="000000"/>
        </w:rPr>
        <w:t>Cho, M. H., &amp; Shen, D. (2013). Self-regulation in online learning. </w:t>
      </w:r>
      <w:r>
        <w:rPr>
          <w:i/>
          <w:iCs/>
          <w:color w:val="000000"/>
        </w:rPr>
        <w:t>Distance Education, 34</w:t>
      </w:r>
      <w:r>
        <w:rPr>
          <w:color w:val="000000"/>
        </w:rPr>
        <w:t>(3), 290–301.</w:t>
      </w:r>
    </w:p>
    <w:p w14:paraId="3E0D398D" w14:textId="77777777" w:rsidR="00B04A9B" w:rsidRDefault="00B04A9B" w:rsidP="003E1D6D">
      <w:pPr>
        <w:pStyle w:val="NormalWeb"/>
        <w:spacing w:before="0" w:beforeAutospacing="0" w:after="240" w:afterAutospacing="0" w:line="480" w:lineRule="auto"/>
        <w:ind w:left="720" w:hanging="720"/>
      </w:pPr>
      <w:r>
        <w:rPr>
          <w:color w:val="000000"/>
        </w:rPr>
        <w:t xml:space="preserve">Creswell, J. W. (2007). </w:t>
      </w:r>
      <w:r>
        <w:rPr>
          <w:i/>
          <w:iCs/>
          <w:color w:val="000000"/>
        </w:rPr>
        <w:t>Qualitative inquiry and research design: Choosing among five approaches</w:t>
      </w:r>
      <w:r>
        <w:rPr>
          <w:color w:val="000000"/>
        </w:rPr>
        <w:t xml:space="preserve"> (2nd ed.). Sage Publications, Inc.</w:t>
      </w:r>
    </w:p>
    <w:p w14:paraId="1C65A978" w14:textId="77777777" w:rsidR="00B04A9B" w:rsidRDefault="00B04A9B" w:rsidP="003E1D6D">
      <w:pPr>
        <w:pStyle w:val="NormalWeb"/>
        <w:spacing w:before="0" w:beforeAutospacing="0" w:after="240" w:afterAutospacing="0" w:line="480" w:lineRule="auto"/>
        <w:ind w:left="720" w:hanging="720"/>
      </w:pPr>
      <w:r>
        <w:rPr>
          <w:color w:val="232323"/>
          <w:shd w:val="clear" w:color="auto" w:fill="FFFFFF"/>
        </w:rPr>
        <w:t xml:space="preserve">Creswell, J. W. (2014). </w:t>
      </w:r>
      <w:r>
        <w:rPr>
          <w:i/>
          <w:iCs/>
          <w:color w:val="232323"/>
          <w:shd w:val="clear" w:color="auto" w:fill="FFFFFF"/>
        </w:rPr>
        <w:t>Educational Research: Planning, Conducting and Evaluating Quantitative and Qualitative Research</w:t>
      </w:r>
      <w:r>
        <w:rPr>
          <w:color w:val="232323"/>
          <w:shd w:val="clear" w:color="auto" w:fill="FFFFFF"/>
        </w:rPr>
        <w:t>. Harlow: Pearson.</w:t>
      </w:r>
    </w:p>
    <w:p w14:paraId="032332DE" w14:textId="77777777" w:rsidR="00B04A9B" w:rsidRDefault="00B04A9B" w:rsidP="003E1D6D">
      <w:pPr>
        <w:pStyle w:val="NormalWeb"/>
        <w:spacing w:before="0" w:beforeAutospacing="0" w:after="0" w:afterAutospacing="0" w:line="480" w:lineRule="auto"/>
        <w:ind w:left="720" w:hanging="720"/>
      </w:pPr>
      <w:r>
        <w:rPr>
          <w:color w:val="000000"/>
        </w:rPr>
        <w:t xml:space="preserve">Cummins, J. &amp; Early, E.  (2010). </w:t>
      </w:r>
      <w:r>
        <w:rPr>
          <w:i/>
          <w:iCs/>
          <w:color w:val="000000"/>
        </w:rPr>
        <w:t xml:space="preserve">Identity Texts: The Collaborative Creation of Power in Multilingual Schools. </w:t>
      </w:r>
      <w:r>
        <w:rPr>
          <w:color w:val="000000"/>
        </w:rPr>
        <w:t>Trentham Books Ltd. </w:t>
      </w:r>
    </w:p>
    <w:p w14:paraId="7863330E" w14:textId="2A15AC09" w:rsidR="00B04A9B" w:rsidRDefault="00B04A9B" w:rsidP="003E1D6D">
      <w:pPr>
        <w:pStyle w:val="NormalWeb"/>
        <w:spacing w:before="240" w:beforeAutospacing="0" w:after="240" w:afterAutospacing="0" w:line="480" w:lineRule="auto"/>
        <w:ind w:left="720" w:hanging="720"/>
      </w:pPr>
      <w:r>
        <w:rPr>
          <w:color w:val="333333"/>
        </w:rPr>
        <w:t xml:space="preserve">Dean, B. (2021, October 10). </w:t>
      </w:r>
      <w:r>
        <w:rPr>
          <w:i/>
          <w:iCs/>
          <w:color w:val="333333"/>
        </w:rPr>
        <w:t>How many people use Social Media in 2022? (65+ statistics)</w:t>
      </w:r>
      <w:r>
        <w:rPr>
          <w:color w:val="333333"/>
        </w:rPr>
        <w:t xml:space="preserve">. </w:t>
      </w:r>
      <w:r>
        <w:rPr>
          <w:color w:val="000000"/>
        </w:rPr>
        <w:t>Backlinko. Retrieved July 19, 2022, from https://backlinko.com/social-media-users </w:t>
      </w:r>
    </w:p>
    <w:p w14:paraId="10AA9A13" w14:textId="1C7595A3" w:rsidR="00B04A9B" w:rsidRDefault="00B04A9B" w:rsidP="003E1D6D">
      <w:pPr>
        <w:pStyle w:val="NormalWeb"/>
        <w:spacing w:before="120" w:beforeAutospacing="0" w:after="120" w:afterAutospacing="0" w:line="480" w:lineRule="auto"/>
        <w:ind w:left="720" w:hanging="720"/>
      </w:pPr>
      <w:r>
        <w:rPr>
          <w:color w:val="000000"/>
        </w:rPr>
        <w:t xml:space="preserve">Denzin, N.K &amp; Lincoln, Y.S. (2013). </w:t>
      </w:r>
      <w:r>
        <w:rPr>
          <w:i/>
          <w:iCs/>
          <w:color w:val="000000"/>
        </w:rPr>
        <w:t>The Landscape of qualitative research</w:t>
      </w:r>
      <w:r>
        <w:rPr>
          <w:color w:val="000000"/>
        </w:rPr>
        <w:t xml:space="preserve"> (4th edition). Sage.</w:t>
      </w:r>
    </w:p>
    <w:p w14:paraId="7BE58A5D" w14:textId="7B092473" w:rsidR="00B04A9B" w:rsidRDefault="00202D2D" w:rsidP="003E1D6D">
      <w:pPr>
        <w:pStyle w:val="NormalWeb"/>
        <w:spacing w:before="0" w:beforeAutospacing="0" w:after="0" w:afterAutospacing="0" w:line="480" w:lineRule="auto"/>
        <w:ind w:left="720" w:hanging="720"/>
      </w:pPr>
      <w:r>
        <w:rPr>
          <w:color w:val="333333"/>
        </w:rPr>
        <w:lastRenderedPageBreak/>
        <w:t xml:space="preserve">    </w:t>
      </w:r>
      <w:r w:rsidR="00B04A9B">
        <w:rPr>
          <w:color w:val="333333"/>
        </w:rPr>
        <w:t>E</w:t>
      </w:r>
      <w:r w:rsidR="00B04A9B">
        <w:rPr>
          <w:color w:val="000000"/>
        </w:rPr>
        <w:t xml:space="preserve">gorov V., Jantassova D. &amp; Churchill N. (2007). Developing Pre‐service English Teachers’ Competencies for Integration of Technology in Language Classrooms in Kazakhstan, </w:t>
      </w:r>
      <w:r w:rsidR="00B04A9B">
        <w:rPr>
          <w:i/>
          <w:iCs/>
          <w:color w:val="000000"/>
        </w:rPr>
        <w:t>Educational Media International, 44</w:t>
      </w:r>
      <w:r w:rsidR="00B04A9B">
        <w:rPr>
          <w:color w:val="000000"/>
        </w:rPr>
        <w:t>(3), 255-265, DOI: 10.1080/09523980701491732</w:t>
      </w:r>
    </w:p>
    <w:p w14:paraId="4C3B3EA8" w14:textId="7759E161" w:rsidR="00B04A9B" w:rsidRDefault="00202D2D" w:rsidP="003E1D6D">
      <w:pPr>
        <w:pStyle w:val="NormalWeb"/>
        <w:spacing w:before="240" w:beforeAutospacing="0" w:after="240" w:afterAutospacing="0" w:line="480" w:lineRule="auto"/>
        <w:ind w:left="720" w:hanging="720"/>
      </w:pPr>
      <w:r>
        <w:rPr>
          <w:color w:val="000000"/>
        </w:rPr>
        <w:t xml:space="preserve">     </w:t>
      </w:r>
      <w:r w:rsidR="00B04A9B">
        <w:rPr>
          <w:color w:val="000000"/>
        </w:rPr>
        <w:t xml:space="preserve">Ernawati, A. B. (2019). The application of Let's Read! in extensive reading class: integrating MALL and task-based learning. </w:t>
      </w:r>
      <w:r w:rsidR="00B04A9B">
        <w:rPr>
          <w:i/>
          <w:iCs/>
          <w:color w:val="000000"/>
        </w:rPr>
        <w:t>Mimbar Sekolah Dasar, Vol. 6</w:t>
      </w:r>
      <w:r w:rsidR="00B04A9B">
        <w:rPr>
          <w:color w:val="000000"/>
        </w:rPr>
        <w:t>(3), 317-329. doi:</w:t>
      </w:r>
      <w:hyperlink r:id="rId25" w:history="1">
        <w:r w:rsidR="00B04A9B">
          <w:rPr>
            <w:rStyle w:val="Hyperlink"/>
            <w:rFonts w:eastAsiaTheme="majorEastAsia"/>
            <w:color w:val="000000"/>
          </w:rPr>
          <w:t>http://dx.doi.org/10.17509/mimbar-sd.v6i3.20870</w:t>
        </w:r>
      </w:hyperlink>
    </w:p>
    <w:p w14:paraId="323CF1B6" w14:textId="3E7B4443" w:rsidR="00B04A9B" w:rsidRDefault="00B04A9B" w:rsidP="003E1D6D">
      <w:pPr>
        <w:pStyle w:val="NormalWeb"/>
        <w:spacing w:before="240" w:beforeAutospacing="0" w:after="240" w:afterAutospacing="0" w:line="480" w:lineRule="auto"/>
        <w:ind w:left="720" w:hanging="720"/>
      </w:pPr>
      <w:r>
        <w:rPr>
          <w:color w:val="000000"/>
        </w:rPr>
        <w:t xml:space="preserve">     Flores G., J., Santero, R., &amp; Gordillo, T. J. J. (2019). Factors that explain the use of ICT in secondary-education classrooms: the role of teacher characteristics and school infrastructure. </w:t>
      </w:r>
      <w:r>
        <w:rPr>
          <w:i/>
          <w:iCs/>
          <w:color w:val="000000"/>
        </w:rPr>
        <w:t>Computers in Human Beha</w:t>
      </w:r>
      <w:r w:rsidRPr="00D76914">
        <w:rPr>
          <w:i/>
          <w:iCs/>
          <w:color w:val="000000"/>
        </w:rPr>
        <w:t xml:space="preserve">vior 68. </w:t>
      </w:r>
      <w:hyperlink r:id="rId26" w:history="1">
        <w:r w:rsidRPr="00423D8D">
          <w:rPr>
            <w:rStyle w:val="Hyperlink"/>
            <w:rFonts w:eastAsiaTheme="majorEastAsia"/>
            <w:color w:val="333333"/>
          </w:rPr>
          <w:t>https://doi.org/10.1016/j.chb.2016.11.057</w:t>
        </w:r>
      </w:hyperlink>
    </w:p>
    <w:p w14:paraId="6711A23D" w14:textId="73507682" w:rsidR="00B04A9B" w:rsidRDefault="00B04A9B" w:rsidP="003E1D6D">
      <w:pPr>
        <w:pStyle w:val="NormalWeb"/>
        <w:spacing w:before="0" w:beforeAutospacing="0" w:after="0" w:afterAutospacing="0" w:line="480" w:lineRule="auto"/>
        <w:ind w:left="720" w:hanging="720"/>
      </w:pPr>
      <w:r>
        <w:rPr>
          <w:color w:val="000000"/>
        </w:rPr>
        <w:t xml:space="preserve">     Fitriani, V. F. (2020). Portraying Efl Students’learning Styles In Utilizing Mobile–Assisted Language Learning: How To Be A Good Language Learner? </w:t>
      </w:r>
      <w:r>
        <w:rPr>
          <w:i/>
          <w:iCs/>
          <w:color w:val="000000"/>
        </w:rPr>
        <w:t>TLEMC (Teaching and Learning English in Multicultural Contexts), 4</w:t>
      </w:r>
      <w:r>
        <w:rPr>
          <w:color w:val="000000"/>
        </w:rPr>
        <w:t>(1), 34-45.</w:t>
      </w:r>
    </w:p>
    <w:p w14:paraId="2A89F72C" w14:textId="4E0A118F" w:rsidR="00B04A9B" w:rsidRDefault="00B04A9B" w:rsidP="003E1D6D">
      <w:pPr>
        <w:pStyle w:val="NormalWeb"/>
        <w:spacing w:before="0" w:beforeAutospacing="0" w:after="0" w:afterAutospacing="0" w:line="480" w:lineRule="auto"/>
        <w:ind w:left="720" w:hanging="720"/>
        <w:rPr>
          <w:color w:val="000000"/>
        </w:rPr>
      </w:pPr>
      <w:r>
        <w:rPr>
          <w:color w:val="000000"/>
        </w:rPr>
        <w:t xml:space="preserve">     Flewitt, R., Messer, D. &amp; Kucirkova, N. (2014). New Directions for Early Literacy in a Digital Age: The iPad. </w:t>
      </w:r>
      <w:r>
        <w:rPr>
          <w:i/>
          <w:iCs/>
          <w:color w:val="000000"/>
        </w:rPr>
        <w:t>Journal of Early Childhood Literacy 15</w:t>
      </w:r>
      <w:r>
        <w:rPr>
          <w:color w:val="000000"/>
        </w:rPr>
        <w:t>. 10.1177/1468798414533560. </w:t>
      </w:r>
    </w:p>
    <w:p w14:paraId="6B5A4746" w14:textId="53641C1E" w:rsidR="00746D60" w:rsidRPr="00746D60" w:rsidRDefault="00361C33" w:rsidP="00361C33">
      <w:pPr>
        <w:shd w:val="clear" w:color="auto" w:fill="FFFFFF"/>
        <w:spacing w:after="0" w:line="480" w:lineRule="auto"/>
        <w:rPr>
          <w:rFonts w:eastAsia="Times New Roman"/>
          <w:color w:val="000000"/>
        </w:rPr>
      </w:pPr>
      <w:r>
        <w:rPr>
          <w:rFonts w:eastAsia="Times New Roman"/>
          <w:color w:val="000000"/>
        </w:rPr>
        <w:t xml:space="preserve">      </w:t>
      </w:r>
      <w:r w:rsidR="00746D60" w:rsidRPr="00746D60">
        <w:rPr>
          <w:rFonts w:eastAsia="Times New Roman"/>
          <w:color w:val="000000"/>
        </w:rPr>
        <w:t>Flowerdew, L. (2015). Data-driven learning and language learning theories. </w:t>
      </w:r>
    </w:p>
    <w:p w14:paraId="016D25F2" w14:textId="42978902" w:rsidR="00746D60" w:rsidRPr="00746D60" w:rsidRDefault="00746D60" w:rsidP="00361C33">
      <w:pPr>
        <w:shd w:val="clear" w:color="auto" w:fill="FFFFFF"/>
        <w:spacing w:after="0" w:line="480" w:lineRule="auto"/>
        <w:rPr>
          <w:rFonts w:eastAsia="Times New Roman"/>
          <w:color w:val="000000"/>
        </w:rPr>
      </w:pPr>
      <w:r w:rsidRPr="00746D60">
        <w:rPr>
          <w:rFonts w:eastAsia="Times New Roman"/>
          <w:color w:val="000000"/>
        </w:rPr>
        <w:t xml:space="preserve">      </w:t>
      </w:r>
      <w:r w:rsidR="00361C33">
        <w:rPr>
          <w:rFonts w:eastAsia="Times New Roman"/>
          <w:color w:val="000000"/>
        </w:rPr>
        <w:t xml:space="preserve">      </w:t>
      </w:r>
      <w:r w:rsidRPr="00746D60">
        <w:rPr>
          <w:rFonts w:eastAsia="Times New Roman"/>
          <w:color w:val="000000"/>
        </w:rPr>
        <w:t> </w:t>
      </w:r>
      <w:r w:rsidRPr="00746D60">
        <w:rPr>
          <w:rFonts w:eastAsia="Times New Roman"/>
          <w:i/>
          <w:color w:val="000000"/>
        </w:rPr>
        <w:t>Multiple affordances of language corpora for data-driven learning, 69</w:t>
      </w:r>
      <w:r w:rsidRPr="00746D60">
        <w:rPr>
          <w:rFonts w:eastAsia="Times New Roman"/>
          <w:color w:val="000000"/>
        </w:rPr>
        <w:t>, 15-36.</w:t>
      </w:r>
    </w:p>
    <w:p w14:paraId="09DC13E0" w14:textId="2243B95B" w:rsidR="00B04A9B" w:rsidRDefault="00B04A9B" w:rsidP="003E1D6D">
      <w:pPr>
        <w:pStyle w:val="NormalWeb"/>
        <w:spacing w:before="0" w:beforeAutospacing="0" w:after="0" w:afterAutospacing="0" w:line="480" w:lineRule="auto"/>
        <w:ind w:left="720" w:hanging="720"/>
      </w:pPr>
      <w:r>
        <w:rPr>
          <w:color w:val="000000"/>
        </w:rPr>
        <w:t xml:space="preserve">     García, O. (2009). </w:t>
      </w:r>
      <w:r>
        <w:rPr>
          <w:i/>
          <w:iCs/>
          <w:color w:val="000000"/>
        </w:rPr>
        <w:t xml:space="preserve">Bilingual education in the 21st century: A global perspective. </w:t>
      </w:r>
      <w:r>
        <w:rPr>
          <w:color w:val="000000"/>
        </w:rPr>
        <w:t>Blackwell.</w:t>
      </w:r>
    </w:p>
    <w:p w14:paraId="5AF33763" w14:textId="1F9B66ED" w:rsidR="00B04A9B" w:rsidRDefault="00B04A9B" w:rsidP="003E1D6D">
      <w:pPr>
        <w:pStyle w:val="NormalWeb"/>
        <w:spacing w:before="0" w:beforeAutospacing="0" w:after="0" w:afterAutospacing="0" w:line="480" w:lineRule="auto"/>
        <w:ind w:left="720" w:hanging="720"/>
      </w:pPr>
      <w:r>
        <w:rPr>
          <w:color w:val="000000"/>
        </w:rPr>
        <w:t xml:space="preserve">     Graham, C. R. (2011). Theoretical Considerations for Understanding Technological Pedagogical Content Knowledge (TPACK). </w:t>
      </w:r>
      <w:r>
        <w:rPr>
          <w:i/>
          <w:iCs/>
          <w:color w:val="000000"/>
        </w:rPr>
        <w:t>Computers &amp; Education</w:t>
      </w:r>
      <w:r>
        <w:rPr>
          <w:color w:val="000000"/>
        </w:rPr>
        <w:t xml:space="preserve">, </w:t>
      </w:r>
      <w:r>
        <w:rPr>
          <w:i/>
          <w:iCs/>
          <w:color w:val="000000"/>
        </w:rPr>
        <w:t>57</w:t>
      </w:r>
      <w:r>
        <w:rPr>
          <w:color w:val="000000"/>
        </w:rPr>
        <w:t>, 1953–1969. doi:10.1016/j.compedu.2011.04.010</w:t>
      </w:r>
    </w:p>
    <w:p w14:paraId="3FA0C7F4" w14:textId="77777777" w:rsidR="00B04A9B" w:rsidRDefault="00B04A9B" w:rsidP="003E1D6D">
      <w:pPr>
        <w:pStyle w:val="NormalWeb"/>
        <w:spacing w:before="0" w:beforeAutospacing="0" w:after="0" w:afterAutospacing="0" w:line="480" w:lineRule="auto"/>
        <w:ind w:left="720" w:hanging="720"/>
      </w:pPr>
      <w:r>
        <w:rPr>
          <w:color w:val="000000"/>
        </w:rPr>
        <w:lastRenderedPageBreak/>
        <w:t xml:space="preserve">Gonulal, T. (2019). The Use of Instagram as a Mobile-Assisted Language Learning Tool. </w:t>
      </w:r>
      <w:r>
        <w:rPr>
          <w:i/>
          <w:iCs/>
          <w:color w:val="000000"/>
        </w:rPr>
        <w:t>Contemporary Educational Technology, 10</w:t>
      </w:r>
      <w:r>
        <w:rPr>
          <w:color w:val="000000"/>
        </w:rPr>
        <w:t xml:space="preserve">(3), 309-323. </w:t>
      </w:r>
      <w:hyperlink r:id="rId27" w:history="1">
        <w:r>
          <w:rPr>
            <w:rStyle w:val="Hyperlink"/>
            <w:rFonts w:eastAsiaTheme="majorEastAsia"/>
            <w:color w:val="000000"/>
          </w:rPr>
          <w:t>https://doi.org/10.30935/cet.590108</w:t>
        </w:r>
      </w:hyperlink>
    </w:p>
    <w:p w14:paraId="1623A034" w14:textId="77777777" w:rsidR="00B04A9B" w:rsidRDefault="00B04A9B" w:rsidP="003E1D6D">
      <w:pPr>
        <w:pStyle w:val="NormalWeb"/>
        <w:spacing w:before="240" w:beforeAutospacing="0" w:after="240" w:afterAutospacing="0" w:line="480" w:lineRule="auto"/>
        <w:ind w:left="720" w:hanging="720"/>
      </w:pPr>
      <w:r>
        <w:rPr>
          <w:color w:val="000000"/>
          <w:shd w:val="clear" w:color="auto" w:fill="FFFFFF"/>
        </w:rPr>
        <w:t xml:space="preserve">Hao, Y., Lee, K. S., Chen, S.-T., &amp; Sim, S. C. (2019). An evaluative study of a mobile application for middle school students struggling with English vocabulary learning. </w:t>
      </w:r>
      <w:r>
        <w:rPr>
          <w:i/>
          <w:iCs/>
          <w:color w:val="000000"/>
          <w:shd w:val="clear" w:color="auto" w:fill="FFFFFF"/>
        </w:rPr>
        <w:t>Computers in Human Behavior, 95,</w:t>
      </w:r>
      <w:r>
        <w:rPr>
          <w:color w:val="000000"/>
          <w:shd w:val="clear" w:color="auto" w:fill="FFFFFF"/>
        </w:rPr>
        <w:t xml:space="preserve"> 208–216.</w:t>
      </w:r>
      <w:hyperlink r:id="rId28" w:history="1">
        <w:r>
          <w:rPr>
            <w:rStyle w:val="Hyperlink"/>
            <w:rFonts w:eastAsiaTheme="majorEastAsia"/>
            <w:color w:val="000000"/>
            <w:shd w:val="clear" w:color="auto" w:fill="FFFFFF"/>
          </w:rPr>
          <w:t xml:space="preserve"> https://doi.org/10.1016/j.c8.10.013</w:t>
        </w:r>
      </w:hyperlink>
    </w:p>
    <w:p w14:paraId="6FC5A615" w14:textId="77777777" w:rsidR="00B04A9B" w:rsidRDefault="00B04A9B" w:rsidP="003E1D6D">
      <w:pPr>
        <w:pStyle w:val="NormalWeb"/>
        <w:spacing w:before="0" w:beforeAutospacing="0" w:after="0" w:afterAutospacing="0" w:line="480" w:lineRule="auto"/>
        <w:ind w:left="720" w:hanging="720"/>
      </w:pPr>
      <w:r>
        <w:rPr>
          <w:color w:val="000000"/>
        </w:rPr>
        <w:t xml:space="preserve">Hsu L. (2016) Examining EFL teachers’ technological pedagogical content knowledge and the adoption of mobile-assisted language learning: a partial least square approach, </w:t>
      </w:r>
      <w:r>
        <w:rPr>
          <w:i/>
          <w:iCs/>
          <w:color w:val="000000"/>
        </w:rPr>
        <w:t>Computer Assisted Language Learning, 29</w:t>
      </w:r>
      <w:r>
        <w:rPr>
          <w:color w:val="000000"/>
        </w:rPr>
        <w:t>(8), 1287-1297, DOI: 10.1080/09588221.2016.1278024</w:t>
      </w:r>
    </w:p>
    <w:p w14:paraId="0C816081" w14:textId="77777777" w:rsidR="00B04A9B" w:rsidRDefault="00B04A9B" w:rsidP="003E1D6D">
      <w:pPr>
        <w:pStyle w:val="NormalWeb"/>
        <w:spacing w:before="0" w:beforeAutospacing="0" w:after="0" w:afterAutospacing="0" w:line="480" w:lineRule="auto"/>
        <w:ind w:left="720" w:hanging="720"/>
      </w:pPr>
      <w:r>
        <w:rPr>
          <w:color w:val="000000"/>
        </w:rPr>
        <w:t xml:space="preserve">Huang, H.-W. (2021). Effects of smartphone-based collaborative vlog projects on EFL learners’ speaking performance and learning engagement. </w:t>
      </w:r>
      <w:r>
        <w:rPr>
          <w:i/>
          <w:iCs/>
          <w:color w:val="000000"/>
        </w:rPr>
        <w:t>Australasian Journal of Educational Technology, 37</w:t>
      </w:r>
      <w:r>
        <w:rPr>
          <w:color w:val="000000"/>
        </w:rPr>
        <w:t>(6), 18-40. https://doi.org/10.14742/ajet.6623</w:t>
      </w:r>
    </w:p>
    <w:p w14:paraId="5A5FE57E" w14:textId="77777777" w:rsidR="00B04A9B" w:rsidRDefault="00B04A9B" w:rsidP="003E1D6D">
      <w:pPr>
        <w:pStyle w:val="NormalWeb"/>
        <w:spacing w:before="0" w:beforeAutospacing="0" w:after="0" w:afterAutospacing="0" w:line="480" w:lineRule="auto"/>
        <w:ind w:left="720" w:hanging="720"/>
      </w:pPr>
      <w:r>
        <w:rPr>
          <w:color w:val="000000"/>
        </w:rPr>
        <w:t xml:space="preserve">Huang, R., Tlili, A., &amp; Chang, T. (2020). When COVID-19 meets online learning: Risks and opportunities. </w:t>
      </w:r>
      <w:r>
        <w:rPr>
          <w:i/>
          <w:iCs/>
          <w:color w:val="000000"/>
        </w:rPr>
        <w:t>Smart Learning Environments, 7</w:t>
      </w:r>
      <w:r>
        <w:rPr>
          <w:color w:val="000000"/>
        </w:rPr>
        <w:t>(1), 1-13. doi: 10.1186/s40561-020-00128-4</w:t>
      </w:r>
    </w:p>
    <w:p w14:paraId="2BF3E831" w14:textId="77777777" w:rsidR="00B04A9B" w:rsidRDefault="00B04A9B" w:rsidP="003E1D6D">
      <w:pPr>
        <w:pStyle w:val="NormalWeb"/>
        <w:spacing w:before="240" w:beforeAutospacing="0" w:after="240" w:afterAutospacing="0" w:line="480" w:lineRule="auto"/>
        <w:ind w:left="720" w:hanging="720"/>
      </w:pPr>
      <w:r>
        <w:rPr>
          <w:color w:val="000000"/>
        </w:rPr>
        <w:t xml:space="preserve">Ishaq K, Mat Zin N., Rosdi F, Jehanghir M, Ishaq S &amp; Abid A. 2021. Mobile-assisted and gamification-based language learning: a systematic literature review. </w:t>
      </w:r>
      <w:r>
        <w:rPr>
          <w:i/>
          <w:iCs/>
          <w:color w:val="000000"/>
        </w:rPr>
        <w:t>PeerJ Comput. Sci. 7</w:t>
      </w:r>
      <w:r>
        <w:rPr>
          <w:color w:val="000000"/>
        </w:rPr>
        <w:t>.496. DOI 10.7717/peerj-cs.496</w:t>
      </w:r>
    </w:p>
    <w:p w14:paraId="471F7C56" w14:textId="77777777" w:rsidR="00B04A9B" w:rsidRDefault="00B04A9B" w:rsidP="003E1D6D">
      <w:pPr>
        <w:pStyle w:val="NormalWeb"/>
        <w:spacing w:before="240" w:beforeAutospacing="0" w:after="240" w:afterAutospacing="0" w:line="480" w:lineRule="auto"/>
        <w:ind w:left="720" w:hanging="720"/>
      </w:pPr>
      <w:r>
        <w:rPr>
          <w:color w:val="000000"/>
        </w:rPr>
        <w:t xml:space="preserve">Karabassova, L. (2021): English-medium education reform in Kazakhstan: comparative study of educational change across two contexts in one country, </w:t>
      </w:r>
      <w:r>
        <w:rPr>
          <w:i/>
          <w:iCs/>
          <w:color w:val="000000"/>
        </w:rPr>
        <w:t>Current Issues in Language Planning</w:t>
      </w:r>
      <w:r>
        <w:rPr>
          <w:color w:val="000000"/>
        </w:rPr>
        <w:t>, DOI: 10.1080/14664208.2021.1884436</w:t>
      </w:r>
    </w:p>
    <w:p w14:paraId="1DF1D599" w14:textId="77777777" w:rsidR="00B04A9B" w:rsidRDefault="00B04A9B" w:rsidP="003E1D6D">
      <w:pPr>
        <w:pStyle w:val="NormalWeb"/>
        <w:spacing w:before="240" w:beforeAutospacing="0" w:after="240" w:afterAutospacing="0" w:line="480" w:lineRule="auto"/>
        <w:ind w:left="720" w:hanging="720"/>
      </w:pPr>
      <w:r>
        <w:rPr>
          <w:color w:val="000000"/>
        </w:rPr>
        <w:lastRenderedPageBreak/>
        <w:t xml:space="preserve">Jansen, D. (2022, June 28). </w:t>
      </w:r>
      <w:r>
        <w:rPr>
          <w:i/>
          <w:iCs/>
          <w:color w:val="000000"/>
        </w:rPr>
        <w:t>Qualitative Data Coding: Explained simply (with examples)</w:t>
      </w:r>
      <w:r>
        <w:rPr>
          <w:color w:val="000000"/>
        </w:rPr>
        <w:t>. Grad Coach. Retrieved December 7, 2022, from https://gradcoach.com/qualitative-data-coding-101 </w:t>
      </w:r>
    </w:p>
    <w:p w14:paraId="619C06B4" w14:textId="77777777" w:rsidR="00B04A9B" w:rsidRDefault="00B04A9B" w:rsidP="003E1D6D">
      <w:pPr>
        <w:pStyle w:val="NormalWeb"/>
        <w:spacing w:before="240" w:beforeAutospacing="0" w:after="240" w:afterAutospacing="0" w:line="480" w:lineRule="auto"/>
        <w:ind w:left="720" w:hanging="720"/>
      </w:pPr>
      <w:r>
        <w:rPr>
          <w:color w:val="000000"/>
        </w:rPr>
        <w:t xml:space="preserve">Jewitt K. (2009), </w:t>
      </w:r>
      <w:r>
        <w:rPr>
          <w:i/>
          <w:iCs/>
          <w:color w:val="000000"/>
        </w:rPr>
        <w:t>The Routledge Handbook of Multimodal Analysis.</w:t>
      </w:r>
      <w:r>
        <w:rPr>
          <w:color w:val="000000"/>
        </w:rPr>
        <w:t xml:space="preserve"> London and New York: Routledge, 2009</w:t>
      </w:r>
    </w:p>
    <w:p w14:paraId="39BA031B" w14:textId="77777777" w:rsidR="00B04A9B" w:rsidRDefault="00B04A9B" w:rsidP="003E1D6D">
      <w:pPr>
        <w:pStyle w:val="NormalWeb"/>
        <w:spacing w:before="0" w:beforeAutospacing="0" w:after="240" w:afterAutospacing="0" w:line="480" w:lineRule="auto"/>
        <w:ind w:left="720" w:hanging="720"/>
      </w:pPr>
      <w:r>
        <w:rPr>
          <w:color w:val="000000"/>
        </w:rPr>
        <w:t xml:space="preserve">Kacetl, J.&amp; Klímová, B. (2019). Use of Smartphone Applications in English Language Learning -- A Challenge for Foreign Language Education. </w:t>
      </w:r>
      <w:r>
        <w:rPr>
          <w:i/>
          <w:iCs/>
          <w:color w:val="000000"/>
        </w:rPr>
        <w:t>Education Sciences,9</w:t>
      </w:r>
      <w:r>
        <w:rPr>
          <w:color w:val="000000"/>
        </w:rPr>
        <w:t>.https://doi:10.3390/educsci9030179</w:t>
      </w:r>
    </w:p>
    <w:p w14:paraId="3015E2E0" w14:textId="77777777" w:rsidR="00B04A9B" w:rsidRDefault="00B04A9B" w:rsidP="003E1D6D">
      <w:pPr>
        <w:pStyle w:val="NormalWeb"/>
        <w:spacing w:before="0" w:beforeAutospacing="0" w:after="240" w:afterAutospacing="0" w:line="480" w:lineRule="auto"/>
        <w:ind w:left="720" w:hanging="720"/>
      </w:pPr>
      <w:r>
        <w:rPr>
          <w:color w:val="000000"/>
        </w:rPr>
        <w:t xml:space="preserve">Kim, Y. &amp; Smith, D. (2017). Pedagogical and technological augmentation of mobile learning for young children interactive learning environments. </w:t>
      </w:r>
      <w:r>
        <w:rPr>
          <w:i/>
          <w:iCs/>
          <w:color w:val="000000"/>
        </w:rPr>
        <w:t>Interactive Learning Environments, 25</w:t>
      </w:r>
      <w:r>
        <w:rPr>
          <w:color w:val="000000"/>
        </w:rPr>
        <w:t>(1), 4–16.</w:t>
      </w:r>
      <w:hyperlink r:id="rId29" w:history="1">
        <w:r>
          <w:rPr>
            <w:rStyle w:val="Hyperlink"/>
            <w:rFonts w:eastAsiaTheme="majorEastAsia"/>
            <w:color w:val="000000"/>
          </w:rPr>
          <w:t>https://doi.org/10.1080/10494820.2015.1087411</w:t>
        </w:r>
      </w:hyperlink>
    </w:p>
    <w:p w14:paraId="52AD6A77" w14:textId="77777777" w:rsidR="00B04A9B" w:rsidRDefault="00B04A9B" w:rsidP="003E1D6D">
      <w:pPr>
        <w:pStyle w:val="NormalWeb"/>
        <w:spacing w:before="240" w:beforeAutospacing="0" w:after="240" w:afterAutospacing="0" w:line="480" w:lineRule="auto"/>
        <w:ind w:left="720" w:hanging="720"/>
      </w:pPr>
      <w:r>
        <w:rPr>
          <w:color w:val="000000"/>
        </w:rPr>
        <w:t xml:space="preserve">Kirsch C. &amp; Izuel A-B. (2019) Emergent multilinguals learning languages with the iPad app iTEO: a study in primary schools in Luxembourg, </w:t>
      </w:r>
      <w:r>
        <w:rPr>
          <w:i/>
          <w:iCs/>
          <w:color w:val="000000"/>
        </w:rPr>
        <w:t>The Language Learning Journal, 47</w:t>
      </w:r>
      <w:r>
        <w:rPr>
          <w:color w:val="000000"/>
        </w:rPr>
        <w:t xml:space="preserve">(2), 204-218, DOI: </w:t>
      </w:r>
      <w:hyperlink r:id="rId30" w:history="1">
        <w:r>
          <w:rPr>
            <w:rStyle w:val="Hyperlink"/>
            <w:rFonts w:eastAsiaTheme="majorEastAsia"/>
            <w:color w:val="000000"/>
          </w:rPr>
          <w:t>10.1080/09571736.2016.1258721</w:t>
        </w:r>
      </w:hyperlink>
    </w:p>
    <w:p w14:paraId="61DA2ED2" w14:textId="77777777" w:rsidR="00B04A9B" w:rsidRDefault="00B04A9B" w:rsidP="003E1D6D">
      <w:pPr>
        <w:pStyle w:val="NormalWeb"/>
        <w:spacing w:before="240" w:beforeAutospacing="0" w:after="240" w:afterAutospacing="0" w:line="480" w:lineRule="auto"/>
        <w:ind w:left="720" w:hanging="720"/>
      </w:pPr>
      <w:r>
        <w:rPr>
          <w:color w:val="000000"/>
        </w:rPr>
        <w:t xml:space="preserve">Mishra P, Koehler MJ. (2006) Technological pedagogical content knowledge: A framework for teacher knowledge. </w:t>
      </w:r>
      <w:r>
        <w:rPr>
          <w:i/>
          <w:iCs/>
          <w:color w:val="000000"/>
        </w:rPr>
        <w:t>Teachers College Record, 108</w:t>
      </w:r>
      <w:r>
        <w:rPr>
          <w:color w:val="000000"/>
        </w:rPr>
        <w:t>(6), 1017–1054.</w:t>
      </w:r>
    </w:p>
    <w:p w14:paraId="0A431518" w14:textId="77777777" w:rsidR="00B04A9B" w:rsidRDefault="00B04A9B" w:rsidP="003E1D6D">
      <w:pPr>
        <w:pStyle w:val="NormalWeb"/>
        <w:shd w:val="clear" w:color="auto" w:fill="FFFFFF"/>
        <w:spacing w:before="240" w:beforeAutospacing="0" w:after="0" w:afterAutospacing="0" w:line="480" w:lineRule="auto"/>
        <w:ind w:left="720" w:hanging="720"/>
      </w:pPr>
      <w:r>
        <w:rPr>
          <w:color w:val="000000"/>
        </w:rPr>
        <w:t>Koehler, M. J., &amp; Mishra, P. (2009). What Is Technological Pedagogical Content Knowledge? </w:t>
      </w:r>
      <w:r>
        <w:rPr>
          <w:i/>
          <w:iCs/>
          <w:color w:val="000000"/>
        </w:rPr>
        <w:t>Contemporary Issues in Technology and Teacher Education (CITE Journal), 9</w:t>
      </w:r>
      <w:r>
        <w:rPr>
          <w:color w:val="000000"/>
        </w:rPr>
        <w:t>(1), 60–70</w:t>
      </w:r>
    </w:p>
    <w:p w14:paraId="4A8CF549" w14:textId="6F8AA30F" w:rsidR="00B04A9B" w:rsidRDefault="00B04A9B" w:rsidP="003E1D6D">
      <w:pPr>
        <w:pStyle w:val="NormalWeb"/>
        <w:shd w:val="clear" w:color="auto" w:fill="FFFFFF"/>
        <w:spacing w:before="0" w:beforeAutospacing="0" w:after="240" w:afterAutospacing="0" w:line="480" w:lineRule="auto"/>
        <w:ind w:left="720" w:hanging="720"/>
      </w:pPr>
      <w:r>
        <w:rPr>
          <w:color w:val="000000"/>
        </w:rPr>
        <w:t xml:space="preserve">Kress, G. &amp;Van Leeuwen, T. (2001). </w:t>
      </w:r>
      <w:r>
        <w:rPr>
          <w:i/>
          <w:iCs/>
          <w:color w:val="000000"/>
        </w:rPr>
        <w:t>Multimodal discourse.</w:t>
      </w:r>
      <w:r w:rsidR="00D51662">
        <w:rPr>
          <w:i/>
          <w:iCs/>
          <w:color w:val="000000"/>
        </w:rPr>
        <w:t xml:space="preserve"> </w:t>
      </w:r>
      <w:r>
        <w:rPr>
          <w:i/>
          <w:iCs/>
          <w:color w:val="000000"/>
        </w:rPr>
        <w:t>The modes and media of contemporary communication.</w:t>
      </w:r>
      <w:r>
        <w:rPr>
          <w:color w:val="000000"/>
        </w:rPr>
        <w:t xml:space="preserve"> Edward Arnold, London</w:t>
      </w:r>
    </w:p>
    <w:p w14:paraId="1CAADADF" w14:textId="4AD5F154" w:rsidR="00B04A9B" w:rsidRDefault="00B04A9B" w:rsidP="003E1D6D">
      <w:pPr>
        <w:pStyle w:val="NormalWeb"/>
        <w:spacing w:before="0" w:beforeAutospacing="0" w:after="280" w:afterAutospacing="0" w:line="480" w:lineRule="auto"/>
        <w:ind w:left="720" w:hanging="720"/>
      </w:pPr>
      <w:r>
        <w:rPr>
          <w:color w:val="000000"/>
        </w:rPr>
        <w:lastRenderedPageBreak/>
        <w:t xml:space="preserve">Krivoruchko, V. &amp; Raissova, A., Makarikhina, I., Yergazinova, G. &amp; Kazhmuratova, B.. (2015). Mobile-assisted learning as a condition for effective development of engineering students’ foreign language competence. </w:t>
      </w:r>
      <w:r>
        <w:rPr>
          <w:i/>
          <w:iCs/>
          <w:color w:val="000000"/>
        </w:rPr>
        <w:t xml:space="preserve">International </w:t>
      </w:r>
      <w:r w:rsidR="00D51662">
        <w:rPr>
          <w:i/>
          <w:iCs/>
          <w:color w:val="000000"/>
        </w:rPr>
        <w:t>E</w:t>
      </w:r>
      <w:r>
        <w:rPr>
          <w:i/>
          <w:iCs/>
          <w:color w:val="000000"/>
        </w:rPr>
        <w:t xml:space="preserve">ducation </w:t>
      </w:r>
      <w:r w:rsidR="00D51662">
        <w:rPr>
          <w:i/>
          <w:iCs/>
          <w:color w:val="000000"/>
        </w:rPr>
        <w:t>S</w:t>
      </w:r>
      <w:r>
        <w:rPr>
          <w:i/>
          <w:iCs/>
          <w:color w:val="000000"/>
        </w:rPr>
        <w:t>tudies</w:t>
      </w:r>
      <w:r>
        <w:rPr>
          <w:color w:val="000000"/>
        </w:rPr>
        <w:t>. Doi: 8. 10.5539/ies.v8n7p158</w:t>
      </w:r>
    </w:p>
    <w:p w14:paraId="619B5F52" w14:textId="77777777" w:rsidR="00B04A9B" w:rsidRDefault="00B04A9B" w:rsidP="003E1D6D">
      <w:pPr>
        <w:pStyle w:val="NormalWeb"/>
        <w:spacing w:before="0" w:beforeAutospacing="0" w:after="0" w:afterAutospacing="0" w:line="480" w:lineRule="auto"/>
        <w:ind w:left="720" w:hanging="720"/>
      </w:pPr>
      <w:r>
        <w:rPr>
          <w:color w:val="000000"/>
        </w:rPr>
        <w:t xml:space="preserve">Kuanysheva, B. T., Aubakirova, R. Z., Pigovayeva, N. I., &amp; Fominykh, N. I. (2019). Technologization of the Pedagogical Process as a Teacher Self-Improvement Factor. </w:t>
      </w:r>
      <w:r>
        <w:rPr>
          <w:i/>
          <w:iCs/>
          <w:color w:val="000000"/>
        </w:rPr>
        <w:t>Journal of Social Studies Education Research</w:t>
      </w:r>
      <w:r>
        <w:rPr>
          <w:color w:val="000000"/>
        </w:rPr>
        <w:t xml:space="preserve">, </w:t>
      </w:r>
      <w:r>
        <w:rPr>
          <w:i/>
          <w:iCs/>
          <w:color w:val="000000"/>
        </w:rPr>
        <w:t>10</w:t>
      </w:r>
      <w:r>
        <w:rPr>
          <w:color w:val="000000"/>
        </w:rPr>
        <w:t>(3), 404–433</w:t>
      </w:r>
    </w:p>
    <w:p w14:paraId="6BEBEE5E" w14:textId="71DB1506" w:rsidR="00B04A9B" w:rsidRDefault="00B04A9B" w:rsidP="003E1D6D">
      <w:pPr>
        <w:pStyle w:val="NormalWeb"/>
        <w:spacing w:before="0" w:beforeAutospacing="0" w:after="0" w:afterAutospacing="0" w:line="480" w:lineRule="auto"/>
        <w:ind w:left="720" w:hanging="720"/>
      </w:pPr>
      <w:r>
        <w:rPr>
          <w:color w:val="000000"/>
        </w:rPr>
        <w:t xml:space="preserve">Kukulska-Hulme, A. (2005). </w:t>
      </w:r>
      <w:r w:rsidRPr="00746D60">
        <w:rPr>
          <w:i/>
          <w:color w:val="000000"/>
        </w:rPr>
        <w:t>Current uses of wireless and mobile learning. JISC-funded Landscape Study report</w:t>
      </w:r>
      <w:r>
        <w:rPr>
          <w:color w:val="000000"/>
        </w:rPr>
        <w:t xml:space="preserve">. Retrieved October 15, 2006. Retrieved from </w:t>
      </w:r>
      <w:hyperlink r:id="rId31" w:history="1">
        <w:r>
          <w:rPr>
            <w:rStyle w:val="Hyperlink"/>
            <w:rFonts w:eastAsiaTheme="majorEastAsia"/>
            <w:color w:val="000000"/>
          </w:rPr>
          <w:t>http://www.jisc.ac.uk/uploadeddocuments/</w:t>
        </w:r>
      </w:hyperlink>
      <w:r>
        <w:rPr>
          <w:color w:val="000000"/>
        </w:rPr>
        <w:t>Current%20uses%20FINAL%202005.doc</w:t>
      </w:r>
    </w:p>
    <w:p w14:paraId="55247E30" w14:textId="77777777" w:rsidR="00B04A9B" w:rsidRDefault="00B04A9B" w:rsidP="003E1D6D">
      <w:pPr>
        <w:pStyle w:val="NormalWeb"/>
        <w:spacing w:before="0" w:beforeAutospacing="0" w:after="240" w:afterAutospacing="0" w:line="480" w:lineRule="auto"/>
        <w:ind w:left="720" w:hanging="720"/>
      </w:pPr>
      <w:r>
        <w:rPr>
          <w:color w:val="000000"/>
        </w:rPr>
        <w:t xml:space="preserve">Kukulska-Hulme A. &amp; Shield L. (2008). An overview of mobile assisted language learning: From content delivery to supported collaboration and interaction. (2008). </w:t>
      </w:r>
      <w:r>
        <w:rPr>
          <w:i/>
          <w:iCs/>
          <w:color w:val="000000"/>
        </w:rPr>
        <w:t>ReCALL</w:t>
      </w:r>
      <w:r>
        <w:rPr>
          <w:color w:val="000000"/>
        </w:rPr>
        <w:t xml:space="preserve">, 20(3), 271–289. </w:t>
      </w:r>
      <w:hyperlink r:id="rId32" w:history="1">
        <w:r>
          <w:rPr>
            <w:rStyle w:val="Hyperlink"/>
            <w:rFonts w:eastAsiaTheme="majorEastAsia"/>
            <w:color w:val="000000"/>
          </w:rPr>
          <w:t>https://doi.org/10.1017/S0958344008000335</w:t>
        </w:r>
      </w:hyperlink>
    </w:p>
    <w:p w14:paraId="7409E2F5" w14:textId="77777777" w:rsidR="00B04A9B" w:rsidRDefault="00B04A9B" w:rsidP="003E1D6D">
      <w:pPr>
        <w:pStyle w:val="NormalWeb"/>
        <w:spacing w:before="0" w:beforeAutospacing="0" w:after="240" w:afterAutospacing="0" w:line="480" w:lineRule="auto"/>
        <w:ind w:left="720" w:hanging="720"/>
      </w:pPr>
      <w:r>
        <w:rPr>
          <w:color w:val="000000"/>
        </w:rPr>
        <w:t xml:space="preserve">Kukulska-Hulme, A. (2012). Language learning defined by time and place: A framework for next generation designs. In: Díaz-Vera, Javier E. ed. </w:t>
      </w:r>
      <w:r w:rsidRPr="00746D60">
        <w:rPr>
          <w:i/>
          <w:color w:val="000000"/>
        </w:rPr>
        <w:t>Left to My Own Devices: Learner Autonomy and Mobile Assisted Language Learning. Innovation and Leadership in English Language Teaching</w:t>
      </w:r>
      <w:r>
        <w:rPr>
          <w:color w:val="000000"/>
        </w:rPr>
        <w:t>, 6. Bingley, UK: Emerald Group Publishing Limited, pp. 1–13.</w:t>
      </w:r>
    </w:p>
    <w:p w14:paraId="3A54C3F2" w14:textId="77777777" w:rsidR="00B04A9B" w:rsidRDefault="00B04A9B" w:rsidP="003E1D6D">
      <w:pPr>
        <w:pStyle w:val="NormalWeb"/>
        <w:spacing w:before="0" w:beforeAutospacing="0" w:after="0" w:afterAutospacing="0" w:line="480" w:lineRule="auto"/>
        <w:ind w:left="720" w:hanging="720"/>
      </w:pPr>
      <w:r>
        <w:rPr>
          <w:color w:val="000000"/>
        </w:rPr>
        <w:t xml:space="preserve">Lee, C.-J., &amp; Kim, C. (2014). An Implementation Study of a TPACK-Based Instructional Design Model in a Technology Integration Course. </w:t>
      </w:r>
      <w:r>
        <w:rPr>
          <w:i/>
          <w:iCs/>
          <w:color w:val="000000"/>
        </w:rPr>
        <w:t>Educational Technology Research and Development, 62</w:t>
      </w:r>
      <w:r>
        <w:rPr>
          <w:color w:val="000000"/>
        </w:rPr>
        <w:t xml:space="preserve">, 437-460. </w:t>
      </w:r>
      <w:hyperlink r:id="rId33" w:history="1">
        <w:r>
          <w:rPr>
            <w:rStyle w:val="Hyperlink"/>
            <w:rFonts w:eastAsiaTheme="majorEastAsia"/>
            <w:color w:val="000000"/>
          </w:rPr>
          <w:t>https://doi.org/10.1007/s11423-014-9335-8</w:t>
        </w:r>
      </w:hyperlink>
    </w:p>
    <w:p w14:paraId="60EDE6F7" w14:textId="77777777" w:rsidR="00B04A9B" w:rsidRDefault="00B04A9B" w:rsidP="003E1D6D">
      <w:pPr>
        <w:pStyle w:val="NormalWeb"/>
        <w:spacing w:before="0" w:beforeAutospacing="0" w:after="0" w:afterAutospacing="0" w:line="480" w:lineRule="auto"/>
        <w:ind w:left="720" w:hanging="720"/>
      </w:pPr>
      <w:r>
        <w:rPr>
          <w:color w:val="000000"/>
        </w:rPr>
        <w:t xml:space="preserve">Levy, M. and Kennedy, C. (2005) Learning Italian via mobile SMS. In: Kukulska- Hulme, A. and Traxler, J. (eds.) </w:t>
      </w:r>
      <w:r>
        <w:rPr>
          <w:i/>
          <w:iCs/>
          <w:color w:val="000000"/>
        </w:rPr>
        <w:t>Mobile Learning: A Handbook for Educators and Trainers.</w:t>
      </w:r>
      <w:r>
        <w:rPr>
          <w:color w:val="000000"/>
        </w:rPr>
        <w:t xml:space="preserve"> London: Taylor &amp;Francis, 76-83</w:t>
      </w:r>
    </w:p>
    <w:p w14:paraId="21C27995" w14:textId="77777777" w:rsidR="00B04A9B" w:rsidRDefault="00B04A9B" w:rsidP="003E1D6D">
      <w:pPr>
        <w:pStyle w:val="NormalWeb"/>
        <w:spacing w:before="0" w:beforeAutospacing="0" w:after="240" w:afterAutospacing="0" w:line="480" w:lineRule="auto"/>
        <w:ind w:left="720" w:hanging="720"/>
      </w:pPr>
      <w:r>
        <w:rPr>
          <w:color w:val="000000"/>
        </w:rPr>
        <w:lastRenderedPageBreak/>
        <w:t xml:space="preserve">Lincoln, Y. &amp; Guba, E. (1985). </w:t>
      </w:r>
      <w:r>
        <w:rPr>
          <w:i/>
          <w:iCs/>
          <w:color w:val="000000"/>
        </w:rPr>
        <w:t>Naturalistic Inquiry.</w:t>
      </w:r>
      <w:r>
        <w:rPr>
          <w:color w:val="000000"/>
        </w:rPr>
        <w:t xml:space="preserve"> Beverly Hills, CA: Sage Publications, Inc.</w:t>
      </w:r>
    </w:p>
    <w:p w14:paraId="3CBF1987" w14:textId="66629DD7" w:rsidR="00B04A9B" w:rsidRDefault="00B04A9B" w:rsidP="003E1D6D">
      <w:pPr>
        <w:pStyle w:val="NormalWeb"/>
        <w:spacing w:before="0" w:beforeAutospacing="0" w:after="0" w:afterAutospacing="0" w:line="480" w:lineRule="auto"/>
        <w:ind w:left="720" w:hanging="720"/>
      </w:pPr>
      <w:r>
        <w:rPr>
          <w:color w:val="000000"/>
        </w:rPr>
        <w:t>McVay, G., Murphy, P. , &amp; Wook Yoon, S. (2008). Good practices in accounting education: Classroom configuration and technological tools for enhancing the learning environment. </w:t>
      </w:r>
      <w:r>
        <w:rPr>
          <w:i/>
          <w:iCs/>
          <w:color w:val="000000"/>
        </w:rPr>
        <w:t xml:space="preserve">Accounting Education: an </w:t>
      </w:r>
      <w:r w:rsidR="00D51662">
        <w:rPr>
          <w:i/>
          <w:iCs/>
          <w:color w:val="000000"/>
        </w:rPr>
        <w:t>I</w:t>
      </w:r>
      <w:r>
        <w:rPr>
          <w:i/>
          <w:iCs/>
          <w:color w:val="000000"/>
        </w:rPr>
        <w:t xml:space="preserve">nternational </w:t>
      </w:r>
      <w:r w:rsidR="00D51662">
        <w:rPr>
          <w:i/>
          <w:iCs/>
          <w:color w:val="000000"/>
        </w:rPr>
        <w:t>J</w:t>
      </w:r>
      <w:r>
        <w:rPr>
          <w:i/>
          <w:iCs/>
          <w:color w:val="000000"/>
        </w:rPr>
        <w:t>ournal</w:t>
      </w:r>
      <w:r>
        <w:rPr>
          <w:color w:val="000000"/>
        </w:rPr>
        <w:t>, </w:t>
      </w:r>
      <w:r>
        <w:rPr>
          <w:i/>
          <w:iCs/>
          <w:color w:val="000000"/>
        </w:rPr>
        <w:t>17</w:t>
      </w:r>
      <w:r>
        <w:rPr>
          <w:color w:val="000000"/>
        </w:rPr>
        <w:t>(1), 41-63.</w:t>
      </w:r>
    </w:p>
    <w:p w14:paraId="0A432610" w14:textId="77777777" w:rsidR="00B04A9B" w:rsidRDefault="00B04A9B" w:rsidP="003E1D6D">
      <w:pPr>
        <w:pStyle w:val="NormalWeb"/>
        <w:spacing w:before="0" w:beforeAutospacing="0" w:after="0" w:afterAutospacing="0" w:line="480" w:lineRule="auto"/>
        <w:ind w:left="720" w:hanging="720"/>
      </w:pPr>
      <w:r>
        <w:rPr>
          <w:color w:val="000000"/>
        </w:rPr>
        <w:t>Mei, B., Brown, G. T. L., &amp; Teo, T. (2018). Toward an Understanding of Preservice English as a Foreign Language Teachers’ Acceptance of Computer-Assisted Language Learning 2.0 in the People’s Republic of China.</w:t>
      </w:r>
      <w:r>
        <w:rPr>
          <w:i/>
          <w:iCs/>
          <w:color w:val="000000"/>
        </w:rPr>
        <w:t xml:space="preserve"> Journal of Educational Computing Research, 56</w:t>
      </w:r>
      <w:r>
        <w:rPr>
          <w:color w:val="000000"/>
        </w:rPr>
        <w:t>(1), 74–104.</w:t>
      </w:r>
    </w:p>
    <w:p w14:paraId="4D17FB5E" w14:textId="099F09BF" w:rsidR="00B04A9B" w:rsidRDefault="00B04A9B" w:rsidP="003E1D6D">
      <w:pPr>
        <w:pStyle w:val="NormalWeb"/>
        <w:spacing w:before="0" w:beforeAutospacing="0" w:after="0" w:afterAutospacing="0" w:line="480" w:lineRule="auto"/>
        <w:ind w:left="720" w:hanging="720"/>
      </w:pPr>
      <w:r>
        <w:rPr>
          <w:color w:val="000000"/>
        </w:rPr>
        <w:t>Mehisto, P.,</w:t>
      </w:r>
      <w:r w:rsidR="00D51662">
        <w:rPr>
          <w:color w:val="000000"/>
        </w:rPr>
        <w:t xml:space="preserve"> </w:t>
      </w:r>
      <w:r>
        <w:rPr>
          <w:color w:val="000000"/>
        </w:rPr>
        <w:t>Kambatyrova,</w:t>
      </w:r>
      <w:r w:rsidR="00D51662">
        <w:rPr>
          <w:color w:val="000000"/>
        </w:rPr>
        <w:t xml:space="preserve"> </w:t>
      </w:r>
      <w:r>
        <w:rPr>
          <w:color w:val="000000"/>
        </w:rPr>
        <w:t xml:space="preserve">A. &amp; Nurseitova, Kh. (2014). Three in One? Trilingualism in Educational Policy and Practice. In D. Bridges (Ed.). </w:t>
      </w:r>
      <w:r>
        <w:rPr>
          <w:i/>
          <w:iCs/>
          <w:color w:val="000000"/>
        </w:rPr>
        <w:t>Educational Reform and Internationalisation: The Case of School Reform in Kazakhstan</w:t>
      </w:r>
      <w:r>
        <w:rPr>
          <w:color w:val="000000"/>
        </w:rPr>
        <w:t xml:space="preserve"> (pp. 151-176). UK: Cambridge University Press.</w:t>
      </w:r>
    </w:p>
    <w:p w14:paraId="2C1330E6" w14:textId="77777777" w:rsidR="00B04A9B" w:rsidRDefault="00B04A9B" w:rsidP="003E1D6D">
      <w:pPr>
        <w:pStyle w:val="NormalWeb"/>
        <w:spacing w:before="240" w:beforeAutospacing="0" w:after="240" w:afterAutospacing="0" w:line="480" w:lineRule="auto"/>
        <w:ind w:left="720" w:hanging="720"/>
      </w:pPr>
      <w:r>
        <w:rPr>
          <w:color w:val="000000"/>
        </w:rPr>
        <w:t>MES (Ministry of Education and Science of the Republic of Kazakhstan) (2011</w:t>
      </w:r>
      <w:r>
        <w:rPr>
          <w:i/>
          <w:iCs/>
          <w:color w:val="000000"/>
        </w:rPr>
        <w:t>), State program of the educational development for 2011-2020 in the Republic of Kazakhstan, Astana.</w:t>
      </w:r>
      <w:r>
        <w:rPr>
          <w:color w:val="000000"/>
        </w:rPr>
        <w:t xml:space="preserve"> Retrieved from </w:t>
      </w:r>
      <w:hyperlink r:id="rId34" w:history="1">
        <w:r>
          <w:rPr>
            <w:rStyle w:val="Hyperlink"/>
            <w:rFonts w:eastAsiaTheme="majorEastAsia"/>
            <w:color w:val="000000"/>
          </w:rPr>
          <w:t>http://www.akorda.kz/upload/SPED.doc</w:t>
        </w:r>
      </w:hyperlink>
    </w:p>
    <w:p w14:paraId="7747A2AC" w14:textId="77777777" w:rsidR="00B04A9B" w:rsidRDefault="00B04A9B" w:rsidP="003E1D6D">
      <w:pPr>
        <w:pStyle w:val="NormalWeb"/>
        <w:spacing w:before="240" w:beforeAutospacing="0" w:after="240" w:afterAutospacing="0" w:line="480" w:lineRule="auto"/>
        <w:ind w:left="720" w:hanging="720"/>
        <w:rPr>
          <w:color w:val="000000"/>
        </w:rPr>
      </w:pPr>
      <w:r>
        <w:rPr>
          <w:color w:val="000000"/>
        </w:rPr>
        <w:t xml:space="preserve">Merriam, S., &amp; Tisdell., E. (2016). </w:t>
      </w:r>
      <w:r>
        <w:rPr>
          <w:i/>
          <w:iCs/>
          <w:color w:val="000000"/>
        </w:rPr>
        <w:t>Qualitative research: A guide to design and implementation</w:t>
      </w:r>
      <w:r>
        <w:rPr>
          <w:color w:val="000000"/>
        </w:rPr>
        <w:t>. Jossey-Bass.</w:t>
      </w:r>
    </w:p>
    <w:p w14:paraId="5DC1F083" w14:textId="77777777" w:rsidR="00361C33" w:rsidRPr="00361C33" w:rsidRDefault="00361C33" w:rsidP="00361C33">
      <w:pPr>
        <w:shd w:val="clear" w:color="auto" w:fill="FFFFFF"/>
        <w:spacing w:after="0" w:line="480" w:lineRule="auto"/>
        <w:rPr>
          <w:rFonts w:eastAsia="Times New Roman"/>
          <w:i/>
          <w:color w:val="000000"/>
        </w:rPr>
      </w:pPr>
      <w:r w:rsidRPr="00361C33">
        <w:rPr>
          <w:rFonts w:eastAsia="Times New Roman"/>
          <w:color w:val="000000"/>
        </w:rPr>
        <w:t xml:space="preserve">Mitchell, R., Myles, F., &amp; Marsden, E. (2019). </w:t>
      </w:r>
      <w:r w:rsidRPr="00361C33">
        <w:rPr>
          <w:rFonts w:eastAsia="Times New Roman"/>
          <w:i/>
          <w:color w:val="000000"/>
        </w:rPr>
        <w:t>Second language learning theories. </w:t>
      </w:r>
    </w:p>
    <w:p w14:paraId="7434BCCF" w14:textId="77777777" w:rsidR="00361C33" w:rsidRPr="00361C33" w:rsidRDefault="00361C33" w:rsidP="00361C33">
      <w:pPr>
        <w:shd w:val="clear" w:color="auto" w:fill="FFFFFF"/>
        <w:spacing w:after="0" w:line="480" w:lineRule="auto"/>
        <w:rPr>
          <w:rFonts w:eastAsia="Times New Roman"/>
          <w:color w:val="000000"/>
        </w:rPr>
      </w:pPr>
      <w:r w:rsidRPr="00361C33">
        <w:rPr>
          <w:rFonts w:eastAsia="Times New Roman"/>
          <w:color w:val="000000"/>
        </w:rPr>
        <w:t>        Routledge.</w:t>
      </w:r>
    </w:p>
    <w:p w14:paraId="12388664" w14:textId="1CAC02F0" w:rsidR="00B04A9B" w:rsidRDefault="00B04A9B" w:rsidP="003E1D6D">
      <w:pPr>
        <w:pStyle w:val="NormalWeb"/>
        <w:spacing w:before="240" w:beforeAutospacing="0" w:after="240" w:afterAutospacing="0" w:line="480" w:lineRule="auto"/>
        <w:ind w:left="720" w:hanging="720"/>
        <w:rPr>
          <w:color w:val="000000"/>
        </w:rPr>
      </w:pPr>
      <w:r>
        <w:rPr>
          <w:color w:val="000000"/>
        </w:rPr>
        <w:t xml:space="preserve">Mortazavi M., Nasution M., Abdolahzadeh F., Behroozi M. &amp; Davarpanah A. (2021) Sustainable Learning Environment by Mobile-Assisted Language Learning Methods on the Improvement of Productive and Receptive Foreign Language Skills: A </w:t>
      </w:r>
      <w:r>
        <w:rPr>
          <w:color w:val="000000"/>
        </w:rPr>
        <w:lastRenderedPageBreak/>
        <w:t xml:space="preserve">Comparative Study for Asian Universities. </w:t>
      </w:r>
      <w:r>
        <w:rPr>
          <w:i/>
          <w:iCs/>
          <w:color w:val="000000"/>
        </w:rPr>
        <w:t>Sustainability 13</w:t>
      </w:r>
      <w:r>
        <w:rPr>
          <w:color w:val="000000"/>
        </w:rPr>
        <w:t xml:space="preserve">(11). </w:t>
      </w:r>
      <w:hyperlink r:id="rId35" w:history="1">
        <w:r w:rsidR="00361C33" w:rsidRPr="006F226D">
          <w:rPr>
            <w:rStyle w:val="Hyperlink"/>
          </w:rPr>
          <w:t>https://doi.org/10.3390/su13116328</w:t>
        </w:r>
      </w:hyperlink>
    </w:p>
    <w:p w14:paraId="3336DAB0" w14:textId="7FBF8A03" w:rsidR="00361C33" w:rsidRPr="00361C33" w:rsidRDefault="00361C33" w:rsidP="003E1D6D">
      <w:pPr>
        <w:pStyle w:val="NormalWeb"/>
        <w:spacing w:before="240" w:beforeAutospacing="0" w:after="240" w:afterAutospacing="0" w:line="480" w:lineRule="auto"/>
        <w:ind w:left="720" w:hanging="720"/>
        <w:rPr>
          <w:color w:val="000000"/>
        </w:rPr>
      </w:pPr>
      <w:r w:rsidRPr="00361C33">
        <w:rPr>
          <w:color w:val="000000"/>
        </w:rPr>
        <w:t xml:space="preserve">Myles, F., &amp; Mitchell, R. (2014). </w:t>
      </w:r>
      <w:r w:rsidRPr="00361C33">
        <w:rPr>
          <w:i/>
          <w:color w:val="000000"/>
        </w:rPr>
        <w:t>Second language learning theories.</w:t>
      </w:r>
      <w:r w:rsidRPr="00361C33">
        <w:rPr>
          <w:color w:val="000000"/>
        </w:rPr>
        <w:t xml:space="preserve"> Routledge.</w:t>
      </w:r>
    </w:p>
    <w:p w14:paraId="1D885F01" w14:textId="77777777" w:rsidR="00B04A9B" w:rsidRDefault="00B04A9B" w:rsidP="003E1D6D">
      <w:pPr>
        <w:pStyle w:val="NormalWeb"/>
        <w:spacing w:before="200" w:beforeAutospacing="0" w:after="240" w:afterAutospacing="0" w:line="480" w:lineRule="auto"/>
        <w:ind w:left="720" w:hanging="720"/>
      </w:pPr>
      <w:r>
        <w:rPr>
          <w:color w:val="000000"/>
        </w:rPr>
        <w:t xml:space="preserve">Nazarbayev, N. (2012). </w:t>
      </w:r>
      <w:r w:rsidRPr="00746D60">
        <w:rPr>
          <w:i/>
          <w:color w:val="000000"/>
        </w:rPr>
        <w:t>Kazakhstan 2050 Strategy: New Political Course of the Established State.</w:t>
      </w:r>
      <w:r>
        <w:rPr>
          <w:color w:val="000000"/>
        </w:rPr>
        <w:t xml:space="preserve"> Annual State of the Nation Address. Astana, December 2012. Retrieved from </w:t>
      </w:r>
      <w:hyperlink r:id="rId36" w:history="1">
        <w:r>
          <w:rPr>
            <w:rStyle w:val="Hyperlink"/>
            <w:rFonts w:eastAsiaTheme="majorEastAsia"/>
            <w:color w:val="1155CC"/>
          </w:rPr>
          <w:t>www.kazakhstan.org.sg/content/intro.php?act=menu&amp;c_id=43</w:t>
        </w:r>
      </w:hyperlink>
    </w:p>
    <w:p w14:paraId="13B17771" w14:textId="77777777" w:rsidR="00B04A9B" w:rsidRDefault="00B04A9B" w:rsidP="003E1D6D">
      <w:pPr>
        <w:pStyle w:val="NormalWeb"/>
        <w:spacing w:before="0" w:beforeAutospacing="0" w:after="0" w:afterAutospacing="0" w:line="480" w:lineRule="auto"/>
        <w:ind w:left="720" w:hanging="720"/>
      </w:pPr>
      <w:r>
        <w:rPr>
          <w:color w:val="000000"/>
        </w:rPr>
        <w:t>Niess, M., Ronau, R. , Shafer, K., Driskell, S. O., Harper S. R., Johnston, C., Browning, C., Őzgün-Koca, S. A., &amp; Kersaint, G. (2009). Mathematics Teacher TPACK Standards and Development Model. C</w:t>
      </w:r>
      <w:r>
        <w:rPr>
          <w:i/>
          <w:iCs/>
          <w:color w:val="000000"/>
        </w:rPr>
        <w:t>ontemporary Issues in Technology and Teacher Education, 9</w:t>
      </w:r>
      <w:r>
        <w:rPr>
          <w:color w:val="000000"/>
        </w:rPr>
        <w:t>, 4-24.</w:t>
      </w:r>
    </w:p>
    <w:p w14:paraId="1A3FE7DF" w14:textId="77777777" w:rsidR="00B04A9B" w:rsidRDefault="00B04A9B" w:rsidP="003E1D6D">
      <w:pPr>
        <w:pStyle w:val="NormalWeb"/>
        <w:spacing w:before="200" w:beforeAutospacing="0" w:after="240" w:afterAutospacing="0" w:line="480" w:lineRule="auto"/>
        <w:ind w:left="720" w:hanging="720"/>
      </w:pPr>
      <w:r>
        <w:rPr>
          <w:color w:val="242424"/>
        </w:rPr>
        <w:t xml:space="preserve">Oliver, P. (2003) </w:t>
      </w:r>
      <w:r w:rsidRPr="00746D60">
        <w:rPr>
          <w:i/>
          <w:color w:val="242424"/>
        </w:rPr>
        <w:t>The Student's Guide to Research Ethics. Maidenhead: Open University Press.</w:t>
      </w:r>
      <w:r>
        <w:rPr>
          <w:color w:val="242424"/>
        </w:rPr>
        <w:t xml:space="preserve"> [Web.] Retrieved from the Library of Congress, </w:t>
      </w:r>
      <w:hyperlink r:id="rId37" w:history="1">
        <w:r>
          <w:rPr>
            <w:rStyle w:val="Hyperlink"/>
            <w:rFonts w:eastAsiaTheme="majorEastAsia"/>
            <w:color w:val="1155CC"/>
          </w:rPr>
          <w:t>https://lccn.loc.gov/2009659224</w:t>
        </w:r>
      </w:hyperlink>
    </w:p>
    <w:p w14:paraId="20AF03DF" w14:textId="77777777" w:rsidR="00B04A9B" w:rsidRDefault="00B04A9B" w:rsidP="003E1D6D">
      <w:pPr>
        <w:pStyle w:val="NormalWeb"/>
        <w:spacing w:before="0" w:beforeAutospacing="0" w:after="0" w:afterAutospacing="0" w:line="480" w:lineRule="auto"/>
        <w:ind w:left="720" w:hanging="720"/>
      </w:pPr>
      <w:r>
        <w:rPr>
          <w:color w:val="242424"/>
        </w:rPr>
        <w:t>Parchoma, G., Koole, M., Morrison, D., Nelson, D., &amp; Dreaver-Charles, K. (2020). Designing for learning in the yellow house: A comparison of instructional and learning design origins and practices. </w:t>
      </w:r>
      <w:r>
        <w:rPr>
          <w:i/>
          <w:iCs/>
          <w:color w:val="242424"/>
        </w:rPr>
        <w:t>Higher Education Research &amp; Development, 39</w:t>
      </w:r>
      <w:r>
        <w:rPr>
          <w:color w:val="242424"/>
        </w:rPr>
        <w:t>(5), 997-1012.</w:t>
      </w:r>
    </w:p>
    <w:p w14:paraId="75343BC7" w14:textId="77777777" w:rsidR="00B04A9B" w:rsidRDefault="00B04A9B" w:rsidP="003E1D6D">
      <w:pPr>
        <w:pStyle w:val="NormalWeb"/>
        <w:spacing w:before="200" w:beforeAutospacing="0" w:after="240" w:afterAutospacing="0" w:line="480" w:lineRule="auto"/>
        <w:ind w:left="720" w:hanging="720"/>
      </w:pPr>
      <w:r>
        <w:rPr>
          <w:color w:val="000000"/>
        </w:rPr>
        <w:t>Pegrum, M. (2014). Mobile learning: Languages, literacies and cultures. Palgrave Macmillan.</w:t>
      </w:r>
    </w:p>
    <w:p w14:paraId="6FE64337" w14:textId="77777777" w:rsidR="00B04A9B" w:rsidRDefault="00B04A9B" w:rsidP="003E1D6D">
      <w:pPr>
        <w:pStyle w:val="NormalWeb"/>
        <w:spacing w:before="200" w:beforeAutospacing="0" w:after="240" w:afterAutospacing="0" w:line="480" w:lineRule="auto"/>
        <w:ind w:left="720" w:hanging="720"/>
      </w:pPr>
      <w:r>
        <w:rPr>
          <w:color w:val="000000"/>
        </w:rPr>
        <w:t xml:space="preserve">Pegrum, M., Oakley, G., &amp; Faulkner, R. (2013). Schools Going Mobile: A Study of the Adoption of Mobile Handheld Technologies in Western Australian Independent Schools. </w:t>
      </w:r>
      <w:r>
        <w:rPr>
          <w:i/>
          <w:iCs/>
          <w:color w:val="000000"/>
        </w:rPr>
        <w:t>Australasian Journal of Educational Technology</w:t>
      </w:r>
      <w:r>
        <w:rPr>
          <w:color w:val="000000"/>
        </w:rPr>
        <w:t xml:space="preserve">, </w:t>
      </w:r>
      <w:r>
        <w:rPr>
          <w:i/>
          <w:iCs/>
          <w:color w:val="000000"/>
        </w:rPr>
        <w:t>29</w:t>
      </w:r>
      <w:r>
        <w:rPr>
          <w:color w:val="000000"/>
        </w:rPr>
        <w:t>(1), 66–81.</w:t>
      </w:r>
    </w:p>
    <w:p w14:paraId="6FAD93FB" w14:textId="77777777" w:rsidR="00B04A9B" w:rsidRDefault="00B04A9B" w:rsidP="003E1D6D">
      <w:pPr>
        <w:pStyle w:val="NormalWeb"/>
        <w:spacing w:before="200" w:beforeAutospacing="0" w:after="240" w:afterAutospacing="0" w:line="480" w:lineRule="auto"/>
        <w:ind w:left="720" w:hanging="720"/>
      </w:pPr>
      <w:r>
        <w:rPr>
          <w:color w:val="000000"/>
        </w:rPr>
        <w:lastRenderedPageBreak/>
        <w:t xml:space="preserve">Piaget, J. (1964). Part I: Cognitive development in children: Piaget development and learning. </w:t>
      </w:r>
      <w:r>
        <w:rPr>
          <w:i/>
          <w:iCs/>
          <w:color w:val="000000"/>
        </w:rPr>
        <w:t>Journal Research in Science Teaching, 2</w:t>
      </w:r>
      <w:r>
        <w:rPr>
          <w:color w:val="000000"/>
        </w:rPr>
        <w:t>(3), 176–186. doi:10.1002/tea.3660020306</w:t>
      </w:r>
    </w:p>
    <w:p w14:paraId="7112FFE3" w14:textId="77777777" w:rsidR="00B04A9B" w:rsidRDefault="00B04A9B" w:rsidP="003E1D6D">
      <w:pPr>
        <w:pStyle w:val="NormalWeb"/>
        <w:spacing w:before="0" w:beforeAutospacing="0" w:after="0" w:afterAutospacing="0" w:line="480" w:lineRule="auto"/>
        <w:ind w:left="720" w:hanging="720"/>
      </w:pPr>
      <w:r>
        <w:rPr>
          <w:color w:val="000000"/>
        </w:rPr>
        <w:t>Rapanta, C., Botturi, L., Goodyear, P., Guàrdia, L., &amp; Koole, M. (2020). Online university teaching during And after the Covid-19 crisis: Refocusing teacher presence and learning activity. </w:t>
      </w:r>
      <w:r>
        <w:rPr>
          <w:i/>
          <w:iCs/>
          <w:color w:val="000000"/>
        </w:rPr>
        <w:t>Postdigital Science and Education</w:t>
      </w:r>
      <w:r>
        <w:rPr>
          <w:color w:val="000000"/>
        </w:rPr>
        <w:t>, </w:t>
      </w:r>
      <w:r>
        <w:rPr>
          <w:i/>
          <w:iCs/>
          <w:color w:val="000000"/>
        </w:rPr>
        <w:t>2</w:t>
      </w:r>
      <w:r>
        <w:rPr>
          <w:color w:val="000000"/>
        </w:rPr>
        <w:t>(3), 923-945.</w:t>
      </w:r>
    </w:p>
    <w:p w14:paraId="00EFA37A" w14:textId="77777777" w:rsidR="00B04A9B" w:rsidRDefault="00B04A9B" w:rsidP="003E1D6D">
      <w:pPr>
        <w:pStyle w:val="NormalWeb"/>
        <w:spacing w:before="200" w:beforeAutospacing="0" w:after="240" w:afterAutospacing="0" w:line="480" w:lineRule="auto"/>
        <w:ind w:left="720" w:hanging="720"/>
      </w:pPr>
      <w:r>
        <w:rPr>
          <w:color w:val="000000"/>
        </w:rPr>
        <w:t>Royle, K., Stager, S., &amp; Traxler, T. (2014). Teacher development with mobiles: Comparative critical factors.</w:t>
      </w:r>
      <w:r>
        <w:rPr>
          <w:i/>
          <w:iCs/>
          <w:color w:val="000000"/>
        </w:rPr>
        <w:t xml:space="preserve"> Prospect, 44</w:t>
      </w:r>
      <w:r>
        <w:rPr>
          <w:color w:val="000000"/>
        </w:rPr>
        <w:t>, 29–42.</w:t>
      </w:r>
    </w:p>
    <w:p w14:paraId="045F241D" w14:textId="77777777" w:rsidR="00B04A9B" w:rsidRDefault="00B04A9B" w:rsidP="003E1D6D">
      <w:pPr>
        <w:pStyle w:val="NormalWeb"/>
        <w:spacing w:before="0" w:beforeAutospacing="0" w:after="0" w:afterAutospacing="0" w:line="480" w:lineRule="auto"/>
        <w:ind w:left="720" w:hanging="720"/>
      </w:pPr>
      <w:r>
        <w:rPr>
          <w:color w:val="000000"/>
        </w:rPr>
        <w:t xml:space="preserve">Saudelli M.G. &amp; Ciampa K. (2016) Exploring the role of TPACK and teacher self-efficacy: an ethnographic case study of three iPad language arts classes, </w:t>
      </w:r>
      <w:r>
        <w:rPr>
          <w:i/>
          <w:iCs/>
          <w:color w:val="000000"/>
        </w:rPr>
        <w:t>Technology, Pedagogy and Education, 25</w:t>
      </w:r>
      <w:r>
        <w:rPr>
          <w:color w:val="000000"/>
        </w:rPr>
        <w:t>(2), 227-247, DOI: 10.1080/1475939X.2014.979865</w:t>
      </w:r>
    </w:p>
    <w:p w14:paraId="50F92721" w14:textId="77777777" w:rsidR="00B04A9B" w:rsidRDefault="00B04A9B" w:rsidP="003E1D6D">
      <w:pPr>
        <w:pStyle w:val="NormalWeb"/>
        <w:spacing w:beforeAutospacing="0" w:after="0" w:afterAutospacing="0" w:line="480" w:lineRule="auto"/>
        <w:ind w:left="720" w:hanging="720"/>
      </w:pPr>
      <w:r>
        <w:rPr>
          <w:color w:val="000000"/>
        </w:rPr>
        <w:t xml:space="preserve">Schuck, S., Aubusson P. , Kearney, M., &amp; Burden, K. (2013). Mobilising teacher education: A study of a professional learning community. </w:t>
      </w:r>
      <w:r>
        <w:rPr>
          <w:i/>
          <w:iCs/>
          <w:color w:val="000000"/>
        </w:rPr>
        <w:t xml:space="preserve">Teacher Development, 17, </w:t>
      </w:r>
      <w:r>
        <w:rPr>
          <w:color w:val="000000"/>
        </w:rPr>
        <w:t>1–18. https://doi-org.ezproxy.nu.edu.kz/10.1080/13664530.2012.752671</w:t>
      </w:r>
    </w:p>
    <w:p w14:paraId="015F03FA" w14:textId="77777777" w:rsidR="00B04A9B" w:rsidRDefault="00B04A9B" w:rsidP="003E1D6D">
      <w:pPr>
        <w:pStyle w:val="NormalWeb"/>
        <w:spacing w:beforeAutospacing="0" w:after="0" w:afterAutospacing="0" w:line="480" w:lineRule="auto"/>
        <w:ind w:left="720" w:hanging="720"/>
      </w:pPr>
      <w:r>
        <w:rPr>
          <w:color w:val="000000"/>
        </w:rPr>
        <w:t xml:space="preserve">Schuck S., Kearney M. &amp; Burden K. (2017) Exploring mobile learning in the Third Space, </w:t>
      </w:r>
      <w:r>
        <w:rPr>
          <w:i/>
          <w:iCs/>
          <w:color w:val="000000"/>
        </w:rPr>
        <w:t>Technology, Pedagogy and Education, 26</w:t>
      </w:r>
      <w:r>
        <w:rPr>
          <w:color w:val="000000"/>
        </w:rPr>
        <w:t xml:space="preserve">(2), 121-137, DOI: </w:t>
      </w:r>
      <w:hyperlink r:id="rId38" w:history="1">
        <w:r>
          <w:rPr>
            <w:rStyle w:val="Hyperlink"/>
            <w:rFonts w:eastAsiaTheme="majorEastAsia"/>
            <w:color w:val="000000"/>
          </w:rPr>
          <w:t>10.1080/1475939X.2016.1230555</w:t>
        </w:r>
      </w:hyperlink>
    </w:p>
    <w:p w14:paraId="78AE2907" w14:textId="77777777" w:rsidR="00B04A9B" w:rsidRDefault="00B04A9B" w:rsidP="003E1D6D">
      <w:pPr>
        <w:pStyle w:val="NormalWeb"/>
        <w:spacing w:before="0" w:beforeAutospacing="0" w:after="0" w:afterAutospacing="0" w:line="480" w:lineRule="auto"/>
        <w:ind w:left="720" w:hanging="720"/>
      </w:pPr>
      <w:r>
        <w:rPr>
          <w:color w:val="000000"/>
        </w:rPr>
        <w:t>Schiro, M. (2012).</w:t>
      </w:r>
      <w:r>
        <w:rPr>
          <w:i/>
          <w:iCs/>
          <w:color w:val="000000"/>
        </w:rPr>
        <w:t xml:space="preserve"> Curriculum Theory: Conflicting Visions and Enduring Concerns. SAGE Publications</w:t>
      </w:r>
    </w:p>
    <w:p w14:paraId="642CF47B" w14:textId="4C68F711" w:rsidR="00B04A9B" w:rsidRDefault="00B04A9B" w:rsidP="003E1D6D">
      <w:pPr>
        <w:pStyle w:val="NormalWeb"/>
        <w:spacing w:before="0" w:beforeAutospacing="0" w:after="0" w:afterAutospacing="0" w:line="480" w:lineRule="auto"/>
        <w:ind w:left="720" w:hanging="720"/>
      </w:pPr>
      <w:r>
        <w:rPr>
          <w:color w:val="000000"/>
        </w:rPr>
        <w:t xml:space="preserve">Siemens, G. (2008). </w:t>
      </w:r>
      <w:r>
        <w:rPr>
          <w:i/>
          <w:iCs/>
          <w:color w:val="000000"/>
        </w:rPr>
        <w:t>New structures and spaces of learning: The systemic impact of</w:t>
      </w:r>
    </w:p>
    <w:p w14:paraId="2BABF0E8" w14:textId="12339D2F" w:rsidR="00B04A9B" w:rsidRDefault="00746D60" w:rsidP="003E1D6D">
      <w:pPr>
        <w:pStyle w:val="NormalWeb"/>
        <w:spacing w:before="0" w:beforeAutospacing="0" w:after="0" w:afterAutospacing="0" w:line="480" w:lineRule="auto"/>
        <w:ind w:left="720" w:hanging="720"/>
      </w:pPr>
      <w:r>
        <w:rPr>
          <w:i/>
          <w:iCs/>
          <w:color w:val="000000"/>
        </w:rPr>
        <w:t xml:space="preserve">          </w:t>
      </w:r>
      <w:r w:rsidR="00B04A9B">
        <w:rPr>
          <w:i/>
          <w:iCs/>
          <w:color w:val="000000"/>
        </w:rPr>
        <w:t>connective knowledge, connectivism, and networked learning</w:t>
      </w:r>
      <w:r w:rsidR="00B04A9B">
        <w:rPr>
          <w:color w:val="000000"/>
        </w:rPr>
        <w:t>. Retrieved from</w:t>
      </w:r>
    </w:p>
    <w:p w14:paraId="7E45CABF" w14:textId="506930D9" w:rsidR="00B04A9B" w:rsidRDefault="00746D60" w:rsidP="003E1D6D">
      <w:pPr>
        <w:pStyle w:val="NormalWeb"/>
        <w:spacing w:before="0" w:beforeAutospacing="0" w:after="0" w:afterAutospacing="0" w:line="480" w:lineRule="auto"/>
        <w:ind w:left="720" w:hanging="720"/>
      </w:pPr>
      <w:r w:rsidRPr="00746D60">
        <w:rPr>
          <w:rStyle w:val="Hyperlink"/>
          <w:rFonts w:eastAsiaTheme="majorEastAsia"/>
          <w:color w:val="1155CC"/>
          <w:u w:val="none"/>
        </w:rPr>
        <w:t xml:space="preserve">           </w:t>
      </w:r>
      <w:hyperlink r:id="rId39" w:history="1">
        <w:r w:rsidR="00B04A9B">
          <w:rPr>
            <w:rStyle w:val="Hyperlink"/>
            <w:rFonts w:eastAsiaTheme="majorEastAsia"/>
            <w:color w:val="1155CC"/>
          </w:rPr>
          <w:t>http://elearnspace.org/Articles/systemic_impact.htm</w:t>
        </w:r>
      </w:hyperlink>
    </w:p>
    <w:p w14:paraId="567FF2C1" w14:textId="704E1EB0" w:rsidR="00B04A9B" w:rsidRDefault="00B04A9B" w:rsidP="003E1D6D">
      <w:pPr>
        <w:pStyle w:val="NormalWeb"/>
        <w:spacing w:before="0" w:beforeAutospacing="0" w:after="280" w:afterAutospacing="0" w:line="480" w:lineRule="auto"/>
        <w:ind w:left="720" w:hanging="720"/>
      </w:pPr>
      <w:r>
        <w:rPr>
          <w:color w:val="000000"/>
        </w:rPr>
        <w:t xml:space="preserve">Smagulova, J. (2016). The re-acquisition of Kazakh in Kazakhstan: Achievements and challenges. In E. S. Ahn and J. Smagulova (Eds.), </w:t>
      </w:r>
      <w:r>
        <w:rPr>
          <w:i/>
          <w:iCs/>
          <w:color w:val="000000"/>
        </w:rPr>
        <w:t xml:space="preserve">Language </w:t>
      </w:r>
      <w:r w:rsidR="001623BE">
        <w:rPr>
          <w:i/>
          <w:iCs/>
          <w:color w:val="000000"/>
        </w:rPr>
        <w:t>C</w:t>
      </w:r>
      <w:r>
        <w:rPr>
          <w:i/>
          <w:iCs/>
          <w:color w:val="000000"/>
        </w:rPr>
        <w:t>hange in Central Asia</w:t>
      </w:r>
      <w:r>
        <w:rPr>
          <w:color w:val="000000"/>
        </w:rPr>
        <w:t xml:space="preserve"> (pp. 89-107). Berlin: De Gruyter Mouton</w:t>
      </w:r>
    </w:p>
    <w:p w14:paraId="0590A936" w14:textId="77777777" w:rsidR="00B04A9B" w:rsidRDefault="00B04A9B" w:rsidP="003E1D6D">
      <w:pPr>
        <w:pStyle w:val="NormalWeb"/>
        <w:shd w:val="clear" w:color="auto" w:fill="FFFFFF"/>
        <w:spacing w:before="0" w:beforeAutospacing="0" w:after="240" w:afterAutospacing="0" w:line="480" w:lineRule="auto"/>
        <w:ind w:left="720" w:hanging="720"/>
      </w:pPr>
      <w:r>
        <w:rPr>
          <w:color w:val="000000"/>
        </w:rPr>
        <w:lastRenderedPageBreak/>
        <w:t xml:space="preserve">Shin S. &amp; Koehler, M., Mishra, P., Schmidt-Crawford, D., Baran, E. &amp; Thompson, A. (2009). </w:t>
      </w:r>
      <w:r>
        <w:rPr>
          <w:i/>
          <w:iCs/>
          <w:color w:val="000000"/>
        </w:rPr>
        <w:t>Changing Technological Pedagogical Content Knowledge (TPACK) through Course Experiences</w:t>
      </w:r>
      <w:r>
        <w:rPr>
          <w:color w:val="000000"/>
        </w:rPr>
        <w:t>. Proceedings of Society for Information Technology &amp; Teacher Education International Conference 2009.</w:t>
      </w:r>
    </w:p>
    <w:p w14:paraId="19B840F4" w14:textId="77777777" w:rsidR="00B04A9B" w:rsidRDefault="00B04A9B" w:rsidP="003E1D6D">
      <w:pPr>
        <w:pStyle w:val="NormalWeb"/>
        <w:shd w:val="clear" w:color="auto" w:fill="FFFFFF"/>
        <w:spacing w:before="240" w:beforeAutospacing="0" w:after="240" w:afterAutospacing="0" w:line="480" w:lineRule="auto"/>
        <w:ind w:left="720" w:hanging="720"/>
      </w:pPr>
      <w:r>
        <w:rPr>
          <w:color w:val="333333"/>
          <w:shd w:val="clear" w:color="auto" w:fill="FFFFFF"/>
        </w:rPr>
        <w:t xml:space="preserve">Shulman, L. S. (1986). Those who understand: Knowledge growth in teaching. </w:t>
      </w:r>
      <w:r>
        <w:rPr>
          <w:i/>
          <w:iCs/>
          <w:color w:val="333333"/>
          <w:shd w:val="clear" w:color="auto" w:fill="FFFFFF"/>
        </w:rPr>
        <w:t>Profesorado, 23</w:t>
      </w:r>
      <w:r>
        <w:rPr>
          <w:color w:val="333333"/>
          <w:shd w:val="clear" w:color="auto" w:fill="FFFFFF"/>
        </w:rPr>
        <w:t>(3), 269–295.</w:t>
      </w:r>
    </w:p>
    <w:p w14:paraId="4CA09D4B" w14:textId="77777777" w:rsidR="00B04A9B" w:rsidRDefault="00B04A9B" w:rsidP="003E1D6D">
      <w:pPr>
        <w:pStyle w:val="NormalWeb"/>
        <w:shd w:val="clear" w:color="auto" w:fill="FFFFFF"/>
        <w:spacing w:before="240" w:beforeAutospacing="0" w:after="0" w:afterAutospacing="0" w:line="480" w:lineRule="auto"/>
        <w:ind w:left="720" w:hanging="720"/>
      </w:pPr>
      <w:r>
        <w:rPr>
          <w:color w:val="000000"/>
        </w:rPr>
        <w:t xml:space="preserve">Stockwell, G. (2010). Using mobile phones for vocabulary activities: Examining the effect of the platform. </w:t>
      </w:r>
      <w:r>
        <w:rPr>
          <w:i/>
          <w:iCs/>
          <w:color w:val="000000"/>
        </w:rPr>
        <w:t>Language Learning &amp; Technology, 14</w:t>
      </w:r>
      <w:r>
        <w:rPr>
          <w:color w:val="000000"/>
        </w:rPr>
        <w:t>(2), 95-110.</w:t>
      </w:r>
    </w:p>
    <w:p w14:paraId="48BF191E" w14:textId="77777777" w:rsidR="00B04A9B" w:rsidRDefault="00B04A9B" w:rsidP="003E1D6D">
      <w:pPr>
        <w:pStyle w:val="NormalWeb"/>
        <w:shd w:val="clear" w:color="auto" w:fill="FFFFFF"/>
        <w:spacing w:before="0" w:beforeAutospacing="0" w:after="240" w:afterAutospacing="0" w:line="480" w:lineRule="auto"/>
        <w:ind w:left="720" w:hanging="720"/>
      </w:pPr>
      <w:r>
        <w:rPr>
          <w:color w:val="000000"/>
        </w:rPr>
        <w:t xml:space="preserve">Stockwell, G. (2021). Living and learning with technology: Language learning with mobile devices. </w:t>
      </w:r>
      <w:r>
        <w:rPr>
          <w:i/>
          <w:iCs/>
          <w:color w:val="000000"/>
        </w:rPr>
        <w:t>English Teaching, 76(s1</w:t>
      </w:r>
      <w:r>
        <w:rPr>
          <w:color w:val="000000"/>
        </w:rPr>
        <w:t>), 3-16.</w:t>
      </w:r>
    </w:p>
    <w:p w14:paraId="663369B0" w14:textId="77777777" w:rsidR="00B04A9B" w:rsidRDefault="00B04A9B" w:rsidP="003E1D6D">
      <w:pPr>
        <w:pStyle w:val="NormalWeb"/>
        <w:shd w:val="clear" w:color="auto" w:fill="FFFFFF"/>
        <w:spacing w:before="240" w:beforeAutospacing="0" w:after="240" w:afterAutospacing="0" w:line="480" w:lineRule="auto"/>
        <w:ind w:left="720" w:hanging="720"/>
      </w:pPr>
      <w:r>
        <w:rPr>
          <w:color w:val="000000"/>
        </w:rPr>
        <w:t xml:space="preserve">Taopan L., Drajati N., and Sumardi M. (2019) “Discovering the Teacher’s Beliefs in TPACK Framework for Teaching English in High School,” </w:t>
      </w:r>
      <w:r>
        <w:rPr>
          <w:i/>
          <w:iCs/>
          <w:color w:val="000000"/>
        </w:rPr>
        <w:t>Indonesian Journal of Informatics Education, 3</w:t>
      </w:r>
      <w:r>
        <w:rPr>
          <w:color w:val="000000"/>
        </w:rPr>
        <w:t xml:space="preserve"> (1)</w:t>
      </w:r>
    </w:p>
    <w:p w14:paraId="5D6A8450" w14:textId="77777777" w:rsidR="00B04A9B" w:rsidRDefault="00B04A9B" w:rsidP="003E1D6D">
      <w:pPr>
        <w:pStyle w:val="NormalWeb"/>
        <w:shd w:val="clear" w:color="auto" w:fill="FFFFFF"/>
        <w:spacing w:before="240" w:beforeAutospacing="0" w:after="0" w:afterAutospacing="0" w:line="480" w:lineRule="auto"/>
        <w:ind w:left="720" w:hanging="720"/>
      </w:pPr>
      <w:r>
        <w:rPr>
          <w:color w:val="000000"/>
        </w:rPr>
        <w:t>Tenenbaum, G., Razon, S., Thompson, B., Filho, E. and Basevitch, I. (2009) The</w:t>
      </w:r>
    </w:p>
    <w:p w14:paraId="5A62E92C" w14:textId="77777777" w:rsidR="00B04A9B" w:rsidRDefault="00B04A9B" w:rsidP="003E1D6D">
      <w:pPr>
        <w:pStyle w:val="NormalWeb"/>
        <w:shd w:val="clear" w:color="auto" w:fill="FFFFFF"/>
        <w:spacing w:before="0" w:beforeAutospacing="0" w:after="0" w:afterAutospacing="0" w:line="480" w:lineRule="auto"/>
        <w:ind w:left="720" w:hanging="720"/>
      </w:pPr>
      <w:r>
        <w:rPr>
          <w:color w:val="000000"/>
        </w:rPr>
        <w:t xml:space="preserve">            judgement of research quality: a response to John Smith. </w:t>
      </w:r>
      <w:r>
        <w:rPr>
          <w:i/>
          <w:iCs/>
          <w:color w:val="000000"/>
        </w:rPr>
        <w:t>Qualitative Research in</w:t>
      </w:r>
    </w:p>
    <w:p w14:paraId="1F981D58" w14:textId="77777777" w:rsidR="00B04A9B" w:rsidRDefault="00B04A9B" w:rsidP="003E1D6D">
      <w:pPr>
        <w:pStyle w:val="NormalWeb"/>
        <w:shd w:val="clear" w:color="auto" w:fill="FFFFFF"/>
        <w:spacing w:before="0" w:beforeAutospacing="0" w:after="0" w:afterAutospacing="0" w:line="480" w:lineRule="auto"/>
        <w:ind w:left="720" w:hanging="720"/>
      </w:pPr>
      <w:r>
        <w:rPr>
          <w:i/>
          <w:iCs/>
          <w:color w:val="000000"/>
        </w:rPr>
        <w:t>           Sport, Exercise and Health 1</w:t>
      </w:r>
      <w:r>
        <w:rPr>
          <w:color w:val="000000"/>
        </w:rPr>
        <w:t>(2) 116–24</w:t>
      </w:r>
    </w:p>
    <w:p w14:paraId="29AA8313" w14:textId="77777777" w:rsidR="00B04A9B" w:rsidRDefault="00B04A9B" w:rsidP="003E1D6D">
      <w:pPr>
        <w:pStyle w:val="NormalWeb"/>
        <w:spacing w:before="240" w:beforeAutospacing="0" w:after="240" w:afterAutospacing="0" w:line="480" w:lineRule="auto"/>
        <w:ind w:left="720" w:hanging="720"/>
      </w:pPr>
      <w:r>
        <w:rPr>
          <w:color w:val="000000"/>
        </w:rPr>
        <w:t xml:space="preserve">Torekeyev, B. &amp; Shadkam Z. (2019) The use of digital educational resources as a means of increasing motivation to learn a foreign language. Al-Farabi Kazakh National University. </w:t>
      </w:r>
      <w:r>
        <w:rPr>
          <w:i/>
          <w:iCs/>
          <w:color w:val="000000"/>
        </w:rPr>
        <w:t>Habarshy Pedagogikalyk Gylymdar seriyasy 4</w:t>
      </w:r>
      <w:r>
        <w:rPr>
          <w:color w:val="000000"/>
        </w:rPr>
        <w:t>(61) Doi:10.26577</w:t>
      </w:r>
    </w:p>
    <w:p w14:paraId="0D733C08" w14:textId="77777777" w:rsidR="00B04A9B" w:rsidRDefault="00B04A9B" w:rsidP="003E1D6D">
      <w:pPr>
        <w:pStyle w:val="NormalWeb"/>
        <w:shd w:val="clear" w:color="auto" w:fill="FFFFFF"/>
        <w:spacing w:before="240" w:beforeAutospacing="0" w:after="240" w:afterAutospacing="0" w:line="480" w:lineRule="auto"/>
        <w:ind w:left="720" w:hanging="720"/>
      </w:pPr>
      <w:r>
        <w:rPr>
          <w:color w:val="000000"/>
        </w:rPr>
        <w:t xml:space="preserve">Wang, W. (2016). </w:t>
      </w:r>
      <w:r w:rsidRPr="009F1838">
        <w:rPr>
          <w:i/>
          <w:color w:val="000000"/>
        </w:rPr>
        <w:t>Development of Technological Pedagogical Content Knowledge (TPACK) in PreK-6 teacher preparation programs.</w:t>
      </w:r>
      <w:r>
        <w:rPr>
          <w:color w:val="000000"/>
        </w:rPr>
        <w:t xml:space="preserve"> Graduate Theses and Dissertations. 15833. https://lib.dr.iastate.edu/etd/15833</w:t>
      </w:r>
    </w:p>
    <w:p w14:paraId="18D2C75D" w14:textId="77777777" w:rsidR="00B04A9B" w:rsidRDefault="00B04A9B" w:rsidP="003E1D6D">
      <w:pPr>
        <w:pStyle w:val="NormalWeb"/>
        <w:spacing w:before="0" w:beforeAutospacing="0" w:after="240" w:afterAutospacing="0" w:line="480" w:lineRule="auto"/>
        <w:ind w:left="720" w:hanging="720"/>
      </w:pPr>
      <w:r>
        <w:rPr>
          <w:color w:val="000000"/>
        </w:rPr>
        <w:lastRenderedPageBreak/>
        <w:t xml:space="preserve">Witkin, H. A.(1976). Field-Dependence-Independence and Psychological Differentiation: </w:t>
      </w:r>
      <w:r>
        <w:rPr>
          <w:i/>
          <w:iCs/>
          <w:color w:val="000000"/>
        </w:rPr>
        <w:t>Bibliography with Index. Supplement No. 2</w:t>
      </w:r>
    </w:p>
    <w:p w14:paraId="6937070F" w14:textId="77777777" w:rsidR="00B04A9B" w:rsidRDefault="00B04A9B" w:rsidP="003E1D6D">
      <w:pPr>
        <w:pStyle w:val="NormalWeb"/>
        <w:spacing w:before="0" w:beforeAutospacing="0" w:after="0" w:afterAutospacing="0" w:line="480" w:lineRule="auto"/>
        <w:ind w:left="720" w:hanging="720"/>
      </w:pPr>
      <w:r>
        <w:rPr>
          <w:color w:val="000000"/>
        </w:rPr>
        <w:t xml:space="preserve">Wong, L., Chai, C., Zhang, X., &amp; King, R. B. (2015). Employing the TPACK Framework for Researcher-Teacher Co-Design of a Mobile-Assisted Seamless Language Learning Environment. </w:t>
      </w:r>
      <w:r>
        <w:rPr>
          <w:i/>
          <w:iCs/>
          <w:color w:val="000000"/>
        </w:rPr>
        <w:t>IEEE Transactions on Learning Technologies, Learning Technologies, IEEE Transactions on, IEEE Trans. Learning Technol</w:t>
      </w:r>
      <w:r>
        <w:rPr>
          <w:color w:val="000000"/>
        </w:rPr>
        <w:t xml:space="preserve">, </w:t>
      </w:r>
      <w:r>
        <w:rPr>
          <w:i/>
          <w:iCs/>
          <w:color w:val="000000"/>
        </w:rPr>
        <w:t>8</w:t>
      </w:r>
      <w:r>
        <w:rPr>
          <w:color w:val="000000"/>
        </w:rPr>
        <w:t>(1), 31–42</w:t>
      </w:r>
    </w:p>
    <w:p w14:paraId="7F16C734" w14:textId="77777777" w:rsidR="00B04A9B" w:rsidRDefault="00B04A9B" w:rsidP="003E1D6D">
      <w:pPr>
        <w:pStyle w:val="NormalWeb"/>
        <w:spacing w:before="0" w:beforeAutospacing="0" w:after="0" w:afterAutospacing="0" w:line="480" w:lineRule="auto"/>
        <w:ind w:left="720" w:hanging="720"/>
      </w:pPr>
      <w:r>
        <w:rPr>
          <w:color w:val="000000"/>
        </w:rPr>
        <w:t>Xu, P., Liu, Y. H., Wang, Y. N., &amp; Zhang, H. (2013). Reviews and Enlightenment of Foreign Measurement on Technological Pedagogical Content Knowledge. E</w:t>
      </w:r>
      <w:r>
        <w:rPr>
          <w:i/>
          <w:iCs/>
          <w:color w:val="000000"/>
        </w:rPr>
        <w:t>-Education Research, 34,</w:t>
      </w:r>
      <w:r>
        <w:rPr>
          <w:color w:val="000000"/>
        </w:rPr>
        <w:t xml:space="preserve"> 98-101.</w:t>
      </w:r>
    </w:p>
    <w:p w14:paraId="27E5004A" w14:textId="77777777" w:rsidR="00B04A9B" w:rsidRDefault="00B04A9B" w:rsidP="003E1D6D">
      <w:pPr>
        <w:pStyle w:val="NormalWeb"/>
        <w:spacing w:before="0" w:beforeAutospacing="0" w:after="240" w:afterAutospacing="0" w:line="480" w:lineRule="auto"/>
        <w:ind w:left="720" w:hanging="720"/>
      </w:pPr>
      <w:r>
        <w:rPr>
          <w:color w:val="000000"/>
        </w:rPr>
        <w:t>Yilmaz R., Topu F. &amp; Tulgar A. (2022) An examination of the studies on foreign language teaching in pre-school education: a bibliometric mapping analysis, C</w:t>
      </w:r>
      <w:r>
        <w:rPr>
          <w:i/>
          <w:iCs/>
          <w:color w:val="000000"/>
        </w:rPr>
        <w:t>omputer Assisted Language Learning, 35</w:t>
      </w:r>
      <w:r>
        <w:rPr>
          <w:color w:val="000000"/>
        </w:rPr>
        <w:t>(3), 270-293, DOI:10.1080/09588221.2019.1681465</w:t>
      </w:r>
    </w:p>
    <w:p w14:paraId="1748EE07" w14:textId="77777777" w:rsidR="00B04A9B" w:rsidRDefault="00B04A9B" w:rsidP="003E1D6D">
      <w:pPr>
        <w:pStyle w:val="NormalWeb"/>
        <w:spacing w:before="0" w:beforeAutospacing="0" w:after="240" w:afterAutospacing="0" w:line="480" w:lineRule="auto"/>
        <w:ind w:left="720" w:hanging="720"/>
      </w:pPr>
      <w:r>
        <w:rPr>
          <w:color w:val="000000"/>
        </w:rPr>
        <w:t xml:space="preserve">Yousef, A. M. F. (2021). Augmented reality assisted learning achievement, motivation, and creativity for children of low‐grade in primary school. </w:t>
      </w:r>
      <w:r>
        <w:rPr>
          <w:i/>
          <w:iCs/>
          <w:color w:val="000000"/>
        </w:rPr>
        <w:t>Journal of Computer Assisted Learning, 37</w:t>
      </w:r>
      <w:r>
        <w:rPr>
          <w:color w:val="000000"/>
        </w:rPr>
        <w:t xml:space="preserve">(4), 966–977. </w:t>
      </w:r>
      <w:hyperlink r:id="rId40" w:history="1">
        <w:r>
          <w:rPr>
            <w:rStyle w:val="Hyperlink"/>
            <w:rFonts w:eastAsiaTheme="majorEastAsia"/>
            <w:color w:val="000000"/>
          </w:rPr>
          <w:t>https://ezproxy.nu.edu.kz:2122/10.1111/jcal.12536</w:t>
        </w:r>
      </w:hyperlink>
    </w:p>
    <w:p w14:paraId="63E03F88" w14:textId="77777777" w:rsidR="00B04A9B" w:rsidRDefault="00B04A9B" w:rsidP="003E1D6D">
      <w:pPr>
        <w:pStyle w:val="NormalWeb"/>
        <w:spacing w:before="240" w:beforeAutospacing="0" w:after="240" w:afterAutospacing="0" w:line="480" w:lineRule="auto"/>
        <w:ind w:left="720" w:hanging="720"/>
      </w:pPr>
      <w:r>
        <w:rPr>
          <w:color w:val="000000"/>
        </w:rPr>
        <w:t xml:space="preserve">Zadorozhnyy A. (2017). </w:t>
      </w:r>
      <w:r>
        <w:rPr>
          <w:i/>
          <w:iCs/>
          <w:color w:val="000000"/>
        </w:rPr>
        <w:t xml:space="preserve">The Impact of Social Networking Sites on English Language Learning. Nazarbayev University Graduate School of Education </w:t>
      </w:r>
      <w:r>
        <w:rPr>
          <w:color w:val="000000"/>
        </w:rPr>
        <w:t>[Master's thesis, Nazarbayev University].</w:t>
      </w:r>
    </w:p>
    <w:p w14:paraId="4440D014" w14:textId="7B607731" w:rsidR="004F28EA" w:rsidRDefault="00B04A9B" w:rsidP="003E1D6D">
      <w:pPr>
        <w:pStyle w:val="NormalWeb"/>
        <w:spacing w:before="0" w:beforeAutospacing="0" w:after="240" w:afterAutospacing="0" w:line="480" w:lineRule="auto"/>
        <w:ind w:left="720" w:hanging="720"/>
      </w:pPr>
      <w:r>
        <w:rPr>
          <w:color w:val="000000"/>
        </w:rPr>
        <w:t>Zhampeissova, K., Gura, A., Vanina, E., &amp; Egorova, Z. (2020)</w:t>
      </w:r>
      <w:r>
        <w:rPr>
          <w:i/>
          <w:iCs/>
          <w:color w:val="000000"/>
        </w:rPr>
        <w:t xml:space="preserve">. </w:t>
      </w:r>
      <w:r>
        <w:rPr>
          <w:color w:val="000000"/>
        </w:rPr>
        <w:t>Academic Performance and Cognitive Load in Mobile Learning</w:t>
      </w:r>
      <w:r>
        <w:rPr>
          <w:i/>
          <w:iCs/>
          <w:color w:val="000000"/>
        </w:rPr>
        <w:t xml:space="preserve">. International Journal of Interactive Mobile Technologies (iJIM), 14(21), pp. 78–91. </w:t>
      </w:r>
      <w:hyperlink r:id="rId41" w:history="1">
        <w:r>
          <w:rPr>
            <w:rStyle w:val="Hyperlink"/>
            <w:rFonts w:eastAsiaTheme="majorEastAsia"/>
            <w:i/>
            <w:iCs/>
            <w:color w:val="000000"/>
          </w:rPr>
          <w:t>https://doi.org/10.3991/ijim.v14i21.1843</w:t>
        </w:r>
        <w:r>
          <w:rPr>
            <w:rStyle w:val="Hyperlink"/>
            <w:rFonts w:eastAsiaTheme="majorEastAsia"/>
            <w:color w:val="000000"/>
          </w:rPr>
          <w:t>9</w:t>
        </w:r>
      </w:hyperlink>
    </w:p>
    <w:p w14:paraId="057B6570" w14:textId="77777777" w:rsidR="004F28EA" w:rsidRDefault="004F28EA" w:rsidP="003E1D6D">
      <w:pPr>
        <w:pStyle w:val="APABodyText"/>
        <w:ind w:left="720" w:hanging="720"/>
      </w:pPr>
    </w:p>
    <w:p w14:paraId="4ECEB3AC" w14:textId="77777777" w:rsidR="00EF1F49" w:rsidRPr="00EF1F49" w:rsidRDefault="00EF1F49" w:rsidP="003E1D6D">
      <w:pPr>
        <w:ind w:left="720" w:hanging="720"/>
        <w:jc w:val="center"/>
      </w:pPr>
    </w:p>
    <w:p w14:paraId="1F590732" w14:textId="19C3ABD6" w:rsidR="004F28EA" w:rsidRDefault="004F28EA" w:rsidP="00965625">
      <w:pPr>
        <w:pStyle w:val="APALevel1FrontMatter"/>
      </w:pPr>
      <w:bookmarkStart w:id="51" w:name="_Toc135309756"/>
      <w:r>
        <w:lastRenderedPageBreak/>
        <w:t>Appendices</w:t>
      </w:r>
      <w:bookmarkEnd w:id="51"/>
    </w:p>
    <w:p w14:paraId="722547EA" w14:textId="1B44D2FF" w:rsidR="0031177D" w:rsidRDefault="0031177D" w:rsidP="0031177D">
      <w:pPr>
        <w:pStyle w:val="APALevel2Heading"/>
        <w:jc w:val="center"/>
      </w:pPr>
      <w:bookmarkStart w:id="52" w:name="_Toc135309757"/>
      <w:r>
        <w:t>Appendix A</w:t>
      </w:r>
      <w:bookmarkEnd w:id="52"/>
    </w:p>
    <w:p w14:paraId="3A02BAEC" w14:textId="4F6C6F8C" w:rsidR="00E9449A" w:rsidRPr="00E9449A" w:rsidRDefault="00E9449A" w:rsidP="00E9449A">
      <w:pPr>
        <w:spacing w:after="0" w:line="480" w:lineRule="auto"/>
        <w:ind w:left="720"/>
        <w:jc w:val="center"/>
        <w:rPr>
          <w:rFonts w:eastAsia="Times New Roman"/>
        </w:rPr>
      </w:pPr>
      <w:r w:rsidRPr="00E9449A">
        <w:rPr>
          <w:rFonts w:eastAsia="Times New Roman"/>
          <w:b/>
          <w:bCs/>
          <w:color w:val="000000"/>
        </w:rPr>
        <w:t xml:space="preserve">Mobile-assisted language learning (MALL) </w:t>
      </w:r>
      <w:r>
        <w:rPr>
          <w:rFonts w:eastAsia="Times New Roman"/>
          <w:b/>
          <w:bCs/>
          <w:color w:val="000000"/>
        </w:rPr>
        <w:t xml:space="preserve">Menti </w:t>
      </w:r>
      <w:r w:rsidRPr="00E9449A">
        <w:rPr>
          <w:rFonts w:eastAsia="Times New Roman"/>
          <w:b/>
          <w:bCs/>
          <w:color w:val="000000"/>
        </w:rPr>
        <w:t>questionnaire</w:t>
      </w:r>
    </w:p>
    <w:p w14:paraId="15C9C9BA" w14:textId="77777777" w:rsidR="00E9449A" w:rsidRPr="00E9449A" w:rsidRDefault="00E9449A" w:rsidP="00E9449A">
      <w:pPr>
        <w:spacing w:after="0" w:line="480" w:lineRule="auto"/>
        <w:ind w:firstLine="720"/>
        <w:rPr>
          <w:rFonts w:eastAsia="Times New Roman"/>
        </w:rPr>
      </w:pPr>
      <w:r w:rsidRPr="00E9449A">
        <w:rPr>
          <w:rFonts w:eastAsia="Times New Roman"/>
          <w:color w:val="000000"/>
        </w:rPr>
        <w:t>The purpose of the questionnaire is to explore Kazakhstani primary school teachers’ perspectives on mobile-assisted language learning (MALL)</w:t>
      </w:r>
    </w:p>
    <w:p w14:paraId="794C9DD0" w14:textId="77777777" w:rsidR="00E9449A" w:rsidRPr="00E9449A" w:rsidRDefault="00E9449A" w:rsidP="00E9449A">
      <w:pPr>
        <w:spacing w:after="0" w:line="480" w:lineRule="auto"/>
        <w:ind w:firstLine="720"/>
        <w:rPr>
          <w:rFonts w:eastAsia="Times New Roman"/>
        </w:rPr>
      </w:pPr>
      <w:r w:rsidRPr="00E9449A">
        <w:rPr>
          <w:rFonts w:eastAsia="Times New Roman"/>
          <w:color w:val="000000"/>
        </w:rPr>
        <w:t>Please answer ALL the questions. You will need about 10 minutes to complete the questionnaire</w:t>
      </w:r>
    </w:p>
    <w:p w14:paraId="0B4F2C14" w14:textId="77777777" w:rsidR="00E9449A" w:rsidRPr="00E9449A" w:rsidRDefault="00E9449A" w:rsidP="00975B52">
      <w:pPr>
        <w:numPr>
          <w:ilvl w:val="0"/>
          <w:numId w:val="15"/>
        </w:numPr>
        <w:spacing w:after="0" w:line="240" w:lineRule="auto"/>
        <w:ind w:left="360"/>
        <w:textAlignment w:val="baseline"/>
        <w:rPr>
          <w:rFonts w:eastAsia="Times New Roman"/>
          <w:b/>
          <w:bCs/>
          <w:color w:val="000000"/>
        </w:rPr>
      </w:pPr>
      <w:r w:rsidRPr="00E9449A">
        <w:rPr>
          <w:rFonts w:eastAsia="Times New Roman"/>
          <w:b/>
          <w:bCs/>
          <w:color w:val="000000"/>
        </w:rPr>
        <w:t> Personal Details</w:t>
      </w:r>
    </w:p>
    <w:p w14:paraId="775AA3F3" w14:textId="77777777" w:rsidR="00E9449A" w:rsidRPr="00E9449A" w:rsidRDefault="00E9449A" w:rsidP="00E9449A">
      <w:pPr>
        <w:spacing w:after="0" w:line="240" w:lineRule="auto"/>
        <w:rPr>
          <w:rFonts w:eastAsia="Times New Roman"/>
        </w:rPr>
      </w:pPr>
      <w:r w:rsidRPr="00E9449A">
        <w:rPr>
          <w:rFonts w:eastAsia="Times New Roman"/>
          <w:color w:val="000000"/>
        </w:rPr>
        <w:t>Please circle your age range</w:t>
      </w:r>
    </w:p>
    <w:tbl>
      <w:tblPr>
        <w:tblW w:w="0" w:type="auto"/>
        <w:tblCellMar>
          <w:top w:w="15" w:type="dxa"/>
          <w:left w:w="15" w:type="dxa"/>
          <w:bottom w:w="15" w:type="dxa"/>
          <w:right w:w="15" w:type="dxa"/>
        </w:tblCellMar>
        <w:tblLook w:val="04A0" w:firstRow="1" w:lastRow="0" w:firstColumn="1" w:lastColumn="0" w:noHBand="0" w:noVBand="1"/>
      </w:tblPr>
      <w:tblGrid>
        <w:gridCol w:w="776"/>
        <w:gridCol w:w="776"/>
        <w:gridCol w:w="776"/>
        <w:gridCol w:w="776"/>
      </w:tblGrid>
      <w:tr w:rsidR="00E9449A" w:rsidRPr="00E9449A" w14:paraId="3320AAAC" w14:textId="77777777" w:rsidTr="00E9449A">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B509351" w14:textId="77777777" w:rsidR="00E9449A" w:rsidRPr="00E9449A" w:rsidRDefault="00E9449A" w:rsidP="00E9449A">
            <w:pPr>
              <w:spacing w:after="0" w:line="240" w:lineRule="auto"/>
              <w:rPr>
                <w:rFonts w:eastAsia="Times New Roman"/>
              </w:rPr>
            </w:pPr>
            <w:r w:rsidRPr="00E9449A">
              <w:rPr>
                <w:rFonts w:eastAsia="Times New Roman"/>
                <w:color w:val="000000"/>
              </w:rPr>
              <w:t>20-30</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D3075F4" w14:textId="77777777" w:rsidR="00E9449A" w:rsidRPr="00E9449A" w:rsidRDefault="00E9449A" w:rsidP="00E9449A">
            <w:pPr>
              <w:spacing w:after="0" w:line="240" w:lineRule="auto"/>
              <w:rPr>
                <w:rFonts w:eastAsia="Times New Roman"/>
              </w:rPr>
            </w:pPr>
            <w:r w:rsidRPr="00E9449A">
              <w:rPr>
                <w:rFonts w:eastAsia="Times New Roman"/>
                <w:color w:val="000000"/>
              </w:rPr>
              <w:t>30-40</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729B7EF" w14:textId="77777777" w:rsidR="00E9449A" w:rsidRPr="00E9449A" w:rsidRDefault="00E9449A" w:rsidP="00E9449A">
            <w:pPr>
              <w:spacing w:after="0" w:line="240" w:lineRule="auto"/>
              <w:rPr>
                <w:rFonts w:eastAsia="Times New Roman"/>
              </w:rPr>
            </w:pPr>
            <w:r w:rsidRPr="00E9449A">
              <w:rPr>
                <w:rFonts w:eastAsia="Times New Roman"/>
                <w:color w:val="000000"/>
              </w:rPr>
              <w:t>40-50</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681F855" w14:textId="77777777" w:rsidR="00E9449A" w:rsidRPr="00E9449A" w:rsidRDefault="00E9449A" w:rsidP="00E9449A">
            <w:pPr>
              <w:spacing w:after="0" w:line="240" w:lineRule="auto"/>
              <w:rPr>
                <w:rFonts w:eastAsia="Times New Roman"/>
              </w:rPr>
            </w:pPr>
            <w:r w:rsidRPr="00E9449A">
              <w:rPr>
                <w:rFonts w:eastAsia="Times New Roman"/>
                <w:color w:val="000000"/>
              </w:rPr>
              <w:t>50-60</w:t>
            </w:r>
          </w:p>
        </w:tc>
      </w:tr>
    </w:tbl>
    <w:p w14:paraId="07406181" w14:textId="77777777" w:rsidR="00E9449A" w:rsidRPr="00E9449A" w:rsidRDefault="00E9449A" w:rsidP="00E9449A">
      <w:pPr>
        <w:spacing w:after="0" w:line="240" w:lineRule="auto"/>
        <w:rPr>
          <w:rFonts w:eastAsia="Times New Roman"/>
        </w:rPr>
      </w:pPr>
    </w:p>
    <w:p w14:paraId="4BE93D3F" w14:textId="77777777" w:rsidR="00E9449A" w:rsidRPr="00E9449A" w:rsidRDefault="00E9449A" w:rsidP="00E9449A">
      <w:pPr>
        <w:spacing w:after="0" w:line="240" w:lineRule="auto"/>
        <w:rPr>
          <w:rFonts w:eastAsia="Times New Roman"/>
        </w:rPr>
      </w:pPr>
      <w:r w:rsidRPr="00E9449A">
        <w:rPr>
          <w:rFonts w:eastAsia="Times New Roman"/>
          <w:color w:val="000000"/>
        </w:rPr>
        <w:t>Please circle your teaching experience</w:t>
      </w:r>
    </w:p>
    <w:tbl>
      <w:tblPr>
        <w:tblW w:w="0" w:type="auto"/>
        <w:tblCellMar>
          <w:top w:w="15" w:type="dxa"/>
          <w:left w:w="15" w:type="dxa"/>
          <w:bottom w:w="15" w:type="dxa"/>
          <w:right w:w="15" w:type="dxa"/>
        </w:tblCellMar>
        <w:tblLook w:val="04A0" w:firstRow="1" w:lastRow="0" w:firstColumn="1" w:lastColumn="0" w:noHBand="0" w:noVBand="1"/>
      </w:tblPr>
      <w:tblGrid>
        <w:gridCol w:w="536"/>
        <w:gridCol w:w="536"/>
        <w:gridCol w:w="656"/>
        <w:gridCol w:w="1416"/>
      </w:tblGrid>
      <w:tr w:rsidR="00E9449A" w:rsidRPr="00E9449A" w14:paraId="203AD0A7" w14:textId="77777777" w:rsidTr="00E9449A">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DDF7A3E" w14:textId="77777777" w:rsidR="00E9449A" w:rsidRPr="00E9449A" w:rsidRDefault="00E9449A" w:rsidP="00E9449A">
            <w:pPr>
              <w:spacing w:after="0" w:line="240" w:lineRule="auto"/>
              <w:rPr>
                <w:rFonts w:eastAsia="Times New Roman"/>
              </w:rPr>
            </w:pPr>
            <w:r w:rsidRPr="00E9449A">
              <w:rPr>
                <w:rFonts w:eastAsia="Times New Roman"/>
                <w:color w:val="000000"/>
              </w:rPr>
              <w:t>1-3</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1618CFE" w14:textId="77777777" w:rsidR="00E9449A" w:rsidRPr="00E9449A" w:rsidRDefault="00E9449A" w:rsidP="00E9449A">
            <w:pPr>
              <w:spacing w:after="0" w:line="240" w:lineRule="auto"/>
              <w:rPr>
                <w:rFonts w:eastAsia="Times New Roman"/>
              </w:rPr>
            </w:pPr>
            <w:r w:rsidRPr="00E9449A">
              <w:rPr>
                <w:rFonts w:eastAsia="Times New Roman"/>
                <w:color w:val="000000"/>
              </w:rPr>
              <w:t>3-6</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66AB866" w14:textId="77777777" w:rsidR="00E9449A" w:rsidRPr="00E9449A" w:rsidRDefault="00E9449A" w:rsidP="00E9449A">
            <w:pPr>
              <w:spacing w:after="0" w:line="240" w:lineRule="auto"/>
              <w:rPr>
                <w:rFonts w:eastAsia="Times New Roman"/>
              </w:rPr>
            </w:pPr>
            <w:r w:rsidRPr="00E9449A">
              <w:rPr>
                <w:rFonts w:eastAsia="Times New Roman"/>
                <w:color w:val="000000"/>
              </w:rPr>
              <w:t>7-10</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7310FE0" w14:textId="77777777" w:rsidR="00E9449A" w:rsidRPr="00E9449A" w:rsidRDefault="00E9449A" w:rsidP="00E9449A">
            <w:pPr>
              <w:spacing w:after="0" w:line="240" w:lineRule="auto"/>
              <w:rPr>
                <w:rFonts w:eastAsia="Times New Roman"/>
              </w:rPr>
            </w:pPr>
            <w:r w:rsidRPr="00E9449A">
              <w:rPr>
                <w:rFonts w:eastAsia="Times New Roman"/>
                <w:color w:val="000000"/>
              </w:rPr>
              <w:t>10 and more</w:t>
            </w:r>
          </w:p>
        </w:tc>
      </w:tr>
    </w:tbl>
    <w:p w14:paraId="0B636D10" w14:textId="77777777" w:rsidR="00E9449A" w:rsidRPr="00E9449A" w:rsidRDefault="00E9449A" w:rsidP="00E9449A">
      <w:pPr>
        <w:spacing w:after="0" w:line="240" w:lineRule="auto"/>
        <w:rPr>
          <w:rFonts w:eastAsia="Times New Roman"/>
        </w:rPr>
      </w:pPr>
    </w:p>
    <w:p w14:paraId="005BC2DA" w14:textId="77777777" w:rsidR="00E9449A" w:rsidRPr="00E9449A" w:rsidRDefault="00E9449A" w:rsidP="00E9449A">
      <w:pPr>
        <w:spacing w:after="0" w:line="240" w:lineRule="auto"/>
        <w:ind w:left="720"/>
        <w:rPr>
          <w:rFonts w:eastAsia="Times New Roman"/>
        </w:rPr>
      </w:pPr>
      <w:r w:rsidRPr="00E9449A">
        <w:rPr>
          <w:rFonts w:eastAsia="Times New Roman"/>
          <w:b/>
          <w:bCs/>
          <w:color w:val="000000"/>
        </w:rPr>
        <w:t>2</w:t>
      </w:r>
      <w:r w:rsidRPr="00E9449A">
        <w:rPr>
          <w:rFonts w:eastAsia="Times New Roman"/>
          <w:color w:val="000000"/>
        </w:rPr>
        <w:t xml:space="preserve">. </w:t>
      </w:r>
      <w:r w:rsidRPr="00E9449A">
        <w:rPr>
          <w:rFonts w:eastAsia="Times New Roman"/>
          <w:b/>
          <w:bCs/>
          <w:color w:val="000000"/>
        </w:rPr>
        <w:t>Teachers’ MALL Perspectives</w:t>
      </w:r>
    </w:p>
    <w:p w14:paraId="5B4ED5F9" w14:textId="77777777" w:rsidR="00E9449A" w:rsidRPr="00E9449A" w:rsidRDefault="00E9449A" w:rsidP="00E9449A">
      <w:pPr>
        <w:spacing w:after="0" w:line="240" w:lineRule="auto"/>
        <w:rPr>
          <w:rFonts w:eastAsia="Times New Roman"/>
        </w:rPr>
      </w:pPr>
    </w:p>
    <w:p w14:paraId="7A7394CF" w14:textId="77777777" w:rsidR="00E9449A" w:rsidRPr="00E9449A" w:rsidRDefault="00E9449A" w:rsidP="00E9449A">
      <w:pPr>
        <w:spacing w:after="0" w:line="240" w:lineRule="auto"/>
        <w:rPr>
          <w:rFonts w:eastAsia="Times New Roman"/>
        </w:rPr>
      </w:pPr>
      <w:r w:rsidRPr="00E9449A">
        <w:rPr>
          <w:rFonts w:eastAsia="Times New Roman"/>
          <w:color w:val="222222"/>
          <w:shd w:val="clear" w:color="auto" w:fill="FFFFFF"/>
        </w:rPr>
        <w:t> Which of the statements or MALL definitions most describe your MALL beliefs:</w:t>
      </w:r>
    </w:p>
    <w:p w14:paraId="3F20D23E" w14:textId="77777777" w:rsidR="00E9449A" w:rsidRPr="00E9449A" w:rsidRDefault="00E9449A" w:rsidP="00E9449A">
      <w:pPr>
        <w:spacing w:after="0" w:line="240" w:lineRule="auto"/>
        <w:rPr>
          <w:rFonts w:eastAsia="Times New Roman"/>
        </w:rPr>
      </w:pPr>
      <w:r w:rsidRPr="00E9449A">
        <w:rPr>
          <w:rFonts w:eastAsia="Times New Roman"/>
        </w:rPr>
        <w:br/>
      </w:r>
    </w:p>
    <w:p w14:paraId="692E76E7" w14:textId="77777777" w:rsidR="00E9449A" w:rsidRPr="00E9449A" w:rsidRDefault="00E9449A" w:rsidP="00975B52">
      <w:pPr>
        <w:numPr>
          <w:ilvl w:val="0"/>
          <w:numId w:val="16"/>
        </w:numPr>
        <w:spacing w:after="0" w:line="240" w:lineRule="auto"/>
        <w:textAlignment w:val="baseline"/>
        <w:rPr>
          <w:rFonts w:eastAsia="Times New Roman"/>
          <w:color w:val="222222"/>
        </w:rPr>
      </w:pPr>
      <w:r w:rsidRPr="00E9449A">
        <w:rPr>
          <w:rFonts w:eastAsia="Times New Roman"/>
          <w:color w:val="202124"/>
          <w:shd w:val="clear" w:color="auto" w:fill="FFFFFF"/>
        </w:rPr>
        <w:t>Mobile-assisted language learning (MALL) is language learning that is assisted or enhanced through the use of a handheld mobile device.</w:t>
      </w:r>
    </w:p>
    <w:p w14:paraId="369468B7" w14:textId="77777777" w:rsidR="00E9449A" w:rsidRPr="00E9449A" w:rsidRDefault="00E9449A" w:rsidP="00975B52">
      <w:pPr>
        <w:numPr>
          <w:ilvl w:val="0"/>
          <w:numId w:val="16"/>
        </w:numPr>
        <w:spacing w:after="0" w:line="240" w:lineRule="auto"/>
        <w:textAlignment w:val="baseline"/>
        <w:rPr>
          <w:rFonts w:eastAsia="Times New Roman"/>
          <w:color w:val="222222"/>
        </w:rPr>
      </w:pPr>
      <w:r w:rsidRPr="00E9449A">
        <w:rPr>
          <w:rFonts w:eastAsia="Times New Roman"/>
          <w:color w:val="202124"/>
          <w:shd w:val="clear" w:color="auto" w:fill="FFFFFF"/>
        </w:rPr>
        <w:t>Mobile-assisted language learning (MALL) is the use of smartphones and other mobile technologies in language learning, especially in situations where portability and situated learning offer specific advantages.</w:t>
      </w:r>
    </w:p>
    <w:p w14:paraId="7682046D" w14:textId="77777777" w:rsidR="00E9449A" w:rsidRPr="00E9449A" w:rsidRDefault="00E9449A" w:rsidP="00975B52">
      <w:pPr>
        <w:numPr>
          <w:ilvl w:val="0"/>
          <w:numId w:val="16"/>
        </w:numPr>
        <w:spacing w:after="0" w:line="240" w:lineRule="auto"/>
        <w:textAlignment w:val="baseline"/>
        <w:rPr>
          <w:rFonts w:eastAsia="Times New Roman"/>
          <w:color w:val="222222"/>
        </w:rPr>
      </w:pPr>
      <w:r w:rsidRPr="00E9449A">
        <w:rPr>
          <w:rFonts w:eastAsia="Times New Roman"/>
          <w:color w:val="202124"/>
          <w:shd w:val="clear" w:color="auto" w:fill="FFFFFF"/>
        </w:rPr>
        <w:t>A branch of mobile learning, referring to educational experiences in which mobile devices facilitate language learning</w:t>
      </w:r>
    </w:p>
    <w:p w14:paraId="74F0C287" w14:textId="77777777" w:rsidR="00E9449A" w:rsidRPr="00E9449A" w:rsidRDefault="00E9449A" w:rsidP="00975B52">
      <w:pPr>
        <w:numPr>
          <w:ilvl w:val="0"/>
          <w:numId w:val="16"/>
        </w:numPr>
        <w:spacing w:after="0" w:line="240" w:lineRule="auto"/>
        <w:textAlignment w:val="baseline"/>
        <w:rPr>
          <w:rFonts w:eastAsia="Times New Roman"/>
          <w:color w:val="222222"/>
        </w:rPr>
      </w:pPr>
      <w:r w:rsidRPr="00E9449A">
        <w:rPr>
          <w:rFonts w:eastAsia="Times New Roman"/>
          <w:color w:val="202124"/>
          <w:shd w:val="clear" w:color="auto" w:fill="FFFFFF"/>
        </w:rPr>
        <w:t>The use of the mobile device (e.g., smartphone) to foster learner language proficiency.</w:t>
      </w:r>
    </w:p>
    <w:p w14:paraId="5363BBD7" w14:textId="77777777" w:rsidR="00E9449A" w:rsidRPr="00E9449A" w:rsidRDefault="00E9449A" w:rsidP="00E9449A">
      <w:pPr>
        <w:spacing w:after="0" w:line="240" w:lineRule="auto"/>
        <w:rPr>
          <w:rFonts w:eastAsia="Times New Roman"/>
        </w:rPr>
      </w:pPr>
    </w:p>
    <w:p w14:paraId="3429F841" w14:textId="77777777" w:rsidR="00E9449A" w:rsidRPr="00E9449A" w:rsidRDefault="00E9449A" w:rsidP="00E9449A">
      <w:pPr>
        <w:spacing w:after="0" w:line="240" w:lineRule="auto"/>
        <w:rPr>
          <w:rFonts w:eastAsia="Times New Roman"/>
        </w:rPr>
      </w:pPr>
      <w:r w:rsidRPr="00E9449A">
        <w:rPr>
          <w:rFonts w:eastAsia="Times New Roman"/>
          <w:color w:val="000000"/>
        </w:rPr>
        <w:t>Do you enjoy using mobile phones and chatting to teach English/Kazakh? </w:t>
      </w:r>
    </w:p>
    <w:p w14:paraId="4925A496" w14:textId="77777777" w:rsidR="00E9449A" w:rsidRPr="00E9449A" w:rsidRDefault="00E9449A" w:rsidP="00E9449A">
      <w:pPr>
        <w:spacing w:after="0" w:line="240" w:lineRule="auto"/>
        <w:rPr>
          <w:rFonts w:eastAsia="Times New Roman"/>
        </w:rPr>
      </w:pPr>
      <w:r w:rsidRPr="00E9449A">
        <w:rPr>
          <w:rFonts w:eastAsia="Times New Roman"/>
          <w:color w:val="000000"/>
        </w:rPr>
        <w:tab/>
        <w:t xml:space="preserve">   </w:t>
      </w:r>
    </w:p>
    <w:p w14:paraId="4427F991" w14:textId="77777777" w:rsidR="00E9449A" w:rsidRPr="00E9449A" w:rsidRDefault="00E9449A" w:rsidP="00E9449A">
      <w:pPr>
        <w:spacing w:after="0" w:line="240" w:lineRule="auto"/>
        <w:rPr>
          <w:rFonts w:eastAsia="Times New Roman"/>
        </w:rPr>
      </w:pPr>
      <w:r w:rsidRPr="00E9449A">
        <w:rPr>
          <w:rFonts w:eastAsia="Times New Roman"/>
          <w:color w:val="000000"/>
        </w:rPr>
        <w:t>Please indicate (as many as you want) your reasons for implementing MALL</w:t>
      </w:r>
    </w:p>
    <w:p w14:paraId="4C9DF8CE" w14:textId="77777777" w:rsidR="00E9449A" w:rsidRPr="00E9449A" w:rsidRDefault="00E9449A" w:rsidP="00975B52">
      <w:pPr>
        <w:numPr>
          <w:ilvl w:val="0"/>
          <w:numId w:val="17"/>
        </w:numPr>
        <w:spacing w:after="0" w:line="240" w:lineRule="auto"/>
        <w:textAlignment w:val="baseline"/>
        <w:rPr>
          <w:rFonts w:eastAsia="Times New Roman"/>
          <w:color w:val="000000"/>
        </w:rPr>
      </w:pPr>
      <w:r w:rsidRPr="00E9449A">
        <w:rPr>
          <w:rFonts w:eastAsia="Times New Roman"/>
          <w:color w:val="000000"/>
        </w:rPr>
        <w:t>It’s engaging</w:t>
      </w:r>
    </w:p>
    <w:p w14:paraId="635EDB76" w14:textId="77777777" w:rsidR="00E9449A" w:rsidRPr="00E9449A" w:rsidRDefault="00E9449A" w:rsidP="00975B52">
      <w:pPr>
        <w:numPr>
          <w:ilvl w:val="0"/>
          <w:numId w:val="17"/>
        </w:numPr>
        <w:spacing w:after="0" w:line="240" w:lineRule="auto"/>
        <w:textAlignment w:val="baseline"/>
        <w:rPr>
          <w:rFonts w:eastAsia="Times New Roman"/>
          <w:color w:val="000000"/>
        </w:rPr>
      </w:pPr>
      <w:r w:rsidRPr="00E9449A">
        <w:rPr>
          <w:rFonts w:eastAsia="Times New Roman"/>
          <w:color w:val="000000"/>
        </w:rPr>
        <w:t>It’s light</w:t>
      </w:r>
    </w:p>
    <w:p w14:paraId="49163BE5" w14:textId="77777777" w:rsidR="00E9449A" w:rsidRPr="00E9449A" w:rsidRDefault="00E9449A" w:rsidP="00975B52">
      <w:pPr>
        <w:numPr>
          <w:ilvl w:val="0"/>
          <w:numId w:val="17"/>
        </w:numPr>
        <w:spacing w:after="0" w:line="240" w:lineRule="auto"/>
        <w:textAlignment w:val="baseline"/>
        <w:rPr>
          <w:rFonts w:eastAsia="Times New Roman"/>
          <w:color w:val="000000"/>
        </w:rPr>
      </w:pPr>
      <w:r w:rsidRPr="00E9449A">
        <w:rPr>
          <w:rFonts w:eastAsia="Times New Roman"/>
          <w:color w:val="000000"/>
        </w:rPr>
        <w:t>It’s cheap</w:t>
      </w:r>
    </w:p>
    <w:p w14:paraId="7504ADF5" w14:textId="77777777" w:rsidR="00E9449A" w:rsidRPr="00E9449A" w:rsidRDefault="00E9449A" w:rsidP="00975B52">
      <w:pPr>
        <w:numPr>
          <w:ilvl w:val="0"/>
          <w:numId w:val="17"/>
        </w:numPr>
        <w:spacing w:after="0" w:line="240" w:lineRule="auto"/>
        <w:textAlignment w:val="baseline"/>
        <w:rPr>
          <w:rFonts w:eastAsia="Times New Roman"/>
          <w:color w:val="000000"/>
        </w:rPr>
      </w:pPr>
      <w:r w:rsidRPr="00E9449A">
        <w:rPr>
          <w:rFonts w:eastAsia="Times New Roman"/>
          <w:color w:val="000000"/>
        </w:rPr>
        <w:t>It’s multifunctional</w:t>
      </w:r>
    </w:p>
    <w:p w14:paraId="4F92942D" w14:textId="77777777" w:rsidR="00E9449A" w:rsidRPr="00E9449A" w:rsidRDefault="00E9449A" w:rsidP="00975B52">
      <w:pPr>
        <w:numPr>
          <w:ilvl w:val="0"/>
          <w:numId w:val="17"/>
        </w:numPr>
        <w:spacing w:after="0" w:line="240" w:lineRule="auto"/>
        <w:textAlignment w:val="baseline"/>
        <w:rPr>
          <w:rFonts w:eastAsia="Times New Roman"/>
          <w:color w:val="000000"/>
        </w:rPr>
      </w:pPr>
      <w:r w:rsidRPr="00E9449A">
        <w:rPr>
          <w:rFonts w:eastAsia="Times New Roman"/>
          <w:color w:val="000000"/>
        </w:rPr>
        <w:t>It’s modern</w:t>
      </w:r>
    </w:p>
    <w:p w14:paraId="454B6C12" w14:textId="77777777" w:rsidR="00E9449A" w:rsidRPr="00E9449A" w:rsidRDefault="00E9449A" w:rsidP="00975B52">
      <w:pPr>
        <w:numPr>
          <w:ilvl w:val="0"/>
          <w:numId w:val="17"/>
        </w:numPr>
        <w:spacing w:before="100" w:beforeAutospacing="1" w:after="100" w:afterAutospacing="1" w:line="240" w:lineRule="auto"/>
        <w:textAlignment w:val="baseline"/>
        <w:rPr>
          <w:rFonts w:eastAsia="Times New Roman"/>
          <w:color w:val="000000"/>
        </w:rPr>
      </w:pPr>
    </w:p>
    <w:p w14:paraId="797DD3B0" w14:textId="77777777" w:rsidR="00E9449A" w:rsidRPr="00E9449A" w:rsidRDefault="00E9449A" w:rsidP="00E9449A">
      <w:pPr>
        <w:spacing w:after="0" w:line="240" w:lineRule="auto"/>
        <w:rPr>
          <w:rFonts w:eastAsia="Times New Roman"/>
        </w:rPr>
      </w:pPr>
      <w:r w:rsidRPr="00E9449A">
        <w:rPr>
          <w:rFonts w:eastAsia="Times New Roman"/>
          <w:color w:val="000000"/>
        </w:rPr>
        <w:t>Choose the mobile technology you use in your lessons</w:t>
      </w:r>
    </w:p>
    <w:p w14:paraId="6B2F0F61" w14:textId="77777777" w:rsidR="00E9449A" w:rsidRPr="00E9449A" w:rsidRDefault="00E9449A" w:rsidP="00E9449A">
      <w:pPr>
        <w:spacing w:after="0" w:line="240" w:lineRule="auto"/>
        <w:rPr>
          <w:rFonts w:eastAsia="Times New Roman"/>
        </w:rPr>
      </w:pPr>
      <w:r w:rsidRPr="00E9449A">
        <w:rPr>
          <w:rFonts w:eastAsia="Times New Roman"/>
          <w:color w:val="000000"/>
        </w:rPr>
        <w:t xml:space="preserve">    </w:t>
      </w:r>
    </w:p>
    <w:p w14:paraId="076DF39A" w14:textId="77777777" w:rsidR="00E9449A" w:rsidRPr="00E9449A" w:rsidRDefault="00E9449A" w:rsidP="00E9449A">
      <w:pPr>
        <w:spacing w:after="0" w:line="240" w:lineRule="auto"/>
        <w:rPr>
          <w:rFonts w:eastAsia="Times New Roman"/>
        </w:rPr>
      </w:pPr>
    </w:p>
    <w:p w14:paraId="20271C0F" w14:textId="77777777" w:rsidR="00E9449A" w:rsidRPr="00E9449A" w:rsidRDefault="00E9449A" w:rsidP="00E9449A">
      <w:pPr>
        <w:spacing w:after="0" w:line="240" w:lineRule="auto"/>
        <w:rPr>
          <w:rFonts w:eastAsia="Times New Roman"/>
        </w:rPr>
      </w:pPr>
      <w:r w:rsidRPr="00E9449A">
        <w:rPr>
          <w:rFonts w:eastAsia="Times New Roman"/>
          <w:color w:val="000000"/>
        </w:rPr>
        <w:t>other </w:t>
      </w:r>
    </w:p>
    <w:tbl>
      <w:tblPr>
        <w:tblW w:w="0" w:type="auto"/>
        <w:tblCellMar>
          <w:top w:w="15" w:type="dxa"/>
          <w:left w:w="15" w:type="dxa"/>
          <w:bottom w:w="15" w:type="dxa"/>
          <w:right w:w="15" w:type="dxa"/>
        </w:tblCellMar>
        <w:tblLook w:val="04A0" w:firstRow="1" w:lastRow="0" w:firstColumn="1" w:lastColumn="0" w:noHBand="0" w:noVBand="1"/>
      </w:tblPr>
      <w:tblGrid>
        <w:gridCol w:w="222"/>
      </w:tblGrid>
      <w:tr w:rsidR="00E9449A" w:rsidRPr="00E9449A" w14:paraId="2EC7E3C6" w14:textId="77777777" w:rsidTr="00E9449A">
        <w:trPr>
          <w:trHeight w:val="237"/>
        </w:trPr>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76C3F5F" w14:textId="77777777" w:rsidR="00E9449A" w:rsidRPr="00E9449A" w:rsidRDefault="00E9449A" w:rsidP="00E9449A">
            <w:pPr>
              <w:spacing w:after="0" w:line="240" w:lineRule="auto"/>
              <w:rPr>
                <w:rFonts w:eastAsia="Times New Roman"/>
              </w:rPr>
            </w:pPr>
          </w:p>
        </w:tc>
      </w:tr>
    </w:tbl>
    <w:p w14:paraId="4579E89D" w14:textId="77777777" w:rsidR="00E9449A" w:rsidRPr="00E9449A" w:rsidRDefault="00E9449A" w:rsidP="00E9449A">
      <w:pPr>
        <w:spacing w:after="0" w:line="240" w:lineRule="auto"/>
        <w:rPr>
          <w:rFonts w:eastAsia="Times New Roman"/>
        </w:rPr>
      </w:pPr>
    </w:p>
    <w:p w14:paraId="70DDA606" w14:textId="77777777" w:rsidR="00E9449A" w:rsidRPr="00E9449A" w:rsidRDefault="00E9449A" w:rsidP="00E9449A">
      <w:pPr>
        <w:spacing w:after="0" w:line="240" w:lineRule="auto"/>
        <w:rPr>
          <w:rFonts w:eastAsia="Times New Roman"/>
        </w:rPr>
      </w:pPr>
      <w:r w:rsidRPr="00E9449A">
        <w:rPr>
          <w:rFonts w:eastAsia="Times New Roman"/>
          <w:b/>
          <w:bCs/>
          <w:color w:val="000000"/>
        </w:rPr>
        <w:lastRenderedPageBreak/>
        <w:t>3. Student language learning</w:t>
      </w:r>
    </w:p>
    <w:p w14:paraId="02372FF7" w14:textId="77777777" w:rsidR="00E9449A" w:rsidRPr="00E9449A" w:rsidRDefault="00E9449A" w:rsidP="00975B52">
      <w:pPr>
        <w:numPr>
          <w:ilvl w:val="0"/>
          <w:numId w:val="18"/>
        </w:numPr>
        <w:spacing w:after="0" w:line="240" w:lineRule="auto"/>
        <w:textAlignment w:val="baseline"/>
        <w:rPr>
          <w:rFonts w:eastAsia="Times New Roman"/>
          <w:color w:val="000000"/>
        </w:rPr>
      </w:pPr>
      <w:r w:rsidRPr="00E9449A">
        <w:rPr>
          <w:rFonts w:eastAsia="Times New Roman"/>
          <w:color w:val="000000"/>
        </w:rPr>
        <w:t>Do you feel that students learned more while using technology than they would</w:t>
      </w:r>
    </w:p>
    <w:p w14:paraId="1A37CCE8" w14:textId="77777777" w:rsidR="00E9449A" w:rsidRPr="00E9449A" w:rsidRDefault="00E9449A" w:rsidP="00E9449A">
      <w:pPr>
        <w:spacing w:after="0" w:line="240" w:lineRule="auto"/>
        <w:rPr>
          <w:rFonts w:eastAsia="Times New Roman"/>
        </w:rPr>
      </w:pPr>
      <w:r w:rsidRPr="00E9449A">
        <w:rPr>
          <w:rFonts w:eastAsia="Times New Roman"/>
          <w:color w:val="000000"/>
        </w:rPr>
        <w:t>have while using more traditional methods of teaching and learning?</w:t>
      </w:r>
    </w:p>
    <w:p w14:paraId="69BCA045" w14:textId="77777777" w:rsidR="00E9449A" w:rsidRPr="00E9449A" w:rsidRDefault="00E9449A" w:rsidP="00E9449A">
      <w:pPr>
        <w:spacing w:after="0" w:line="240" w:lineRule="auto"/>
        <w:rPr>
          <w:rFonts w:eastAsia="Times New Roman"/>
        </w:rPr>
      </w:pPr>
      <w:r w:rsidRPr="00E9449A">
        <w:rPr>
          <w:rFonts w:eastAsia="Times New Roman"/>
          <w:color w:val="000000"/>
        </w:rPr>
        <w:t xml:space="preserve">    </w:t>
      </w:r>
      <w:r w:rsidRPr="00E9449A">
        <w:rPr>
          <w:rFonts w:ascii="Segoe UI Symbol" w:eastAsia="Times New Roman" w:hAnsi="Segoe UI Symbol" w:cs="Segoe UI Symbol"/>
          <w:color w:val="000000"/>
        </w:rPr>
        <w:t>😐</w:t>
      </w:r>
      <w:r w:rsidRPr="00E9449A">
        <w:rPr>
          <w:rFonts w:eastAsia="Times New Roman"/>
          <w:color w:val="000000"/>
        </w:rPr>
        <w:t xml:space="preserve">       </w:t>
      </w:r>
      <w:r w:rsidRPr="00E9449A">
        <w:rPr>
          <w:rFonts w:ascii="Segoe UI Symbol" w:eastAsia="Times New Roman" w:hAnsi="Segoe UI Symbol" w:cs="Segoe UI Symbol"/>
          <w:color w:val="000000"/>
        </w:rPr>
        <w:t>😏</w:t>
      </w:r>
    </w:p>
    <w:p w14:paraId="045D6C8F" w14:textId="77777777" w:rsidR="00E9449A" w:rsidRPr="00E9449A" w:rsidRDefault="00E9449A" w:rsidP="00E9449A">
      <w:pPr>
        <w:spacing w:after="0" w:line="240" w:lineRule="auto"/>
        <w:rPr>
          <w:rFonts w:eastAsia="Times New Roman"/>
        </w:rPr>
      </w:pPr>
      <w:r w:rsidRPr="00E9449A">
        <w:rPr>
          <w:rFonts w:eastAsia="Times New Roman"/>
          <w:color w:val="000000"/>
        </w:rPr>
        <w:t>Why? </w:t>
      </w:r>
    </w:p>
    <w:tbl>
      <w:tblPr>
        <w:tblW w:w="0" w:type="auto"/>
        <w:tblCellMar>
          <w:top w:w="15" w:type="dxa"/>
          <w:left w:w="15" w:type="dxa"/>
          <w:bottom w:w="15" w:type="dxa"/>
          <w:right w:w="15" w:type="dxa"/>
        </w:tblCellMar>
        <w:tblLook w:val="04A0" w:firstRow="1" w:lastRow="0" w:firstColumn="1" w:lastColumn="0" w:noHBand="0" w:noVBand="1"/>
      </w:tblPr>
      <w:tblGrid>
        <w:gridCol w:w="222"/>
      </w:tblGrid>
      <w:tr w:rsidR="00E9449A" w:rsidRPr="00E9449A" w14:paraId="006AFCB0" w14:textId="77777777" w:rsidTr="00E9449A">
        <w:trPr>
          <w:trHeight w:val="237"/>
        </w:trPr>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F1A563C" w14:textId="77777777" w:rsidR="00E9449A" w:rsidRPr="00E9449A" w:rsidRDefault="00E9449A" w:rsidP="00E9449A">
            <w:pPr>
              <w:spacing w:after="0" w:line="240" w:lineRule="auto"/>
              <w:rPr>
                <w:rFonts w:eastAsia="Times New Roman"/>
              </w:rPr>
            </w:pPr>
          </w:p>
        </w:tc>
      </w:tr>
    </w:tbl>
    <w:p w14:paraId="236CAAF4" w14:textId="77777777" w:rsidR="00E9449A" w:rsidRPr="00E9449A" w:rsidRDefault="00E9449A" w:rsidP="00E9449A">
      <w:pPr>
        <w:spacing w:after="0" w:line="240" w:lineRule="auto"/>
        <w:rPr>
          <w:rFonts w:eastAsia="Times New Roman"/>
        </w:rPr>
      </w:pPr>
      <w:r w:rsidRPr="00E9449A">
        <w:rPr>
          <w:rFonts w:eastAsia="Times New Roman"/>
        </w:rPr>
        <w:br/>
      </w:r>
    </w:p>
    <w:p w14:paraId="1AE72344" w14:textId="77777777" w:rsidR="00E9449A" w:rsidRPr="00E9449A" w:rsidRDefault="00E9449A" w:rsidP="00975B52">
      <w:pPr>
        <w:numPr>
          <w:ilvl w:val="0"/>
          <w:numId w:val="19"/>
        </w:numPr>
        <w:spacing w:after="0" w:line="240" w:lineRule="auto"/>
        <w:textAlignment w:val="baseline"/>
        <w:rPr>
          <w:rFonts w:eastAsia="Times New Roman"/>
          <w:color w:val="000000"/>
        </w:rPr>
      </w:pPr>
      <w:r w:rsidRPr="00E9449A">
        <w:rPr>
          <w:rFonts w:eastAsia="Times New Roman"/>
          <w:color w:val="000000"/>
        </w:rPr>
        <w:t>Have you seen a noticeable improvement in students’ competency in Kazakh/English?</w:t>
      </w:r>
    </w:p>
    <w:p w14:paraId="3040B7C4" w14:textId="77777777" w:rsidR="00E9449A" w:rsidRPr="00E9449A" w:rsidRDefault="00E9449A" w:rsidP="00E9449A">
      <w:pPr>
        <w:spacing w:after="0" w:line="240" w:lineRule="auto"/>
        <w:rPr>
          <w:rFonts w:eastAsia="Times New Roman"/>
        </w:rPr>
      </w:pPr>
    </w:p>
    <w:p w14:paraId="3DD6A40C" w14:textId="77777777" w:rsidR="00E9449A" w:rsidRPr="00E9449A" w:rsidRDefault="00E9449A" w:rsidP="00E9449A">
      <w:pPr>
        <w:spacing w:after="0" w:line="240" w:lineRule="auto"/>
        <w:rPr>
          <w:rFonts w:eastAsia="Times New Roman"/>
        </w:rPr>
      </w:pPr>
      <w:r w:rsidRPr="00E9449A">
        <w:rPr>
          <w:rFonts w:eastAsia="Times New Roman"/>
          <w:color w:val="000000"/>
        </w:rPr>
        <w:t>If yes, would you attribute this to the use of the technology?</w:t>
      </w:r>
    </w:p>
    <w:p w14:paraId="6E602747" w14:textId="77777777" w:rsidR="00E9449A" w:rsidRPr="00E9449A" w:rsidRDefault="00E9449A" w:rsidP="00E9449A">
      <w:pPr>
        <w:spacing w:after="0" w:line="240" w:lineRule="auto"/>
        <w:rPr>
          <w:rFonts w:eastAsia="Times New Roman"/>
        </w:rPr>
      </w:pPr>
    </w:p>
    <w:p w14:paraId="79CFB8E3" w14:textId="77777777" w:rsidR="00E9449A" w:rsidRPr="00E9449A" w:rsidRDefault="00E9449A" w:rsidP="00E9449A">
      <w:pPr>
        <w:spacing w:after="0" w:line="240" w:lineRule="auto"/>
        <w:rPr>
          <w:rFonts w:eastAsia="Times New Roman"/>
        </w:rPr>
      </w:pPr>
      <w:r w:rsidRPr="00E9449A">
        <w:rPr>
          <w:rFonts w:eastAsia="Times New Roman"/>
          <w:color w:val="000000"/>
        </w:rPr>
        <w:t>3. Are students more / less open to speaking and using Kazakh/English as a result of MALL?</w:t>
      </w:r>
    </w:p>
    <w:p w14:paraId="30F4E476" w14:textId="77777777" w:rsidR="00E9449A" w:rsidRPr="00E9449A" w:rsidRDefault="00E9449A" w:rsidP="00E9449A">
      <w:pPr>
        <w:spacing w:after="0" w:line="240" w:lineRule="auto"/>
        <w:rPr>
          <w:rFonts w:eastAsia="Times New Roman"/>
        </w:rPr>
      </w:pPr>
    </w:p>
    <w:p w14:paraId="3DED506B" w14:textId="77777777" w:rsidR="00E9449A" w:rsidRPr="00E9449A" w:rsidRDefault="00E9449A" w:rsidP="00E9449A">
      <w:pPr>
        <w:spacing w:after="0" w:line="240" w:lineRule="auto"/>
        <w:rPr>
          <w:rFonts w:eastAsia="Times New Roman"/>
        </w:rPr>
      </w:pPr>
      <w:r w:rsidRPr="00E9449A">
        <w:rPr>
          <w:rFonts w:eastAsia="Times New Roman"/>
          <w:color w:val="000000"/>
        </w:rPr>
        <w:t>4. What skills do you think students improved due to the use of MALL?</w:t>
      </w:r>
    </w:p>
    <w:p w14:paraId="5432F2A2" w14:textId="77777777" w:rsidR="00E9449A" w:rsidRPr="00E9449A" w:rsidRDefault="00E9449A" w:rsidP="00E9449A">
      <w:pPr>
        <w:spacing w:after="0" w:line="240" w:lineRule="auto"/>
        <w:rPr>
          <w:rFonts w:eastAsia="Times New Roman"/>
        </w:rPr>
      </w:pPr>
      <w:r w:rsidRPr="00E9449A">
        <w:rPr>
          <w:rFonts w:eastAsia="Times New Roman"/>
        </w:rPr>
        <w:br/>
      </w:r>
    </w:p>
    <w:p w14:paraId="419321EB" w14:textId="77777777" w:rsidR="00E9449A" w:rsidRPr="00E9449A" w:rsidRDefault="00E9449A" w:rsidP="00975B52">
      <w:pPr>
        <w:numPr>
          <w:ilvl w:val="0"/>
          <w:numId w:val="20"/>
        </w:numPr>
        <w:spacing w:after="0" w:line="240" w:lineRule="auto"/>
        <w:textAlignment w:val="baseline"/>
        <w:rPr>
          <w:rFonts w:eastAsia="Times New Roman"/>
          <w:color w:val="000000"/>
        </w:rPr>
      </w:pPr>
      <w:r w:rsidRPr="00E9449A">
        <w:rPr>
          <w:rFonts w:eastAsia="Times New Roman"/>
          <w:color w:val="000000"/>
        </w:rPr>
        <w:t>Listening  </w:t>
      </w:r>
    </w:p>
    <w:p w14:paraId="448911E2" w14:textId="77777777" w:rsidR="00E9449A" w:rsidRPr="00E9449A" w:rsidRDefault="00E9449A" w:rsidP="00975B52">
      <w:pPr>
        <w:numPr>
          <w:ilvl w:val="0"/>
          <w:numId w:val="20"/>
        </w:numPr>
        <w:spacing w:after="0" w:line="240" w:lineRule="auto"/>
        <w:textAlignment w:val="baseline"/>
        <w:rPr>
          <w:rFonts w:eastAsia="Times New Roman"/>
          <w:color w:val="000000"/>
        </w:rPr>
      </w:pPr>
      <w:r w:rsidRPr="00E9449A">
        <w:rPr>
          <w:rFonts w:eastAsia="Times New Roman"/>
          <w:color w:val="000000"/>
        </w:rPr>
        <w:t>Speaking</w:t>
      </w:r>
    </w:p>
    <w:p w14:paraId="597FD8F3" w14:textId="77777777" w:rsidR="00E9449A" w:rsidRPr="00E9449A" w:rsidRDefault="00E9449A" w:rsidP="00975B52">
      <w:pPr>
        <w:numPr>
          <w:ilvl w:val="0"/>
          <w:numId w:val="20"/>
        </w:numPr>
        <w:spacing w:after="0" w:line="240" w:lineRule="auto"/>
        <w:textAlignment w:val="baseline"/>
        <w:rPr>
          <w:rFonts w:eastAsia="Times New Roman"/>
          <w:color w:val="000000"/>
        </w:rPr>
      </w:pPr>
      <w:r w:rsidRPr="00E9449A">
        <w:rPr>
          <w:rFonts w:eastAsia="Times New Roman"/>
          <w:color w:val="000000"/>
        </w:rPr>
        <w:t>Reading</w:t>
      </w:r>
    </w:p>
    <w:p w14:paraId="18B2D7EB" w14:textId="77777777" w:rsidR="00E9449A" w:rsidRPr="00E9449A" w:rsidRDefault="00E9449A" w:rsidP="00975B52">
      <w:pPr>
        <w:numPr>
          <w:ilvl w:val="0"/>
          <w:numId w:val="20"/>
        </w:numPr>
        <w:spacing w:after="0" w:line="240" w:lineRule="auto"/>
        <w:textAlignment w:val="baseline"/>
        <w:rPr>
          <w:rFonts w:eastAsia="Times New Roman"/>
          <w:color w:val="000000"/>
        </w:rPr>
      </w:pPr>
      <w:r w:rsidRPr="00E9449A">
        <w:rPr>
          <w:rFonts w:eastAsia="Times New Roman"/>
          <w:color w:val="000000"/>
        </w:rPr>
        <w:t>Vocabulary</w:t>
      </w:r>
    </w:p>
    <w:p w14:paraId="20120C98" w14:textId="77777777" w:rsidR="00E9449A" w:rsidRPr="00E9449A" w:rsidRDefault="00E9449A" w:rsidP="00975B52">
      <w:pPr>
        <w:numPr>
          <w:ilvl w:val="0"/>
          <w:numId w:val="20"/>
        </w:numPr>
        <w:spacing w:after="0" w:line="240" w:lineRule="auto"/>
        <w:textAlignment w:val="baseline"/>
        <w:rPr>
          <w:rFonts w:eastAsia="Times New Roman"/>
          <w:color w:val="000000"/>
        </w:rPr>
      </w:pPr>
      <w:r w:rsidRPr="00E9449A">
        <w:rPr>
          <w:rFonts w:eastAsia="Times New Roman"/>
          <w:color w:val="000000"/>
        </w:rPr>
        <w:t>Grammar</w:t>
      </w:r>
    </w:p>
    <w:p w14:paraId="6F79DBDD" w14:textId="77777777" w:rsidR="00E9449A" w:rsidRPr="00E9449A" w:rsidRDefault="00E9449A" w:rsidP="00E9449A">
      <w:pPr>
        <w:spacing w:after="0" w:line="240" w:lineRule="auto"/>
        <w:rPr>
          <w:rFonts w:eastAsia="Times New Roman"/>
        </w:rPr>
      </w:pPr>
    </w:p>
    <w:p w14:paraId="30F4936A" w14:textId="77777777" w:rsidR="00E9449A" w:rsidRPr="00E9449A" w:rsidRDefault="00E9449A" w:rsidP="00E9449A">
      <w:pPr>
        <w:spacing w:after="0" w:line="240" w:lineRule="auto"/>
        <w:rPr>
          <w:rFonts w:eastAsia="Times New Roman"/>
        </w:rPr>
      </w:pPr>
      <w:r w:rsidRPr="00E9449A">
        <w:rPr>
          <w:rFonts w:eastAsia="Times New Roman"/>
          <w:color w:val="000000"/>
        </w:rPr>
        <w:t>5. How often do you use MALL during school hours?</w:t>
      </w:r>
    </w:p>
    <w:p w14:paraId="31C8132A" w14:textId="77777777" w:rsidR="00E9449A" w:rsidRPr="00E9449A" w:rsidRDefault="00E9449A" w:rsidP="00E9449A">
      <w:pPr>
        <w:spacing w:after="0" w:line="240" w:lineRule="auto"/>
        <w:rPr>
          <w:rFonts w:eastAsia="Times New Roman"/>
        </w:rPr>
      </w:pPr>
    </w:p>
    <w:tbl>
      <w:tblPr>
        <w:tblW w:w="0" w:type="auto"/>
        <w:tblCellMar>
          <w:top w:w="15" w:type="dxa"/>
          <w:left w:w="15" w:type="dxa"/>
          <w:bottom w:w="15" w:type="dxa"/>
          <w:right w:w="15" w:type="dxa"/>
        </w:tblCellMar>
        <w:tblLook w:val="04A0" w:firstRow="1" w:lastRow="0" w:firstColumn="1" w:lastColumn="0" w:noHBand="0" w:noVBand="1"/>
      </w:tblPr>
      <w:tblGrid>
        <w:gridCol w:w="750"/>
        <w:gridCol w:w="2122"/>
        <w:gridCol w:w="2176"/>
      </w:tblGrid>
      <w:tr w:rsidR="00E9449A" w:rsidRPr="00E9449A" w14:paraId="22DC41A8" w14:textId="77777777" w:rsidTr="00E9449A">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393FAF0" w14:textId="77777777" w:rsidR="00E9449A" w:rsidRPr="00E9449A" w:rsidRDefault="00E9449A" w:rsidP="00E9449A">
            <w:pPr>
              <w:spacing w:after="0" w:line="240" w:lineRule="auto"/>
              <w:rPr>
                <w:rFonts w:eastAsia="Times New Roman"/>
              </w:rPr>
            </w:pPr>
            <w:r w:rsidRPr="00E9449A">
              <w:rPr>
                <w:rFonts w:eastAsia="Times New Roman"/>
                <w:color w:val="000000"/>
              </w:rPr>
              <w:t>Daily</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F0EAA5F" w14:textId="77777777" w:rsidR="00E9449A" w:rsidRPr="00E9449A" w:rsidRDefault="00E9449A" w:rsidP="00E9449A">
            <w:pPr>
              <w:spacing w:after="0" w:line="240" w:lineRule="auto"/>
              <w:rPr>
                <w:rFonts w:eastAsia="Times New Roman"/>
              </w:rPr>
            </w:pPr>
            <w:r w:rsidRPr="00E9449A">
              <w:rPr>
                <w:rFonts w:eastAsia="Times New Roman"/>
                <w:color w:val="000000"/>
              </w:rPr>
              <w:t>A few times a week</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0AAC88B" w14:textId="77777777" w:rsidR="00E9449A" w:rsidRPr="00E9449A" w:rsidRDefault="00E9449A" w:rsidP="00E9449A">
            <w:pPr>
              <w:spacing w:after="0" w:line="240" w:lineRule="auto"/>
              <w:ind w:left="720"/>
              <w:rPr>
                <w:rFonts w:eastAsia="Times New Roman"/>
              </w:rPr>
            </w:pPr>
            <w:r w:rsidRPr="00E9449A">
              <w:rPr>
                <w:rFonts w:eastAsia="Times New Roman"/>
                <w:color w:val="000000"/>
              </w:rPr>
              <w:t>Once a week</w:t>
            </w:r>
          </w:p>
        </w:tc>
      </w:tr>
    </w:tbl>
    <w:p w14:paraId="76CF969B" w14:textId="77777777" w:rsidR="00E9449A" w:rsidRPr="00E9449A" w:rsidRDefault="00E9449A" w:rsidP="00E9449A">
      <w:pPr>
        <w:spacing w:after="0" w:line="240" w:lineRule="auto"/>
        <w:ind w:left="720"/>
        <w:rPr>
          <w:rFonts w:eastAsia="Times New Roman"/>
        </w:rPr>
      </w:pPr>
      <w:r w:rsidRPr="00E9449A">
        <w:rPr>
          <w:rFonts w:eastAsia="Times New Roman"/>
          <w:color w:val="000000"/>
        </w:rPr>
        <w:t>    </w:t>
      </w:r>
    </w:p>
    <w:p w14:paraId="14D1AA94" w14:textId="77777777" w:rsidR="00E9449A" w:rsidRPr="00E9449A" w:rsidRDefault="00E9449A" w:rsidP="00E9449A">
      <w:pPr>
        <w:spacing w:after="0" w:line="240" w:lineRule="auto"/>
        <w:rPr>
          <w:rFonts w:eastAsia="Times New Roman"/>
        </w:rPr>
      </w:pPr>
    </w:p>
    <w:p w14:paraId="4A89A364" w14:textId="77777777" w:rsidR="00E9449A" w:rsidRPr="00E9449A" w:rsidRDefault="00E9449A" w:rsidP="00E9449A">
      <w:pPr>
        <w:spacing w:after="0" w:line="240" w:lineRule="auto"/>
        <w:rPr>
          <w:rFonts w:eastAsia="Times New Roman"/>
        </w:rPr>
      </w:pPr>
      <w:r w:rsidRPr="00E9449A">
        <w:rPr>
          <w:rFonts w:eastAsia="Times New Roman"/>
          <w:color w:val="000000"/>
        </w:rPr>
        <w:t>6. How often did students use MALL outside of school hours?</w:t>
      </w:r>
    </w:p>
    <w:p w14:paraId="1D4E12F0" w14:textId="77777777" w:rsidR="00E9449A" w:rsidRPr="00E9449A" w:rsidRDefault="00E9449A" w:rsidP="00E9449A">
      <w:pPr>
        <w:spacing w:after="0" w:line="240" w:lineRule="auto"/>
        <w:rPr>
          <w:rFonts w:eastAsia="Times New Roman"/>
        </w:rPr>
      </w:pPr>
    </w:p>
    <w:tbl>
      <w:tblPr>
        <w:tblW w:w="0" w:type="auto"/>
        <w:tblCellMar>
          <w:top w:w="15" w:type="dxa"/>
          <w:left w:w="15" w:type="dxa"/>
          <w:bottom w:w="15" w:type="dxa"/>
          <w:right w:w="15" w:type="dxa"/>
        </w:tblCellMar>
        <w:tblLook w:val="04A0" w:firstRow="1" w:lastRow="0" w:firstColumn="1" w:lastColumn="0" w:noHBand="0" w:noVBand="1"/>
      </w:tblPr>
      <w:tblGrid>
        <w:gridCol w:w="2834"/>
        <w:gridCol w:w="2792"/>
        <w:gridCol w:w="2000"/>
        <w:gridCol w:w="1391"/>
      </w:tblGrid>
      <w:tr w:rsidR="00E9449A" w:rsidRPr="00E9449A" w14:paraId="13BA0D57" w14:textId="77777777" w:rsidTr="00E9449A">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7395255" w14:textId="77777777" w:rsidR="00E9449A" w:rsidRPr="00E9449A" w:rsidRDefault="00E9449A" w:rsidP="00E9449A">
            <w:pPr>
              <w:spacing w:after="0" w:line="240" w:lineRule="auto"/>
              <w:rPr>
                <w:rFonts w:eastAsia="Times New Roman"/>
              </w:rPr>
            </w:pPr>
            <w:r w:rsidRPr="00E9449A">
              <w:rPr>
                <w:rFonts w:eastAsia="Times New Roman"/>
                <w:color w:val="000000"/>
              </w:rPr>
              <w:t>Daily (excluding weekends) </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D187C37" w14:textId="77777777" w:rsidR="00E9449A" w:rsidRPr="00E9449A" w:rsidRDefault="00E9449A" w:rsidP="00E9449A">
            <w:pPr>
              <w:spacing w:after="0" w:line="240" w:lineRule="auto"/>
              <w:rPr>
                <w:rFonts w:eastAsia="Times New Roman"/>
              </w:rPr>
            </w:pPr>
            <w:r w:rsidRPr="00E9449A">
              <w:rPr>
                <w:rFonts w:eastAsia="Times New Roman"/>
                <w:color w:val="000000"/>
              </w:rPr>
              <w:t xml:space="preserve"> Daily (including weekends)</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F62350E" w14:textId="77777777" w:rsidR="00E9449A" w:rsidRPr="00E9449A" w:rsidRDefault="00E9449A" w:rsidP="00E9449A">
            <w:pPr>
              <w:spacing w:after="0" w:line="240" w:lineRule="auto"/>
              <w:rPr>
                <w:rFonts w:eastAsia="Times New Roman"/>
              </w:rPr>
            </w:pPr>
            <w:r w:rsidRPr="00E9449A">
              <w:rPr>
                <w:rFonts w:eastAsia="Times New Roman"/>
                <w:color w:val="000000"/>
              </w:rPr>
              <w:t>A few times a week</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59A2338" w14:textId="77777777" w:rsidR="00E9449A" w:rsidRPr="00E9449A" w:rsidRDefault="00E9449A" w:rsidP="00E9449A">
            <w:pPr>
              <w:spacing w:after="0" w:line="240" w:lineRule="auto"/>
              <w:rPr>
                <w:rFonts w:eastAsia="Times New Roman"/>
              </w:rPr>
            </w:pPr>
            <w:r w:rsidRPr="00E9449A">
              <w:rPr>
                <w:rFonts w:eastAsia="Times New Roman"/>
                <w:color w:val="000000"/>
              </w:rPr>
              <w:t>Once a week</w:t>
            </w:r>
          </w:p>
          <w:p w14:paraId="7545D99B" w14:textId="77777777" w:rsidR="00E9449A" w:rsidRPr="00E9449A" w:rsidRDefault="00E9449A" w:rsidP="00E9449A">
            <w:pPr>
              <w:spacing w:after="0" w:line="240" w:lineRule="auto"/>
              <w:rPr>
                <w:rFonts w:eastAsia="Times New Roman"/>
              </w:rPr>
            </w:pPr>
          </w:p>
        </w:tc>
      </w:tr>
    </w:tbl>
    <w:p w14:paraId="639E8A29" w14:textId="77777777" w:rsidR="00E9449A" w:rsidRPr="00E9449A" w:rsidRDefault="00E9449A" w:rsidP="00E9449A">
      <w:pPr>
        <w:spacing w:after="0" w:line="240" w:lineRule="auto"/>
        <w:rPr>
          <w:rFonts w:eastAsia="Times New Roman"/>
        </w:rPr>
      </w:pPr>
    </w:p>
    <w:p w14:paraId="542732A4" w14:textId="77777777" w:rsidR="00E9449A" w:rsidRPr="00E9449A" w:rsidRDefault="00E9449A" w:rsidP="00E9449A">
      <w:pPr>
        <w:spacing w:after="0" w:line="240" w:lineRule="auto"/>
        <w:rPr>
          <w:rFonts w:eastAsia="Times New Roman"/>
        </w:rPr>
      </w:pPr>
      <w:r w:rsidRPr="00E9449A">
        <w:rPr>
          <w:rFonts w:eastAsia="Times New Roman"/>
          <w:color w:val="000000"/>
        </w:rPr>
        <w:t> </w:t>
      </w:r>
    </w:p>
    <w:p w14:paraId="7ECE9F0E" w14:textId="77777777" w:rsidR="00E9449A" w:rsidRPr="00E9449A" w:rsidRDefault="00E9449A" w:rsidP="00E9449A">
      <w:pPr>
        <w:spacing w:after="0" w:line="240" w:lineRule="auto"/>
        <w:rPr>
          <w:rFonts w:eastAsia="Times New Roman"/>
        </w:rPr>
      </w:pPr>
      <w:r w:rsidRPr="00E9449A">
        <w:rPr>
          <w:rFonts w:eastAsia="Times New Roman"/>
          <w:color w:val="000000"/>
        </w:rPr>
        <w:t>7. How did you integrate MALL into your lessons?</w:t>
      </w:r>
    </w:p>
    <w:p w14:paraId="57B8E85A" w14:textId="77777777" w:rsidR="00E9449A" w:rsidRPr="00E9449A" w:rsidRDefault="00E9449A" w:rsidP="00E9449A">
      <w:pPr>
        <w:spacing w:after="0" w:line="240" w:lineRule="auto"/>
        <w:rPr>
          <w:rFonts w:eastAsia="Times New Roman"/>
        </w:rPr>
      </w:pPr>
    </w:p>
    <w:p w14:paraId="6BB69FBB" w14:textId="77777777" w:rsidR="00E9449A" w:rsidRPr="00E9449A" w:rsidRDefault="00E9449A" w:rsidP="00E9449A">
      <w:pPr>
        <w:spacing w:after="0" w:line="240" w:lineRule="auto"/>
        <w:rPr>
          <w:rFonts w:eastAsia="Times New Roman"/>
        </w:rPr>
      </w:pPr>
      <w:r w:rsidRPr="00E9449A">
        <w:rPr>
          <w:rFonts w:eastAsia="Times New Roman"/>
          <w:color w:val="000000"/>
        </w:rPr>
        <w:t>List three of the main challenges, if any, of working with mobile technology</w:t>
      </w:r>
    </w:p>
    <w:p w14:paraId="581ABD5F" w14:textId="77777777" w:rsidR="00E9449A" w:rsidRPr="00E9449A" w:rsidRDefault="00E9449A" w:rsidP="00E9449A">
      <w:pPr>
        <w:spacing w:after="0" w:line="240" w:lineRule="auto"/>
        <w:rPr>
          <w:rFonts w:eastAsia="Times New Roman"/>
        </w:rPr>
      </w:pPr>
      <w:r w:rsidRPr="00E9449A">
        <w:rPr>
          <w:rFonts w:eastAsia="Times New Roman"/>
          <w:color w:val="000000"/>
        </w:rPr>
        <w:t>1</w:t>
      </w:r>
    </w:p>
    <w:p w14:paraId="14DFC9D8" w14:textId="77777777" w:rsidR="00E9449A" w:rsidRPr="00E9449A" w:rsidRDefault="00E9449A" w:rsidP="00E9449A">
      <w:pPr>
        <w:spacing w:after="0" w:line="240" w:lineRule="auto"/>
        <w:rPr>
          <w:rFonts w:eastAsia="Times New Roman"/>
        </w:rPr>
      </w:pPr>
      <w:r w:rsidRPr="00E9449A">
        <w:rPr>
          <w:rFonts w:eastAsia="Times New Roman"/>
          <w:color w:val="000000"/>
        </w:rPr>
        <w:t>2</w:t>
      </w:r>
    </w:p>
    <w:p w14:paraId="684F1F42" w14:textId="77777777" w:rsidR="00E9449A" w:rsidRPr="00E9449A" w:rsidRDefault="00E9449A" w:rsidP="00E9449A">
      <w:pPr>
        <w:spacing w:after="0" w:line="240" w:lineRule="auto"/>
        <w:rPr>
          <w:rFonts w:eastAsia="Times New Roman"/>
        </w:rPr>
      </w:pPr>
      <w:r w:rsidRPr="00E9449A">
        <w:rPr>
          <w:rFonts w:eastAsia="Times New Roman"/>
          <w:color w:val="000000"/>
        </w:rPr>
        <w:t>3</w:t>
      </w:r>
    </w:p>
    <w:p w14:paraId="3E6F253B" w14:textId="77777777" w:rsidR="00E9449A" w:rsidRPr="00E9449A" w:rsidRDefault="00E9449A" w:rsidP="00E9449A">
      <w:pPr>
        <w:spacing w:after="0" w:line="240" w:lineRule="auto"/>
        <w:rPr>
          <w:rFonts w:eastAsia="Times New Roman"/>
        </w:rPr>
      </w:pPr>
    </w:p>
    <w:p w14:paraId="48F424BF" w14:textId="77777777" w:rsidR="00E9449A" w:rsidRPr="00E9449A" w:rsidRDefault="00E9449A" w:rsidP="00E9449A">
      <w:pPr>
        <w:spacing w:after="0" w:line="240" w:lineRule="auto"/>
        <w:rPr>
          <w:rFonts w:eastAsia="Times New Roman"/>
        </w:rPr>
      </w:pPr>
      <w:r w:rsidRPr="00E9449A">
        <w:rPr>
          <w:rFonts w:eastAsia="Times New Roman"/>
          <w:color w:val="000000"/>
        </w:rPr>
        <w:t>List three of the main benefits of working with mobile technology</w:t>
      </w:r>
    </w:p>
    <w:p w14:paraId="593284D5" w14:textId="77777777" w:rsidR="00E9449A" w:rsidRPr="00E9449A" w:rsidRDefault="00E9449A" w:rsidP="00E9449A">
      <w:pPr>
        <w:spacing w:after="0" w:line="240" w:lineRule="auto"/>
        <w:rPr>
          <w:rFonts w:eastAsia="Times New Roman"/>
        </w:rPr>
      </w:pPr>
      <w:r w:rsidRPr="00E9449A">
        <w:rPr>
          <w:rFonts w:eastAsia="Times New Roman"/>
          <w:color w:val="000000"/>
        </w:rPr>
        <w:t>1</w:t>
      </w:r>
    </w:p>
    <w:p w14:paraId="021ECA3B" w14:textId="77777777" w:rsidR="00E9449A" w:rsidRPr="00E9449A" w:rsidRDefault="00E9449A" w:rsidP="00E9449A">
      <w:pPr>
        <w:spacing w:after="0" w:line="240" w:lineRule="auto"/>
        <w:rPr>
          <w:rFonts w:eastAsia="Times New Roman"/>
        </w:rPr>
      </w:pPr>
      <w:r w:rsidRPr="00E9449A">
        <w:rPr>
          <w:rFonts w:eastAsia="Times New Roman"/>
          <w:color w:val="000000"/>
        </w:rPr>
        <w:t>2</w:t>
      </w:r>
    </w:p>
    <w:p w14:paraId="7240EDA8" w14:textId="77777777" w:rsidR="00E9449A" w:rsidRPr="00E9449A" w:rsidRDefault="00E9449A" w:rsidP="00E9449A">
      <w:pPr>
        <w:spacing w:after="0" w:line="240" w:lineRule="auto"/>
        <w:rPr>
          <w:rFonts w:eastAsia="Times New Roman"/>
        </w:rPr>
      </w:pPr>
      <w:r w:rsidRPr="00E9449A">
        <w:rPr>
          <w:rFonts w:eastAsia="Times New Roman"/>
          <w:color w:val="000000"/>
        </w:rPr>
        <w:t>3</w:t>
      </w:r>
    </w:p>
    <w:p w14:paraId="3FEA3707" w14:textId="77777777" w:rsidR="00E9449A" w:rsidRPr="00E9449A" w:rsidRDefault="00E9449A" w:rsidP="00E9449A">
      <w:pPr>
        <w:spacing w:after="0" w:line="240" w:lineRule="auto"/>
        <w:rPr>
          <w:rFonts w:eastAsia="Times New Roman"/>
        </w:rPr>
      </w:pPr>
    </w:p>
    <w:p w14:paraId="174DCECD" w14:textId="77777777" w:rsidR="00E9449A" w:rsidRPr="00E9449A" w:rsidRDefault="00E9449A" w:rsidP="00E9449A">
      <w:pPr>
        <w:spacing w:after="0" w:line="240" w:lineRule="auto"/>
        <w:rPr>
          <w:rFonts w:eastAsia="Times New Roman"/>
        </w:rPr>
      </w:pPr>
      <w:r w:rsidRPr="00E9449A">
        <w:rPr>
          <w:rFonts w:eastAsia="Times New Roman"/>
          <w:color w:val="000000"/>
        </w:rPr>
        <w:t>8. In your opinion, were students more or less engaged in the learning process Kazakh/English while using the mobile technology?</w:t>
      </w:r>
    </w:p>
    <w:p w14:paraId="1F035E59" w14:textId="77777777" w:rsidR="00E9449A" w:rsidRPr="00E9449A" w:rsidRDefault="00E9449A" w:rsidP="00E9449A">
      <w:pPr>
        <w:spacing w:after="0" w:line="240" w:lineRule="auto"/>
        <w:rPr>
          <w:rFonts w:eastAsia="Times New Roman"/>
        </w:rPr>
      </w:pPr>
    </w:p>
    <w:tbl>
      <w:tblPr>
        <w:tblW w:w="0" w:type="auto"/>
        <w:tblCellMar>
          <w:top w:w="15" w:type="dxa"/>
          <w:left w:w="15" w:type="dxa"/>
          <w:bottom w:w="15" w:type="dxa"/>
          <w:right w:w="15" w:type="dxa"/>
        </w:tblCellMar>
        <w:tblLook w:val="04A0" w:firstRow="1" w:lastRow="0" w:firstColumn="1" w:lastColumn="0" w:noHBand="0" w:noVBand="1"/>
      </w:tblPr>
      <w:tblGrid>
        <w:gridCol w:w="1596"/>
        <w:gridCol w:w="1683"/>
        <w:gridCol w:w="1516"/>
      </w:tblGrid>
      <w:tr w:rsidR="00E9449A" w:rsidRPr="00E9449A" w14:paraId="1184C3F0" w14:textId="77777777" w:rsidTr="00E9449A">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F4747EF" w14:textId="77777777" w:rsidR="00E9449A" w:rsidRPr="00E9449A" w:rsidRDefault="00E9449A" w:rsidP="00E9449A">
            <w:pPr>
              <w:spacing w:after="0" w:line="240" w:lineRule="auto"/>
              <w:rPr>
                <w:rFonts w:eastAsia="Times New Roman"/>
              </w:rPr>
            </w:pPr>
            <w:r w:rsidRPr="00E9449A">
              <w:rPr>
                <w:rFonts w:eastAsia="Times New Roman"/>
                <w:color w:val="000000"/>
              </w:rPr>
              <w:lastRenderedPageBreak/>
              <w:t>More engaged</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C9F803A" w14:textId="77777777" w:rsidR="00E9449A" w:rsidRPr="00E9449A" w:rsidRDefault="00E9449A" w:rsidP="00E9449A">
            <w:pPr>
              <w:spacing w:after="0" w:line="240" w:lineRule="auto"/>
              <w:rPr>
                <w:rFonts w:eastAsia="Times New Roman"/>
              </w:rPr>
            </w:pPr>
            <w:r w:rsidRPr="00E9449A">
              <w:rPr>
                <w:rFonts w:eastAsia="Times New Roman"/>
                <w:color w:val="000000"/>
              </w:rPr>
              <w:t>Same as before</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E071A32" w14:textId="77777777" w:rsidR="00E9449A" w:rsidRPr="00E9449A" w:rsidRDefault="00E9449A" w:rsidP="00E9449A">
            <w:pPr>
              <w:spacing w:after="0" w:line="240" w:lineRule="auto"/>
              <w:rPr>
                <w:rFonts w:eastAsia="Times New Roman"/>
              </w:rPr>
            </w:pPr>
            <w:r w:rsidRPr="00E9449A">
              <w:rPr>
                <w:rFonts w:eastAsia="Times New Roman"/>
                <w:color w:val="000000"/>
              </w:rPr>
              <w:t>Less engaged</w:t>
            </w:r>
          </w:p>
        </w:tc>
      </w:tr>
    </w:tbl>
    <w:p w14:paraId="2D5D8483" w14:textId="77777777" w:rsidR="00E9449A" w:rsidRPr="00E9449A" w:rsidRDefault="00E9449A" w:rsidP="00E9449A">
      <w:pPr>
        <w:spacing w:after="0" w:line="240" w:lineRule="auto"/>
        <w:rPr>
          <w:rFonts w:eastAsia="Times New Roman"/>
        </w:rPr>
      </w:pPr>
      <w:r w:rsidRPr="00E9449A">
        <w:rPr>
          <w:rFonts w:eastAsia="Times New Roman"/>
          <w:color w:val="000000"/>
        </w:rPr>
        <w:t>    </w:t>
      </w:r>
    </w:p>
    <w:p w14:paraId="77B16383" w14:textId="77777777" w:rsidR="00E9449A" w:rsidRPr="00E9449A" w:rsidRDefault="00E9449A" w:rsidP="00E9449A">
      <w:pPr>
        <w:spacing w:after="0" w:line="240" w:lineRule="auto"/>
        <w:rPr>
          <w:rFonts w:eastAsia="Times New Roman"/>
        </w:rPr>
      </w:pPr>
      <w:r w:rsidRPr="00E9449A">
        <w:rPr>
          <w:rFonts w:eastAsia="Times New Roman"/>
          <w:color w:val="000000"/>
        </w:rPr>
        <w:t>Please explain your answer</w:t>
      </w:r>
    </w:p>
    <w:p w14:paraId="6B439531" w14:textId="77777777" w:rsidR="00E9449A" w:rsidRPr="00E9449A" w:rsidRDefault="00E9449A" w:rsidP="00E9449A">
      <w:pPr>
        <w:spacing w:after="0" w:line="240" w:lineRule="auto"/>
        <w:rPr>
          <w:rFonts w:eastAsia="Times New Roman"/>
        </w:rPr>
      </w:pPr>
    </w:p>
    <w:p w14:paraId="1ABF7BB4" w14:textId="77777777" w:rsidR="00E9449A" w:rsidRPr="00E9449A" w:rsidRDefault="00E9449A" w:rsidP="00E9449A">
      <w:pPr>
        <w:spacing w:after="0" w:line="240" w:lineRule="auto"/>
        <w:rPr>
          <w:rFonts w:eastAsia="Times New Roman"/>
        </w:rPr>
      </w:pPr>
      <w:r w:rsidRPr="00E9449A">
        <w:rPr>
          <w:rFonts w:eastAsia="Times New Roman"/>
          <w:color w:val="000000"/>
        </w:rPr>
        <w:t>9. Were students more or less motivated to speak Kazakh/English while using the technology?</w:t>
      </w:r>
    </w:p>
    <w:p w14:paraId="3EF96874" w14:textId="77777777" w:rsidR="00E9449A" w:rsidRPr="00E9449A" w:rsidRDefault="00E9449A" w:rsidP="00E9449A">
      <w:pPr>
        <w:spacing w:after="0" w:line="240" w:lineRule="auto"/>
        <w:rPr>
          <w:rFonts w:eastAsia="Times New Roman"/>
        </w:rPr>
      </w:pPr>
    </w:p>
    <w:tbl>
      <w:tblPr>
        <w:tblW w:w="0" w:type="auto"/>
        <w:tblCellMar>
          <w:top w:w="15" w:type="dxa"/>
          <w:left w:w="15" w:type="dxa"/>
          <w:bottom w:w="15" w:type="dxa"/>
          <w:right w:w="15" w:type="dxa"/>
        </w:tblCellMar>
        <w:tblLook w:val="04A0" w:firstRow="1" w:lastRow="0" w:firstColumn="1" w:lastColumn="0" w:noHBand="0" w:noVBand="1"/>
      </w:tblPr>
      <w:tblGrid>
        <w:gridCol w:w="1756"/>
        <w:gridCol w:w="1683"/>
        <w:gridCol w:w="1676"/>
      </w:tblGrid>
      <w:tr w:rsidR="00E9449A" w:rsidRPr="00E9449A" w14:paraId="722C026E" w14:textId="77777777" w:rsidTr="00E9449A">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1290F99" w14:textId="77777777" w:rsidR="00E9449A" w:rsidRPr="00E9449A" w:rsidRDefault="00E9449A" w:rsidP="00E9449A">
            <w:pPr>
              <w:spacing w:after="0" w:line="240" w:lineRule="auto"/>
              <w:rPr>
                <w:rFonts w:eastAsia="Times New Roman"/>
              </w:rPr>
            </w:pPr>
            <w:r w:rsidRPr="00E9449A">
              <w:rPr>
                <w:rFonts w:eastAsia="Times New Roman"/>
                <w:color w:val="000000"/>
              </w:rPr>
              <w:t>More motivated</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F4811D0" w14:textId="77777777" w:rsidR="00E9449A" w:rsidRPr="00E9449A" w:rsidRDefault="00E9449A" w:rsidP="00E9449A">
            <w:pPr>
              <w:spacing w:after="0" w:line="240" w:lineRule="auto"/>
              <w:rPr>
                <w:rFonts w:eastAsia="Times New Roman"/>
              </w:rPr>
            </w:pPr>
            <w:r w:rsidRPr="00E9449A">
              <w:rPr>
                <w:rFonts w:eastAsia="Times New Roman"/>
                <w:color w:val="000000"/>
              </w:rPr>
              <w:t>Same as before</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AE01901" w14:textId="77777777" w:rsidR="00E9449A" w:rsidRPr="00E9449A" w:rsidRDefault="00E9449A" w:rsidP="00E9449A">
            <w:pPr>
              <w:spacing w:after="0" w:line="240" w:lineRule="auto"/>
              <w:rPr>
                <w:rFonts w:eastAsia="Times New Roman"/>
              </w:rPr>
            </w:pPr>
            <w:r w:rsidRPr="00E9449A">
              <w:rPr>
                <w:rFonts w:eastAsia="Times New Roman"/>
                <w:color w:val="000000"/>
              </w:rPr>
              <w:t>Less motivated</w:t>
            </w:r>
          </w:p>
        </w:tc>
      </w:tr>
    </w:tbl>
    <w:p w14:paraId="1D662DF6" w14:textId="77777777" w:rsidR="00E9449A" w:rsidRPr="00E9449A" w:rsidRDefault="00E9449A" w:rsidP="00E9449A">
      <w:pPr>
        <w:spacing w:after="0" w:line="240" w:lineRule="auto"/>
        <w:rPr>
          <w:rFonts w:eastAsia="Times New Roman"/>
        </w:rPr>
      </w:pPr>
    </w:p>
    <w:p w14:paraId="73FDF920" w14:textId="77777777" w:rsidR="00E9449A" w:rsidRPr="00E9449A" w:rsidRDefault="00E9449A" w:rsidP="00E9449A">
      <w:pPr>
        <w:spacing w:after="0" w:line="240" w:lineRule="auto"/>
        <w:rPr>
          <w:rFonts w:eastAsia="Times New Roman"/>
        </w:rPr>
      </w:pPr>
      <w:r w:rsidRPr="00E9449A">
        <w:rPr>
          <w:rFonts w:eastAsia="Times New Roman"/>
          <w:color w:val="000000"/>
        </w:rPr>
        <w:t>Please explain your answer</w:t>
      </w:r>
    </w:p>
    <w:p w14:paraId="714B3AC1" w14:textId="77777777" w:rsidR="00E9449A" w:rsidRPr="00E9449A" w:rsidRDefault="00E9449A" w:rsidP="00E9449A">
      <w:pPr>
        <w:spacing w:after="0" w:line="240" w:lineRule="auto"/>
        <w:rPr>
          <w:rFonts w:eastAsia="Times New Roman"/>
        </w:rPr>
      </w:pPr>
    </w:p>
    <w:p w14:paraId="6E1A014F" w14:textId="77777777" w:rsidR="00E9449A" w:rsidRPr="00E9449A" w:rsidRDefault="00E9449A" w:rsidP="00E9449A">
      <w:pPr>
        <w:spacing w:after="0" w:line="240" w:lineRule="auto"/>
        <w:rPr>
          <w:rFonts w:eastAsia="Times New Roman"/>
        </w:rPr>
      </w:pPr>
      <w:r w:rsidRPr="00E9449A">
        <w:rPr>
          <w:rFonts w:eastAsia="Times New Roman"/>
          <w:color w:val="000000"/>
        </w:rPr>
        <w:t>10. Were students were more or less motivated to read Kazakh/English texts while using mobile technology? </w:t>
      </w:r>
    </w:p>
    <w:p w14:paraId="76B135FF" w14:textId="77777777" w:rsidR="00E9449A" w:rsidRPr="00E9449A" w:rsidRDefault="00E9449A" w:rsidP="00E9449A">
      <w:pPr>
        <w:spacing w:after="0" w:line="240" w:lineRule="auto"/>
        <w:rPr>
          <w:rFonts w:eastAsia="Times New Roman"/>
        </w:rPr>
      </w:pPr>
    </w:p>
    <w:tbl>
      <w:tblPr>
        <w:tblW w:w="0" w:type="auto"/>
        <w:tblCellMar>
          <w:top w:w="15" w:type="dxa"/>
          <w:left w:w="15" w:type="dxa"/>
          <w:bottom w:w="15" w:type="dxa"/>
          <w:right w:w="15" w:type="dxa"/>
        </w:tblCellMar>
        <w:tblLook w:val="04A0" w:firstRow="1" w:lastRow="0" w:firstColumn="1" w:lastColumn="0" w:noHBand="0" w:noVBand="1"/>
      </w:tblPr>
      <w:tblGrid>
        <w:gridCol w:w="1756"/>
        <w:gridCol w:w="1683"/>
        <w:gridCol w:w="1676"/>
      </w:tblGrid>
      <w:tr w:rsidR="00E9449A" w:rsidRPr="00E9449A" w14:paraId="166BE7B7" w14:textId="77777777" w:rsidTr="00E9449A">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771730C" w14:textId="77777777" w:rsidR="00E9449A" w:rsidRPr="00E9449A" w:rsidRDefault="00E9449A" w:rsidP="00E9449A">
            <w:pPr>
              <w:spacing w:after="0" w:line="240" w:lineRule="auto"/>
              <w:rPr>
                <w:rFonts w:eastAsia="Times New Roman"/>
              </w:rPr>
            </w:pPr>
            <w:r w:rsidRPr="00E9449A">
              <w:rPr>
                <w:rFonts w:eastAsia="Times New Roman"/>
                <w:color w:val="000000"/>
              </w:rPr>
              <w:t>More motivated</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6574D22" w14:textId="77777777" w:rsidR="00E9449A" w:rsidRPr="00E9449A" w:rsidRDefault="00E9449A" w:rsidP="00E9449A">
            <w:pPr>
              <w:spacing w:after="0" w:line="240" w:lineRule="auto"/>
              <w:rPr>
                <w:rFonts w:eastAsia="Times New Roman"/>
              </w:rPr>
            </w:pPr>
            <w:r w:rsidRPr="00E9449A">
              <w:rPr>
                <w:rFonts w:eastAsia="Times New Roman"/>
                <w:color w:val="000000"/>
              </w:rPr>
              <w:t>Same as before</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E36C68C" w14:textId="77777777" w:rsidR="00E9449A" w:rsidRPr="00E9449A" w:rsidRDefault="00E9449A" w:rsidP="00E9449A">
            <w:pPr>
              <w:spacing w:after="0" w:line="240" w:lineRule="auto"/>
              <w:rPr>
                <w:rFonts w:eastAsia="Times New Roman"/>
              </w:rPr>
            </w:pPr>
            <w:r w:rsidRPr="00E9449A">
              <w:rPr>
                <w:rFonts w:eastAsia="Times New Roman"/>
                <w:color w:val="000000"/>
              </w:rPr>
              <w:t>Less motivated</w:t>
            </w:r>
          </w:p>
        </w:tc>
      </w:tr>
    </w:tbl>
    <w:p w14:paraId="44A51EE3" w14:textId="77777777" w:rsidR="00E9449A" w:rsidRPr="00E9449A" w:rsidRDefault="00E9449A" w:rsidP="00E9449A">
      <w:pPr>
        <w:spacing w:after="0" w:line="240" w:lineRule="auto"/>
        <w:rPr>
          <w:rFonts w:eastAsia="Times New Roman"/>
        </w:rPr>
      </w:pPr>
    </w:p>
    <w:p w14:paraId="0D9EC847" w14:textId="77777777" w:rsidR="00E9449A" w:rsidRPr="00E9449A" w:rsidRDefault="00E9449A" w:rsidP="00E9449A">
      <w:pPr>
        <w:spacing w:after="0" w:line="240" w:lineRule="auto"/>
        <w:rPr>
          <w:rFonts w:eastAsia="Times New Roman"/>
        </w:rPr>
      </w:pPr>
      <w:r w:rsidRPr="00E9449A">
        <w:rPr>
          <w:rFonts w:eastAsia="Times New Roman"/>
          <w:color w:val="000000"/>
        </w:rPr>
        <w:t>11. Did students enjoy working with the technology?</w:t>
      </w:r>
    </w:p>
    <w:p w14:paraId="1F760F28" w14:textId="77777777" w:rsidR="00E9449A" w:rsidRPr="00E9449A" w:rsidRDefault="00E9449A" w:rsidP="00E9449A">
      <w:pPr>
        <w:spacing w:after="0" w:line="240" w:lineRule="auto"/>
        <w:rPr>
          <w:rFonts w:eastAsia="Times New Roman"/>
        </w:rPr>
      </w:pPr>
    </w:p>
    <w:p w14:paraId="0F303053" w14:textId="77777777" w:rsidR="00E9449A" w:rsidRPr="00E9449A" w:rsidRDefault="00E9449A" w:rsidP="00E9449A">
      <w:pPr>
        <w:spacing w:after="0" w:line="240" w:lineRule="auto"/>
        <w:rPr>
          <w:rFonts w:eastAsia="Times New Roman"/>
        </w:rPr>
      </w:pPr>
      <w:r w:rsidRPr="00E9449A">
        <w:rPr>
          <w:rFonts w:eastAsia="Times New Roman"/>
          <w:color w:val="000000"/>
        </w:rPr>
        <w:t xml:space="preserve">   </w:t>
      </w:r>
    </w:p>
    <w:p w14:paraId="46BA9BDF" w14:textId="77777777" w:rsidR="00E9449A" w:rsidRPr="00E9449A" w:rsidRDefault="00E9449A" w:rsidP="00E9449A">
      <w:pPr>
        <w:spacing w:after="0" w:line="240" w:lineRule="auto"/>
        <w:rPr>
          <w:rFonts w:eastAsia="Times New Roman"/>
        </w:rPr>
      </w:pPr>
    </w:p>
    <w:p w14:paraId="7FFA8AEE" w14:textId="77777777" w:rsidR="00E9449A" w:rsidRPr="00E9449A" w:rsidRDefault="00E9449A" w:rsidP="00E9449A">
      <w:pPr>
        <w:spacing w:after="0" w:line="240" w:lineRule="auto"/>
        <w:rPr>
          <w:rFonts w:eastAsia="Times New Roman"/>
        </w:rPr>
      </w:pPr>
      <w:r w:rsidRPr="00E9449A">
        <w:rPr>
          <w:rFonts w:eastAsia="Times New Roman"/>
          <w:color w:val="000000"/>
        </w:rPr>
        <w:t>If yes, can you give an example of student enjoyment? </w:t>
      </w:r>
    </w:p>
    <w:p w14:paraId="49B0D342" w14:textId="77777777" w:rsidR="00E9449A" w:rsidRPr="00E9449A" w:rsidRDefault="00E9449A" w:rsidP="00E9449A">
      <w:pPr>
        <w:spacing w:after="0" w:line="240" w:lineRule="auto"/>
        <w:rPr>
          <w:rFonts w:eastAsia="Times New Roman"/>
        </w:rPr>
      </w:pPr>
    </w:p>
    <w:tbl>
      <w:tblPr>
        <w:tblW w:w="0" w:type="auto"/>
        <w:tblCellMar>
          <w:top w:w="15" w:type="dxa"/>
          <w:left w:w="15" w:type="dxa"/>
          <w:bottom w:w="15" w:type="dxa"/>
          <w:right w:w="15" w:type="dxa"/>
        </w:tblCellMar>
        <w:tblLook w:val="04A0" w:firstRow="1" w:lastRow="0" w:firstColumn="1" w:lastColumn="0" w:noHBand="0" w:noVBand="1"/>
      </w:tblPr>
      <w:tblGrid>
        <w:gridCol w:w="222"/>
      </w:tblGrid>
      <w:tr w:rsidR="00E9449A" w:rsidRPr="00E9449A" w14:paraId="25CC069A" w14:textId="77777777" w:rsidTr="00E9449A">
        <w:trPr>
          <w:trHeight w:val="72"/>
        </w:trPr>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FA55C20" w14:textId="77777777" w:rsidR="00E9449A" w:rsidRPr="00E9449A" w:rsidRDefault="00E9449A" w:rsidP="00E9449A">
            <w:pPr>
              <w:spacing w:after="0" w:line="240" w:lineRule="auto"/>
              <w:rPr>
                <w:rFonts w:eastAsia="Times New Roman"/>
              </w:rPr>
            </w:pPr>
          </w:p>
        </w:tc>
      </w:tr>
    </w:tbl>
    <w:p w14:paraId="1F2606A8" w14:textId="77777777" w:rsidR="00E9449A" w:rsidRPr="00E9449A" w:rsidRDefault="00E9449A" w:rsidP="00E9449A">
      <w:pPr>
        <w:spacing w:after="240" w:line="240" w:lineRule="auto"/>
        <w:rPr>
          <w:rFonts w:eastAsia="Times New Roman"/>
        </w:rPr>
      </w:pPr>
    </w:p>
    <w:p w14:paraId="10DA242A" w14:textId="77777777" w:rsidR="00E9449A" w:rsidRPr="00E9449A" w:rsidRDefault="00E9449A" w:rsidP="00E9449A">
      <w:pPr>
        <w:spacing w:after="0" w:line="240" w:lineRule="auto"/>
        <w:rPr>
          <w:rFonts w:eastAsia="Times New Roman"/>
        </w:rPr>
      </w:pPr>
      <w:r w:rsidRPr="00E9449A">
        <w:rPr>
          <w:rFonts w:eastAsia="Times New Roman"/>
          <w:color w:val="000000"/>
        </w:rPr>
        <w:t>12. Were students more motivated to learn in groups or individually while using mobile technology?</w:t>
      </w:r>
    </w:p>
    <w:p w14:paraId="1BAA1D87" w14:textId="77777777" w:rsidR="00E9449A" w:rsidRPr="00E9449A" w:rsidRDefault="00E9449A" w:rsidP="00E9449A">
      <w:pPr>
        <w:spacing w:after="240" w:line="240" w:lineRule="auto"/>
        <w:rPr>
          <w:rFonts w:eastAsia="Times New Roman"/>
        </w:rPr>
      </w:pPr>
    </w:p>
    <w:tbl>
      <w:tblPr>
        <w:tblW w:w="0" w:type="auto"/>
        <w:tblCellMar>
          <w:top w:w="15" w:type="dxa"/>
          <w:left w:w="15" w:type="dxa"/>
          <w:bottom w:w="15" w:type="dxa"/>
          <w:right w:w="15" w:type="dxa"/>
        </w:tblCellMar>
        <w:tblLook w:val="04A0" w:firstRow="1" w:lastRow="0" w:firstColumn="1" w:lastColumn="0" w:noHBand="0" w:noVBand="1"/>
      </w:tblPr>
      <w:tblGrid>
        <w:gridCol w:w="1130"/>
        <w:gridCol w:w="1683"/>
        <w:gridCol w:w="1390"/>
      </w:tblGrid>
      <w:tr w:rsidR="00E9449A" w:rsidRPr="00E9449A" w14:paraId="33B06352" w14:textId="77777777" w:rsidTr="00E9449A">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83B7558" w14:textId="77777777" w:rsidR="00E9449A" w:rsidRPr="00E9449A" w:rsidRDefault="00E9449A" w:rsidP="00E9449A">
            <w:pPr>
              <w:spacing w:after="0" w:line="240" w:lineRule="auto"/>
              <w:rPr>
                <w:rFonts w:eastAsia="Times New Roman"/>
              </w:rPr>
            </w:pPr>
            <w:r w:rsidRPr="00E9449A">
              <w:rPr>
                <w:rFonts w:eastAsia="Times New Roman"/>
                <w:color w:val="000000"/>
              </w:rPr>
              <w:t>In groups</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C119EBD" w14:textId="77777777" w:rsidR="00E9449A" w:rsidRPr="00E9449A" w:rsidRDefault="00E9449A" w:rsidP="00E9449A">
            <w:pPr>
              <w:spacing w:after="0" w:line="240" w:lineRule="auto"/>
              <w:rPr>
                <w:rFonts w:eastAsia="Times New Roman"/>
              </w:rPr>
            </w:pPr>
            <w:r w:rsidRPr="00E9449A">
              <w:rPr>
                <w:rFonts w:eastAsia="Times New Roman"/>
                <w:color w:val="000000"/>
              </w:rPr>
              <w:t>Same as before</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B039678" w14:textId="77777777" w:rsidR="00E9449A" w:rsidRPr="00E9449A" w:rsidRDefault="00E9449A" w:rsidP="00E9449A">
            <w:pPr>
              <w:spacing w:after="0" w:line="240" w:lineRule="auto"/>
              <w:rPr>
                <w:rFonts w:eastAsia="Times New Roman"/>
              </w:rPr>
            </w:pPr>
            <w:r w:rsidRPr="00E9449A">
              <w:rPr>
                <w:rFonts w:eastAsia="Times New Roman"/>
                <w:color w:val="000000"/>
              </w:rPr>
              <w:t>Individually</w:t>
            </w:r>
          </w:p>
        </w:tc>
      </w:tr>
    </w:tbl>
    <w:p w14:paraId="10DEFF95" w14:textId="77777777" w:rsidR="00E9449A" w:rsidRPr="00E9449A" w:rsidRDefault="00E9449A" w:rsidP="00E9449A">
      <w:pPr>
        <w:spacing w:after="240" w:line="240" w:lineRule="auto"/>
        <w:rPr>
          <w:rFonts w:eastAsia="Times New Roman"/>
        </w:rPr>
      </w:pPr>
      <w:r w:rsidRPr="00E9449A">
        <w:rPr>
          <w:rFonts w:eastAsia="Times New Roman"/>
        </w:rPr>
        <w:br/>
      </w:r>
    </w:p>
    <w:p w14:paraId="55FFB2D9" w14:textId="77777777" w:rsidR="00E9449A" w:rsidRPr="00E9449A" w:rsidRDefault="00E9449A" w:rsidP="00E9449A">
      <w:pPr>
        <w:spacing w:after="0" w:line="240" w:lineRule="auto"/>
        <w:jc w:val="center"/>
        <w:rPr>
          <w:rFonts w:eastAsia="Times New Roman"/>
        </w:rPr>
      </w:pPr>
      <w:r w:rsidRPr="00E9449A">
        <w:rPr>
          <w:rFonts w:eastAsia="Times New Roman"/>
          <w:color w:val="000000"/>
        </w:rPr>
        <w:t xml:space="preserve">Thank you completing our questionnaire </w:t>
      </w:r>
      <w:r w:rsidRPr="00E9449A">
        <w:rPr>
          <w:rFonts w:ascii="Segoe UI Symbol" w:eastAsia="Times New Roman" w:hAnsi="Segoe UI Symbol" w:cs="Segoe UI Symbol"/>
          <w:color w:val="000000"/>
        </w:rPr>
        <w:t>☺</w:t>
      </w:r>
    </w:p>
    <w:p w14:paraId="2646E9F7" w14:textId="23BDBAFD" w:rsidR="00E9449A" w:rsidRDefault="00E9449A" w:rsidP="005664D4">
      <w:pPr>
        <w:pStyle w:val="APABodyText"/>
        <w:ind w:firstLine="0"/>
      </w:pPr>
    </w:p>
    <w:p w14:paraId="1A77A58D" w14:textId="77777777" w:rsidR="00E9449A" w:rsidRPr="00E9449A" w:rsidRDefault="00E9449A" w:rsidP="00E9449A">
      <w:pPr>
        <w:spacing w:after="0" w:line="480" w:lineRule="auto"/>
        <w:ind w:firstLine="720"/>
        <w:rPr>
          <w:rFonts w:eastAsia="Times New Roman"/>
        </w:rPr>
      </w:pPr>
      <w:r w:rsidRPr="00E9449A">
        <w:rPr>
          <w:rFonts w:eastAsia="Times New Roman"/>
          <w:b/>
          <w:bCs/>
          <w:color w:val="000000"/>
        </w:rPr>
        <w:t>Тілдерді оқытудағы мобильді технологиялар (MALL) сауалнама</w:t>
      </w:r>
    </w:p>
    <w:p w14:paraId="7B16CD30" w14:textId="77777777" w:rsidR="00E9449A" w:rsidRPr="00E9449A" w:rsidRDefault="00E9449A" w:rsidP="00E9449A">
      <w:pPr>
        <w:spacing w:after="0" w:line="240" w:lineRule="auto"/>
        <w:rPr>
          <w:rFonts w:eastAsia="Times New Roman"/>
        </w:rPr>
      </w:pPr>
    </w:p>
    <w:p w14:paraId="34CAA8C5" w14:textId="77777777" w:rsidR="00E9449A" w:rsidRPr="00E9449A" w:rsidRDefault="00E9449A" w:rsidP="00E9449A">
      <w:pPr>
        <w:spacing w:after="0" w:line="480" w:lineRule="auto"/>
        <w:ind w:firstLine="720"/>
        <w:rPr>
          <w:rFonts w:eastAsia="Times New Roman"/>
        </w:rPr>
      </w:pPr>
      <w:r w:rsidRPr="00E9449A">
        <w:rPr>
          <w:rFonts w:eastAsia="Times New Roman"/>
          <w:color w:val="000000"/>
        </w:rPr>
        <w:t>Сауалнаманың мақсаты мобильді құрылғылардың (MALL) көмегімен тілдік оқыту бойынша қазақстандық бастауыш мектеп мұғалімдерінің көзқарастарын зерделеу болып табылады. Өтініш, барлық сұрақтарға жауап беріңіз. Сауалнаманы толтыру үшін сізге шамамен 10 минут қажет.</w:t>
      </w:r>
    </w:p>
    <w:p w14:paraId="5DB94AA2" w14:textId="77777777" w:rsidR="00E9449A" w:rsidRPr="00E9449A" w:rsidRDefault="00E9449A" w:rsidP="00E9449A">
      <w:pPr>
        <w:spacing w:after="0" w:line="240" w:lineRule="auto"/>
        <w:rPr>
          <w:rFonts w:eastAsia="Times New Roman"/>
          <w:lang w:val="ru-RU"/>
        </w:rPr>
      </w:pPr>
      <w:r w:rsidRPr="00E9449A">
        <w:rPr>
          <w:rFonts w:eastAsia="Times New Roman"/>
          <w:b/>
          <w:bCs/>
          <w:color w:val="000000"/>
          <w:lang w:val="ru-RU"/>
        </w:rPr>
        <w:t>1. Жеке деректер.</w:t>
      </w:r>
      <w:r w:rsidRPr="00E9449A">
        <w:rPr>
          <w:rFonts w:eastAsia="Times New Roman"/>
          <w:b/>
          <w:bCs/>
          <w:color w:val="000000"/>
        </w:rPr>
        <w:t> </w:t>
      </w:r>
    </w:p>
    <w:p w14:paraId="2871041E" w14:textId="77777777" w:rsidR="00E9449A" w:rsidRPr="00E9449A" w:rsidRDefault="00E9449A" w:rsidP="00E9449A">
      <w:pPr>
        <w:spacing w:after="0" w:line="240" w:lineRule="auto"/>
        <w:rPr>
          <w:rFonts w:eastAsia="Times New Roman"/>
          <w:lang w:val="ru-RU"/>
        </w:rPr>
      </w:pPr>
      <w:r w:rsidRPr="00E9449A">
        <w:rPr>
          <w:rFonts w:eastAsia="Times New Roman"/>
          <w:color w:val="000000"/>
          <w:lang w:val="ru-RU"/>
        </w:rPr>
        <w:t>Жасыңызды дөңгелектеп белгілеңіз.</w:t>
      </w:r>
      <w:r w:rsidRPr="00E9449A">
        <w:rPr>
          <w:rFonts w:eastAsia="Times New Roman"/>
          <w:color w:val="000000"/>
        </w:rPr>
        <w:t>  </w:t>
      </w:r>
    </w:p>
    <w:tbl>
      <w:tblPr>
        <w:tblW w:w="0" w:type="auto"/>
        <w:tblCellMar>
          <w:top w:w="15" w:type="dxa"/>
          <w:left w:w="15" w:type="dxa"/>
          <w:bottom w:w="15" w:type="dxa"/>
          <w:right w:w="15" w:type="dxa"/>
        </w:tblCellMar>
        <w:tblLook w:val="04A0" w:firstRow="1" w:lastRow="0" w:firstColumn="1" w:lastColumn="0" w:noHBand="0" w:noVBand="1"/>
      </w:tblPr>
      <w:tblGrid>
        <w:gridCol w:w="776"/>
        <w:gridCol w:w="776"/>
        <w:gridCol w:w="776"/>
        <w:gridCol w:w="776"/>
      </w:tblGrid>
      <w:tr w:rsidR="00E9449A" w:rsidRPr="00E9449A" w14:paraId="70DA6616" w14:textId="77777777" w:rsidTr="00E9449A">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2B7AF85" w14:textId="77777777" w:rsidR="00E9449A" w:rsidRPr="00E9449A" w:rsidRDefault="00E9449A" w:rsidP="00E9449A">
            <w:pPr>
              <w:spacing w:after="0" w:line="240" w:lineRule="auto"/>
              <w:rPr>
                <w:rFonts w:eastAsia="Times New Roman"/>
              </w:rPr>
            </w:pPr>
            <w:r w:rsidRPr="00E9449A">
              <w:rPr>
                <w:rFonts w:eastAsia="Times New Roman"/>
                <w:color w:val="000000"/>
              </w:rPr>
              <w:t>20-30</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BD532C5" w14:textId="77777777" w:rsidR="00E9449A" w:rsidRPr="00E9449A" w:rsidRDefault="00E9449A" w:rsidP="00E9449A">
            <w:pPr>
              <w:spacing w:after="0" w:line="240" w:lineRule="auto"/>
              <w:rPr>
                <w:rFonts w:eastAsia="Times New Roman"/>
              </w:rPr>
            </w:pPr>
            <w:r w:rsidRPr="00E9449A">
              <w:rPr>
                <w:rFonts w:eastAsia="Times New Roman"/>
                <w:color w:val="000000"/>
              </w:rPr>
              <w:t>30-40</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D0984E9" w14:textId="77777777" w:rsidR="00E9449A" w:rsidRPr="00E9449A" w:rsidRDefault="00E9449A" w:rsidP="00E9449A">
            <w:pPr>
              <w:spacing w:after="0" w:line="240" w:lineRule="auto"/>
              <w:rPr>
                <w:rFonts w:eastAsia="Times New Roman"/>
              </w:rPr>
            </w:pPr>
            <w:r w:rsidRPr="00E9449A">
              <w:rPr>
                <w:rFonts w:eastAsia="Times New Roman"/>
                <w:color w:val="000000"/>
              </w:rPr>
              <w:t>40-50</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13CB436" w14:textId="77777777" w:rsidR="00E9449A" w:rsidRPr="00E9449A" w:rsidRDefault="00E9449A" w:rsidP="00E9449A">
            <w:pPr>
              <w:spacing w:after="0" w:line="240" w:lineRule="auto"/>
              <w:rPr>
                <w:rFonts w:eastAsia="Times New Roman"/>
              </w:rPr>
            </w:pPr>
            <w:r w:rsidRPr="00E9449A">
              <w:rPr>
                <w:rFonts w:eastAsia="Times New Roman"/>
                <w:color w:val="000000"/>
              </w:rPr>
              <w:t>50-60</w:t>
            </w:r>
          </w:p>
        </w:tc>
      </w:tr>
    </w:tbl>
    <w:p w14:paraId="058B5E78" w14:textId="77777777" w:rsidR="00E9449A" w:rsidRPr="00E9449A" w:rsidRDefault="00E9449A" w:rsidP="00E9449A">
      <w:pPr>
        <w:spacing w:after="0" w:line="240" w:lineRule="auto"/>
        <w:rPr>
          <w:rFonts w:eastAsia="Times New Roman"/>
        </w:rPr>
      </w:pPr>
    </w:p>
    <w:p w14:paraId="4EB3DA77" w14:textId="77777777" w:rsidR="00E9449A" w:rsidRPr="00E9449A" w:rsidRDefault="00E9449A" w:rsidP="00E9449A">
      <w:pPr>
        <w:spacing w:after="0" w:line="240" w:lineRule="auto"/>
        <w:rPr>
          <w:rFonts w:eastAsia="Times New Roman"/>
        </w:rPr>
      </w:pPr>
      <w:r w:rsidRPr="00E9449A">
        <w:rPr>
          <w:rFonts w:eastAsia="Times New Roman"/>
          <w:color w:val="000000"/>
        </w:rPr>
        <w:t>Оқытушылық тәжірибеңізді дөңгелектеп белгілеңіз</w:t>
      </w:r>
    </w:p>
    <w:tbl>
      <w:tblPr>
        <w:tblW w:w="0" w:type="auto"/>
        <w:tblCellMar>
          <w:top w:w="15" w:type="dxa"/>
          <w:left w:w="15" w:type="dxa"/>
          <w:bottom w:w="15" w:type="dxa"/>
          <w:right w:w="15" w:type="dxa"/>
        </w:tblCellMar>
        <w:tblLook w:val="04A0" w:firstRow="1" w:lastRow="0" w:firstColumn="1" w:lastColumn="0" w:noHBand="0" w:noVBand="1"/>
      </w:tblPr>
      <w:tblGrid>
        <w:gridCol w:w="536"/>
        <w:gridCol w:w="536"/>
        <w:gridCol w:w="656"/>
        <w:gridCol w:w="2275"/>
      </w:tblGrid>
      <w:tr w:rsidR="00E9449A" w:rsidRPr="00E9449A" w14:paraId="0B503FF0" w14:textId="77777777" w:rsidTr="00E9449A">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4D0DBE6" w14:textId="77777777" w:rsidR="00E9449A" w:rsidRPr="00E9449A" w:rsidRDefault="00E9449A" w:rsidP="00E9449A">
            <w:pPr>
              <w:spacing w:after="0" w:line="240" w:lineRule="auto"/>
              <w:rPr>
                <w:rFonts w:eastAsia="Times New Roman"/>
              </w:rPr>
            </w:pPr>
            <w:r w:rsidRPr="00E9449A">
              <w:rPr>
                <w:rFonts w:eastAsia="Times New Roman"/>
                <w:color w:val="000000"/>
              </w:rPr>
              <w:t>1-3</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B90EA23" w14:textId="77777777" w:rsidR="00E9449A" w:rsidRPr="00E9449A" w:rsidRDefault="00E9449A" w:rsidP="00E9449A">
            <w:pPr>
              <w:spacing w:after="0" w:line="240" w:lineRule="auto"/>
              <w:rPr>
                <w:rFonts w:eastAsia="Times New Roman"/>
              </w:rPr>
            </w:pPr>
            <w:r w:rsidRPr="00E9449A">
              <w:rPr>
                <w:rFonts w:eastAsia="Times New Roman"/>
                <w:color w:val="000000"/>
              </w:rPr>
              <w:t>3-6</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173038D" w14:textId="77777777" w:rsidR="00E9449A" w:rsidRPr="00E9449A" w:rsidRDefault="00E9449A" w:rsidP="00E9449A">
            <w:pPr>
              <w:spacing w:after="0" w:line="240" w:lineRule="auto"/>
              <w:rPr>
                <w:rFonts w:eastAsia="Times New Roman"/>
              </w:rPr>
            </w:pPr>
            <w:r w:rsidRPr="00E9449A">
              <w:rPr>
                <w:rFonts w:eastAsia="Times New Roman"/>
                <w:color w:val="000000"/>
              </w:rPr>
              <w:t>7-10</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45C12F5" w14:textId="77777777" w:rsidR="00E9449A" w:rsidRPr="00E9449A" w:rsidRDefault="00E9449A" w:rsidP="00E9449A">
            <w:pPr>
              <w:spacing w:after="0" w:line="240" w:lineRule="auto"/>
              <w:rPr>
                <w:rFonts w:eastAsia="Times New Roman"/>
              </w:rPr>
            </w:pPr>
            <w:r w:rsidRPr="00E9449A">
              <w:rPr>
                <w:rFonts w:eastAsia="Times New Roman"/>
                <w:color w:val="000000"/>
              </w:rPr>
              <w:t>10 және одан да көп</w:t>
            </w:r>
          </w:p>
        </w:tc>
      </w:tr>
    </w:tbl>
    <w:p w14:paraId="20B18247" w14:textId="77777777" w:rsidR="00E9449A" w:rsidRPr="00E9449A" w:rsidRDefault="00E9449A" w:rsidP="00E9449A">
      <w:pPr>
        <w:spacing w:after="0" w:line="240" w:lineRule="auto"/>
        <w:rPr>
          <w:rFonts w:eastAsia="Times New Roman"/>
        </w:rPr>
      </w:pPr>
    </w:p>
    <w:p w14:paraId="54DF9816" w14:textId="77777777" w:rsidR="00E9449A" w:rsidRPr="00E9449A" w:rsidRDefault="00E9449A" w:rsidP="00E9449A">
      <w:pPr>
        <w:spacing w:after="0" w:line="240" w:lineRule="auto"/>
        <w:rPr>
          <w:rFonts w:eastAsia="Times New Roman"/>
        </w:rPr>
      </w:pPr>
      <w:r w:rsidRPr="00E9449A">
        <w:rPr>
          <w:rFonts w:eastAsia="Times New Roman"/>
          <w:color w:val="000000"/>
        </w:rPr>
        <w:t xml:space="preserve">2. </w:t>
      </w:r>
      <w:r w:rsidRPr="00E9449A">
        <w:rPr>
          <w:rFonts w:eastAsia="Times New Roman"/>
          <w:b/>
          <w:bCs/>
          <w:color w:val="000000"/>
        </w:rPr>
        <w:t>Тілдерді оқытудағы мобильді технологиялар туралы мұғалімдердің пікірлері (MALL)</w:t>
      </w:r>
    </w:p>
    <w:p w14:paraId="20DA69F9" w14:textId="77777777" w:rsidR="00E9449A" w:rsidRPr="00E9449A" w:rsidRDefault="00E9449A" w:rsidP="00E9449A">
      <w:pPr>
        <w:spacing w:after="0" w:line="240" w:lineRule="auto"/>
        <w:rPr>
          <w:rFonts w:eastAsia="Times New Roman"/>
        </w:rPr>
      </w:pPr>
    </w:p>
    <w:p w14:paraId="76203119" w14:textId="77777777" w:rsidR="00E9449A" w:rsidRPr="00E9449A" w:rsidRDefault="00E9449A" w:rsidP="00E9449A">
      <w:pPr>
        <w:spacing w:after="0" w:line="240" w:lineRule="auto"/>
        <w:rPr>
          <w:rFonts w:eastAsia="Times New Roman"/>
        </w:rPr>
      </w:pPr>
      <w:r w:rsidRPr="00E9449A">
        <w:rPr>
          <w:rFonts w:eastAsia="Times New Roman"/>
          <w:color w:val="000000"/>
        </w:rPr>
        <w:t>Тілдерді оқытудағы (MALL) мобильді технологияның анықтамаларының қайсысы сіздің сенімдеріңізді сипаттайды:</w:t>
      </w:r>
    </w:p>
    <w:p w14:paraId="4C087C66" w14:textId="77777777" w:rsidR="00E9449A" w:rsidRPr="00E9449A" w:rsidRDefault="00E9449A" w:rsidP="00E9449A">
      <w:pPr>
        <w:spacing w:after="0" w:line="240" w:lineRule="auto"/>
        <w:rPr>
          <w:rFonts w:eastAsia="Times New Roman"/>
        </w:rPr>
      </w:pPr>
      <w:r w:rsidRPr="00E9449A">
        <w:rPr>
          <w:rFonts w:eastAsia="Times New Roman"/>
        </w:rPr>
        <w:br/>
      </w:r>
    </w:p>
    <w:p w14:paraId="7C9939AE" w14:textId="77777777" w:rsidR="00E9449A" w:rsidRPr="00E9449A" w:rsidRDefault="00E9449A" w:rsidP="00975B52">
      <w:pPr>
        <w:numPr>
          <w:ilvl w:val="0"/>
          <w:numId w:val="21"/>
        </w:numPr>
        <w:spacing w:after="0" w:line="240" w:lineRule="auto"/>
        <w:textAlignment w:val="baseline"/>
        <w:rPr>
          <w:rFonts w:eastAsia="Times New Roman"/>
          <w:color w:val="000000"/>
        </w:rPr>
      </w:pPr>
      <w:r w:rsidRPr="00E9449A">
        <w:rPr>
          <w:rFonts w:eastAsia="Times New Roman"/>
          <w:color w:val="000000"/>
        </w:rPr>
        <w:t>Портативті мобильді құрылғы арқылы жеңілдетілген немесе жетілдірілген тілдік оқыту;</w:t>
      </w:r>
    </w:p>
    <w:p w14:paraId="1D46C63E" w14:textId="77777777" w:rsidR="00E9449A" w:rsidRPr="00E9449A" w:rsidRDefault="00E9449A" w:rsidP="00E9449A">
      <w:pPr>
        <w:spacing w:after="0" w:line="240" w:lineRule="auto"/>
        <w:rPr>
          <w:rFonts w:eastAsia="Times New Roman"/>
        </w:rPr>
      </w:pPr>
      <w:r w:rsidRPr="00E9449A">
        <w:rPr>
          <w:rFonts w:eastAsia="Times New Roman"/>
        </w:rPr>
        <w:br/>
      </w:r>
    </w:p>
    <w:p w14:paraId="3F300015" w14:textId="77777777" w:rsidR="00E9449A" w:rsidRPr="00E9449A" w:rsidRDefault="00E9449A" w:rsidP="00975B52">
      <w:pPr>
        <w:numPr>
          <w:ilvl w:val="0"/>
          <w:numId w:val="22"/>
        </w:numPr>
        <w:spacing w:after="0" w:line="240" w:lineRule="auto"/>
        <w:textAlignment w:val="baseline"/>
        <w:rPr>
          <w:rFonts w:eastAsia="Times New Roman"/>
          <w:color w:val="000000"/>
        </w:rPr>
      </w:pPr>
      <w:r w:rsidRPr="00E9449A">
        <w:rPr>
          <w:rFonts w:eastAsia="Times New Roman"/>
          <w:color w:val="000000"/>
        </w:rPr>
        <w:t>Тілдерді оқытуда, әсіресе портативтілік пен ситуациялық оқыту белгілі бір артықшылықтар беретін жағдайларда смартфондар мен басқа да мобильді технологияларды пайдалану,;</w:t>
      </w:r>
    </w:p>
    <w:p w14:paraId="2F7FEB04" w14:textId="77777777" w:rsidR="00E9449A" w:rsidRPr="00E9449A" w:rsidRDefault="00E9449A" w:rsidP="00E9449A">
      <w:pPr>
        <w:spacing w:after="0" w:line="240" w:lineRule="auto"/>
        <w:rPr>
          <w:rFonts w:eastAsia="Times New Roman"/>
        </w:rPr>
      </w:pPr>
      <w:r w:rsidRPr="00E9449A">
        <w:rPr>
          <w:rFonts w:eastAsia="Times New Roman"/>
        </w:rPr>
        <w:br/>
      </w:r>
    </w:p>
    <w:p w14:paraId="5967B392" w14:textId="77777777" w:rsidR="00E9449A" w:rsidRPr="00E9449A" w:rsidRDefault="00E9449A" w:rsidP="00975B52">
      <w:pPr>
        <w:numPr>
          <w:ilvl w:val="0"/>
          <w:numId w:val="23"/>
        </w:numPr>
        <w:spacing w:after="0" w:line="240" w:lineRule="auto"/>
        <w:textAlignment w:val="baseline"/>
        <w:rPr>
          <w:rFonts w:eastAsia="Times New Roman"/>
          <w:color w:val="000000"/>
        </w:rPr>
      </w:pPr>
      <w:r w:rsidRPr="00E9449A">
        <w:rPr>
          <w:rFonts w:eastAsia="Times New Roman"/>
          <w:color w:val="000000"/>
        </w:rPr>
        <w:t>Тіл үйренуді мобильді құрылғылар жеңілдететін оқыту тәжірибелеріне қатысты мобильді оқытудың бір бөлімі;</w:t>
      </w:r>
    </w:p>
    <w:p w14:paraId="7A60CDF0" w14:textId="77777777" w:rsidR="00E9449A" w:rsidRPr="00E9449A" w:rsidRDefault="00E9449A" w:rsidP="00E9449A">
      <w:pPr>
        <w:spacing w:after="0" w:line="240" w:lineRule="auto"/>
        <w:rPr>
          <w:rFonts w:eastAsia="Times New Roman"/>
        </w:rPr>
      </w:pPr>
      <w:r w:rsidRPr="00E9449A">
        <w:rPr>
          <w:rFonts w:eastAsia="Times New Roman"/>
        </w:rPr>
        <w:br/>
      </w:r>
    </w:p>
    <w:p w14:paraId="6EC97196" w14:textId="77777777" w:rsidR="00E9449A" w:rsidRPr="00E9449A" w:rsidRDefault="00E9449A" w:rsidP="00975B52">
      <w:pPr>
        <w:numPr>
          <w:ilvl w:val="0"/>
          <w:numId w:val="24"/>
        </w:numPr>
        <w:spacing w:after="0" w:line="240" w:lineRule="auto"/>
        <w:textAlignment w:val="baseline"/>
        <w:rPr>
          <w:rFonts w:eastAsia="Times New Roman"/>
          <w:color w:val="000000"/>
        </w:rPr>
      </w:pPr>
      <w:r w:rsidRPr="00E9449A">
        <w:rPr>
          <w:rFonts w:eastAsia="Times New Roman"/>
          <w:color w:val="000000"/>
        </w:rPr>
        <w:t>Тілді меңгеру деңгейін арттыру үшін мобильді құрылғыны (мысалы, смартфон) пайдалану.</w:t>
      </w:r>
    </w:p>
    <w:p w14:paraId="41177C02" w14:textId="77777777" w:rsidR="00E9449A" w:rsidRPr="00E9449A" w:rsidRDefault="00E9449A" w:rsidP="00E9449A">
      <w:pPr>
        <w:spacing w:after="0" w:line="240" w:lineRule="auto"/>
        <w:rPr>
          <w:rFonts w:eastAsia="Times New Roman"/>
        </w:rPr>
      </w:pPr>
    </w:p>
    <w:p w14:paraId="3CFD1D96" w14:textId="77777777" w:rsidR="00E9449A" w:rsidRPr="00E9449A" w:rsidRDefault="00E9449A" w:rsidP="00E9449A">
      <w:pPr>
        <w:spacing w:after="0" w:line="240" w:lineRule="auto"/>
        <w:rPr>
          <w:rFonts w:eastAsia="Times New Roman"/>
        </w:rPr>
      </w:pPr>
      <w:r w:rsidRPr="00E9449A">
        <w:rPr>
          <w:rFonts w:eastAsia="Times New Roman"/>
          <w:color w:val="000000"/>
        </w:rPr>
        <w:t>Сізге мобильді технологиялар және чаттарды пайдалану арқылы ағылшын/қазақ тілін оқытқан ұнайды ма?</w:t>
      </w:r>
    </w:p>
    <w:p w14:paraId="5564DA8F" w14:textId="77777777" w:rsidR="00E9449A" w:rsidRPr="00E9449A" w:rsidRDefault="00E9449A" w:rsidP="00E9449A">
      <w:pPr>
        <w:spacing w:after="0" w:line="240" w:lineRule="auto"/>
        <w:rPr>
          <w:rFonts w:eastAsia="Times New Roman"/>
        </w:rPr>
      </w:pPr>
    </w:p>
    <w:p w14:paraId="19217C57" w14:textId="77777777" w:rsidR="00E9449A" w:rsidRPr="00E9449A" w:rsidRDefault="00E9449A" w:rsidP="00E9449A">
      <w:pPr>
        <w:spacing w:after="0" w:line="240" w:lineRule="auto"/>
        <w:rPr>
          <w:rFonts w:eastAsia="Times New Roman"/>
        </w:rPr>
      </w:pPr>
      <w:r w:rsidRPr="00E9449A">
        <w:rPr>
          <w:rFonts w:eastAsia="Times New Roman"/>
          <w:color w:val="000000"/>
        </w:rPr>
        <w:t xml:space="preserve">   </w:t>
      </w:r>
    </w:p>
    <w:p w14:paraId="34ABC7A9" w14:textId="77777777" w:rsidR="00E9449A" w:rsidRPr="00E9449A" w:rsidRDefault="00E9449A" w:rsidP="00E9449A">
      <w:pPr>
        <w:spacing w:after="0" w:line="240" w:lineRule="auto"/>
        <w:rPr>
          <w:rFonts w:eastAsia="Times New Roman"/>
        </w:rPr>
      </w:pPr>
    </w:p>
    <w:p w14:paraId="3D175EC2" w14:textId="77777777" w:rsidR="00E9449A" w:rsidRPr="00E9449A" w:rsidRDefault="00E9449A" w:rsidP="00E9449A">
      <w:pPr>
        <w:spacing w:after="0" w:line="240" w:lineRule="auto"/>
        <w:rPr>
          <w:rFonts w:eastAsia="Times New Roman"/>
        </w:rPr>
      </w:pPr>
      <w:r w:rsidRPr="00E9449A">
        <w:rPr>
          <w:rFonts w:eastAsia="Times New Roman"/>
          <w:color w:val="000000"/>
        </w:rPr>
        <w:t>      MALL қолданудың себептерін (қалауыңыз бойынша қанша болса, сонша жауапты таңдап) көрсетіңіз:</w:t>
      </w:r>
    </w:p>
    <w:p w14:paraId="449B1371" w14:textId="77777777" w:rsidR="00E9449A" w:rsidRPr="00E9449A" w:rsidRDefault="00E9449A" w:rsidP="00E9449A">
      <w:pPr>
        <w:spacing w:after="0" w:line="240" w:lineRule="auto"/>
        <w:rPr>
          <w:rFonts w:eastAsia="Times New Roman"/>
        </w:rPr>
      </w:pPr>
    </w:p>
    <w:p w14:paraId="0C459D29" w14:textId="77777777" w:rsidR="00E9449A" w:rsidRPr="00E9449A" w:rsidRDefault="00E9449A" w:rsidP="00E9449A">
      <w:pPr>
        <w:spacing w:after="0" w:line="240" w:lineRule="auto"/>
        <w:rPr>
          <w:rFonts w:eastAsia="Times New Roman"/>
        </w:rPr>
      </w:pPr>
      <w:r w:rsidRPr="00E9449A">
        <w:rPr>
          <w:rFonts w:eastAsia="Times New Roman"/>
          <w:color w:val="000000"/>
        </w:rPr>
        <w:t>- Бұл қызықты.</w:t>
      </w:r>
    </w:p>
    <w:p w14:paraId="65AAEFD4" w14:textId="77777777" w:rsidR="00E9449A" w:rsidRPr="00E9449A" w:rsidRDefault="00E9449A" w:rsidP="00E9449A">
      <w:pPr>
        <w:spacing w:after="0" w:line="240" w:lineRule="auto"/>
        <w:rPr>
          <w:rFonts w:eastAsia="Times New Roman"/>
        </w:rPr>
      </w:pPr>
      <w:r w:rsidRPr="00E9449A">
        <w:rPr>
          <w:rFonts w:eastAsia="Times New Roman"/>
          <w:color w:val="000000"/>
        </w:rPr>
        <w:t>- Бұл оңай.</w:t>
      </w:r>
    </w:p>
    <w:p w14:paraId="69BF9239" w14:textId="77777777" w:rsidR="00E9449A" w:rsidRPr="00E9449A" w:rsidRDefault="00E9449A" w:rsidP="00E9449A">
      <w:pPr>
        <w:spacing w:after="0" w:line="240" w:lineRule="auto"/>
        <w:rPr>
          <w:rFonts w:eastAsia="Times New Roman"/>
        </w:rPr>
      </w:pPr>
      <w:r w:rsidRPr="00E9449A">
        <w:rPr>
          <w:rFonts w:eastAsia="Times New Roman"/>
          <w:color w:val="000000"/>
        </w:rPr>
        <w:t>- Арзан.</w:t>
      </w:r>
    </w:p>
    <w:p w14:paraId="7559785C" w14:textId="77777777" w:rsidR="00E9449A" w:rsidRPr="00E9449A" w:rsidRDefault="00E9449A" w:rsidP="00E9449A">
      <w:pPr>
        <w:spacing w:after="0" w:line="240" w:lineRule="auto"/>
        <w:rPr>
          <w:rFonts w:eastAsia="Times New Roman"/>
        </w:rPr>
      </w:pPr>
      <w:r w:rsidRPr="00E9449A">
        <w:rPr>
          <w:rFonts w:eastAsia="Times New Roman"/>
          <w:color w:val="000000"/>
        </w:rPr>
        <w:t>- Көпфункционалды.</w:t>
      </w:r>
    </w:p>
    <w:p w14:paraId="046B5198" w14:textId="77777777" w:rsidR="00E9449A" w:rsidRPr="00E9449A" w:rsidRDefault="00E9449A" w:rsidP="00E9449A">
      <w:pPr>
        <w:spacing w:after="0" w:line="240" w:lineRule="auto"/>
        <w:rPr>
          <w:rFonts w:eastAsia="Times New Roman"/>
        </w:rPr>
      </w:pPr>
      <w:r w:rsidRPr="00E9449A">
        <w:rPr>
          <w:rFonts w:eastAsia="Times New Roman"/>
          <w:color w:val="000000"/>
        </w:rPr>
        <w:t>- Заманауи.</w:t>
      </w:r>
    </w:p>
    <w:p w14:paraId="2425E48D" w14:textId="77777777" w:rsidR="00E9449A" w:rsidRPr="00E9449A" w:rsidRDefault="00E9449A" w:rsidP="00E9449A">
      <w:pPr>
        <w:spacing w:after="0" w:line="240" w:lineRule="auto"/>
        <w:rPr>
          <w:rFonts w:eastAsia="Times New Roman"/>
        </w:rPr>
      </w:pPr>
    </w:p>
    <w:p w14:paraId="5CBDAEC4" w14:textId="77777777" w:rsidR="00E9449A" w:rsidRPr="00E9449A" w:rsidRDefault="00E9449A" w:rsidP="00E9449A">
      <w:pPr>
        <w:spacing w:after="0" w:line="240" w:lineRule="auto"/>
        <w:rPr>
          <w:rFonts w:eastAsia="Times New Roman"/>
        </w:rPr>
      </w:pPr>
      <w:r w:rsidRPr="00E9449A">
        <w:rPr>
          <w:rFonts w:eastAsia="Times New Roman"/>
          <w:color w:val="000000"/>
        </w:rPr>
        <w:t>Сабақта пайдаланатын мобильді құрылғыларды таңдаңыз</w:t>
      </w:r>
    </w:p>
    <w:p w14:paraId="73E68239" w14:textId="77777777" w:rsidR="00E9449A" w:rsidRPr="00E9449A" w:rsidRDefault="00E9449A" w:rsidP="00E9449A">
      <w:pPr>
        <w:spacing w:after="0" w:line="240" w:lineRule="auto"/>
        <w:rPr>
          <w:rFonts w:eastAsia="Times New Roman"/>
        </w:rPr>
      </w:pPr>
    </w:p>
    <w:p w14:paraId="6D1EA98F" w14:textId="77777777" w:rsidR="00E9449A" w:rsidRPr="00E9449A" w:rsidRDefault="00E9449A" w:rsidP="00E9449A">
      <w:pPr>
        <w:spacing w:after="0" w:line="240" w:lineRule="auto"/>
        <w:rPr>
          <w:rFonts w:eastAsia="Times New Roman"/>
        </w:rPr>
      </w:pPr>
      <w:r w:rsidRPr="00E9449A">
        <w:rPr>
          <w:rFonts w:eastAsia="Times New Roman"/>
          <w:color w:val="000000"/>
        </w:rPr>
        <w:t xml:space="preserve">    </w:t>
      </w:r>
    </w:p>
    <w:p w14:paraId="4C5BBFAB" w14:textId="77777777" w:rsidR="00E9449A" w:rsidRPr="00E9449A" w:rsidRDefault="00E9449A" w:rsidP="00E9449A">
      <w:pPr>
        <w:spacing w:after="0" w:line="240" w:lineRule="auto"/>
        <w:rPr>
          <w:rFonts w:eastAsia="Times New Roman"/>
        </w:rPr>
      </w:pPr>
      <w:r w:rsidRPr="00E9449A">
        <w:rPr>
          <w:rFonts w:eastAsia="Times New Roman"/>
          <w:color w:val="000000"/>
        </w:rPr>
        <w:t>басқа </w:t>
      </w:r>
    </w:p>
    <w:p w14:paraId="76D4F289" w14:textId="77777777" w:rsidR="00E9449A" w:rsidRPr="00E9449A" w:rsidRDefault="00E9449A" w:rsidP="00E9449A">
      <w:pPr>
        <w:spacing w:after="0" w:line="240" w:lineRule="auto"/>
        <w:rPr>
          <w:rFonts w:eastAsia="Times New Roman"/>
        </w:rPr>
      </w:pPr>
    </w:p>
    <w:tbl>
      <w:tblPr>
        <w:tblW w:w="0" w:type="auto"/>
        <w:tblCellMar>
          <w:top w:w="15" w:type="dxa"/>
          <w:left w:w="15" w:type="dxa"/>
          <w:bottom w:w="15" w:type="dxa"/>
          <w:right w:w="15" w:type="dxa"/>
        </w:tblCellMar>
        <w:tblLook w:val="04A0" w:firstRow="1" w:lastRow="0" w:firstColumn="1" w:lastColumn="0" w:noHBand="0" w:noVBand="1"/>
      </w:tblPr>
      <w:tblGrid>
        <w:gridCol w:w="222"/>
      </w:tblGrid>
      <w:tr w:rsidR="00E9449A" w:rsidRPr="00E9449A" w14:paraId="02D8C8B0" w14:textId="77777777" w:rsidTr="00E9449A">
        <w:trPr>
          <w:trHeight w:val="72"/>
        </w:trPr>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26975CB" w14:textId="77777777" w:rsidR="00E9449A" w:rsidRPr="00E9449A" w:rsidRDefault="00E9449A" w:rsidP="00E9449A">
            <w:pPr>
              <w:spacing w:after="0" w:line="240" w:lineRule="auto"/>
              <w:rPr>
                <w:rFonts w:eastAsia="Times New Roman"/>
              </w:rPr>
            </w:pPr>
          </w:p>
        </w:tc>
      </w:tr>
    </w:tbl>
    <w:p w14:paraId="5197B68B" w14:textId="77777777" w:rsidR="00E9449A" w:rsidRPr="00E9449A" w:rsidRDefault="00E9449A" w:rsidP="00E9449A">
      <w:pPr>
        <w:spacing w:after="0" w:line="240" w:lineRule="auto"/>
        <w:rPr>
          <w:rFonts w:eastAsia="Times New Roman"/>
        </w:rPr>
      </w:pPr>
    </w:p>
    <w:p w14:paraId="4442CB97" w14:textId="77777777" w:rsidR="00E9449A" w:rsidRPr="00E9449A" w:rsidRDefault="00E9449A" w:rsidP="00E9449A">
      <w:pPr>
        <w:spacing w:after="0" w:line="240" w:lineRule="auto"/>
        <w:rPr>
          <w:rFonts w:eastAsia="Times New Roman"/>
        </w:rPr>
      </w:pPr>
      <w:r w:rsidRPr="00E9449A">
        <w:rPr>
          <w:rFonts w:eastAsia="Times New Roman"/>
          <w:color w:val="000000"/>
        </w:rPr>
        <w:t>3</w:t>
      </w:r>
      <w:r w:rsidRPr="00E9449A">
        <w:rPr>
          <w:rFonts w:eastAsia="Times New Roman"/>
          <w:b/>
          <w:bCs/>
          <w:color w:val="000000"/>
        </w:rPr>
        <w:t>. Оқушылардың тіл үйренуі</w:t>
      </w:r>
    </w:p>
    <w:p w14:paraId="51892936" w14:textId="77777777" w:rsidR="00E9449A" w:rsidRPr="00E9449A" w:rsidRDefault="00E9449A" w:rsidP="00E9449A">
      <w:pPr>
        <w:spacing w:after="0" w:line="240" w:lineRule="auto"/>
        <w:rPr>
          <w:rFonts w:eastAsia="Times New Roman"/>
        </w:rPr>
      </w:pPr>
    </w:p>
    <w:p w14:paraId="15FECFCA" w14:textId="77777777" w:rsidR="00E9449A" w:rsidRPr="00E9449A" w:rsidRDefault="00E9449A" w:rsidP="00E9449A">
      <w:pPr>
        <w:spacing w:after="0" w:line="240" w:lineRule="auto"/>
        <w:rPr>
          <w:rFonts w:eastAsia="Times New Roman"/>
        </w:rPr>
      </w:pPr>
      <w:r w:rsidRPr="00E9449A">
        <w:rPr>
          <w:rFonts w:eastAsia="Times New Roman"/>
          <w:color w:val="000000"/>
        </w:rPr>
        <w:lastRenderedPageBreak/>
        <w:t>Дәстүрлі оқыту әдістерімен салыстырғанда сабақтарда мобильді құрылғыларды қолданғаннан кейін оқушылардың тілдік білімінің жақсарғанын көресіз бе?</w:t>
      </w:r>
    </w:p>
    <w:p w14:paraId="6B7643AF" w14:textId="77777777" w:rsidR="00E9449A" w:rsidRPr="00E9449A" w:rsidRDefault="00E9449A" w:rsidP="00E9449A">
      <w:pPr>
        <w:spacing w:after="0" w:line="240" w:lineRule="auto"/>
        <w:rPr>
          <w:rFonts w:eastAsia="Times New Roman"/>
        </w:rPr>
      </w:pPr>
    </w:p>
    <w:p w14:paraId="330F7F78" w14:textId="77777777" w:rsidR="00E9449A" w:rsidRPr="00E9449A" w:rsidRDefault="00E9449A" w:rsidP="00E9449A">
      <w:pPr>
        <w:spacing w:after="0" w:line="240" w:lineRule="auto"/>
        <w:rPr>
          <w:rFonts w:eastAsia="Times New Roman"/>
        </w:rPr>
      </w:pPr>
      <w:r w:rsidRPr="00E9449A">
        <w:rPr>
          <w:rFonts w:ascii="Segoe UI Symbol" w:eastAsia="Times New Roman" w:hAnsi="Segoe UI Symbol" w:cs="Segoe UI Symbol"/>
          <w:color w:val="000000"/>
        </w:rPr>
        <w:t>😀</w:t>
      </w:r>
      <w:r w:rsidRPr="00E9449A">
        <w:rPr>
          <w:rFonts w:eastAsia="Times New Roman"/>
          <w:color w:val="000000"/>
        </w:rPr>
        <w:t xml:space="preserve">  </w:t>
      </w:r>
      <w:r w:rsidRPr="00E9449A">
        <w:rPr>
          <w:rFonts w:ascii="Segoe UI Symbol" w:eastAsia="Times New Roman" w:hAnsi="Segoe UI Symbol" w:cs="Segoe UI Symbol"/>
          <w:color w:val="000000"/>
        </w:rPr>
        <w:t>😏</w:t>
      </w:r>
      <w:r w:rsidRPr="00E9449A">
        <w:rPr>
          <w:rFonts w:eastAsia="Times New Roman"/>
          <w:color w:val="000000"/>
        </w:rPr>
        <w:t xml:space="preserve">  </w:t>
      </w:r>
      <w:r w:rsidRPr="00E9449A">
        <w:rPr>
          <w:rFonts w:ascii="Segoe UI Symbol" w:eastAsia="Times New Roman" w:hAnsi="Segoe UI Symbol" w:cs="Segoe UI Symbol"/>
          <w:color w:val="000000"/>
        </w:rPr>
        <w:t>😐</w:t>
      </w:r>
    </w:p>
    <w:p w14:paraId="7499F1D6" w14:textId="77777777" w:rsidR="00E9449A" w:rsidRPr="00E9449A" w:rsidRDefault="00E9449A" w:rsidP="00E9449A">
      <w:pPr>
        <w:spacing w:after="0" w:line="240" w:lineRule="auto"/>
        <w:rPr>
          <w:rFonts w:eastAsia="Times New Roman"/>
        </w:rPr>
      </w:pPr>
    </w:p>
    <w:p w14:paraId="50DF9760" w14:textId="77777777" w:rsidR="00E9449A" w:rsidRPr="00E9449A" w:rsidRDefault="00E9449A" w:rsidP="00E9449A">
      <w:pPr>
        <w:spacing w:after="0" w:line="240" w:lineRule="auto"/>
        <w:rPr>
          <w:rFonts w:eastAsia="Times New Roman"/>
        </w:rPr>
      </w:pPr>
      <w:r w:rsidRPr="00E9449A">
        <w:rPr>
          <w:rFonts w:eastAsia="Times New Roman"/>
          <w:color w:val="000000"/>
        </w:rPr>
        <w:t>Неге?</w:t>
      </w:r>
    </w:p>
    <w:p w14:paraId="2CBF28CD" w14:textId="77777777" w:rsidR="00E9449A" w:rsidRPr="00E9449A" w:rsidRDefault="00E9449A" w:rsidP="00E9449A">
      <w:pPr>
        <w:spacing w:after="0" w:line="240" w:lineRule="auto"/>
        <w:rPr>
          <w:rFonts w:eastAsia="Times New Roman"/>
        </w:rPr>
      </w:pPr>
    </w:p>
    <w:p w14:paraId="3C8CFBAB" w14:textId="77777777" w:rsidR="00E9449A" w:rsidRPr="00E9449A" w:rsidRDefault="00E9449A" w:rsidP="00E9449A">
      <w:pPr>
        <w:spacing w:after="0" w:line="240" w:lineRule="auto"/>
        <w:rPr>
          <w:rFonts w:eastAsia="Times New Roman"/>
        </w:rPr>
      </w:pPr>
      <w:r w:rsidRPr="00E9449A">
        <w:rPr>
          <w:rFonts w:eastAsia="Times New Roman"/>
          <w:color w:val="000000"/>
        </w:rPr>
        <w:t>Сіз оқушылардың қазақ/ағылшын тілдеріндегі тілдік құзыреттілігінің айтарлықтай жақсарғанын байқадыңыз ба?</w:t>
      </w:r>
    </w:p>
    <w:p w14:paraId="079F95A2" w14:textId="77777777" w:rsidR="00E9449A" w:rsidRPr="00E9449A" w:rsidRDefault="00E9449A" w:rsidP="00E9449A">
      <w:pPr>
        <w:spacing w:after="0" w:line="240" w:lineRule="auto"/>
        <w:rPr>
          <w:rFonts w:eastAsia="Times New Roman"/>
        </w:rPr>
      </w:pPr>
    </w:p>
    <w:p w14:paraId="103C1869" w14:textId="77777777" w:rsidR="00E9449A" w:rsidRPr="00E9449A" w:rsidRDefault="00E9449A" w:rsidP="00E9449A">
      <w:pPr>
        <w:spacing w:after="0" w:line="240" w:lineRule="auto"/>
        <w:rPr>
          <w:rFonts w:eastAsia="Times New Roman"/>
        </w:rPr>
      </w:pPr>
      <w:r w:rsidRPr="00E9449A">
        <w:rPr>
          <w:rFonts w:eastAsia="Times New Roman"/>
          <w:color w:val="000000"/>
        </w:rPr>
        <w:t>Олай болса, мұны мобильді технологияны қолданудың арқасында деп түсіндіре алар ма едіңіз?</w:t>
      </w:r>
    </w:p>
    <w:p w14:paraId="6C811C3B" w14:textId="77777777" w:rsidR="00E9449A" w:rsidRPr="00E9449A" w:rsidRDefault="00E9449A" w:rsidP="00E9449A">
      <w:pPr>
        <w:spacing w:after="0" w:line="240" w:lineRule="auto"/>
        <w:rPr>
          <w:rFonts w:eastAsia="Times New Roman"/>
        </w:rPr>
      </w:pPr>
    </w:p>
    <w:p w14:paraId="3024E418" w14:textId="77777777" w:rsidR="00E9449A" w:rsidRPr="00E9449A" w:rsidRDefault="00E9449A" w:rsidP="00E9449A">
      <w:pPr>
        <w:spacing w:after="0" w:line="240" w:lineRule="auto"/>
        <w:rPr>
          <w:rFonts w:eastAsia="Times New Roman"/>
        </w:rPr>
      </w:pPr>
      <w:r w:rsidRPr="00E9449A">
        <w:rPr>
          <w:rFonts w:eastAsia="Times New Roman"/>
          <w:color w:val="000000"/>
        </w:rPr>
        <w:t>З. Оқушылар MALL-ды қолданудың нәтижесінде қазақ/ ағылшын тілдерінде сөйлеуге көбірек / азырақ ашық па?</w:t>
      </w:r>
    </w:p>
    <w:p w14:paraId="124F2C7C" w14:textId="77777777" w:rsidR="00E9449A" w:rsidRPr="00E9449A" w:rsidRDefault="00E9449A" w:rsidP="00E9449A">
      <w:pPr>
        <w:spacing w:after="0" w:line="240" w:lineRule="auto"/>
        <w:rPr>
          <w:rFonts w:eastAsia="Times New Roman"/>
        </w:rPr>
      </w:pPr>
    </w:p>
    <w:p w14:paraId="026A5AA1" w14:textId="77777777" w:rsidR="00E9449A" w:rsidRPr="00E9449A" w:rsidRDefault="00E9449A" w:rsidP="00E9449A">
      <w:pPr>
        <w:spacing w:after="0" w:line="240" w:lineRule="auto"/>
        <w:rPr>
          <w:rFonts w:eastAsia="Times New Roman"/>
        </w:rPr>
      </w:pPr>
      <w:r w:rsidRPr="00E9449A">
        <w:rPr>
          <w:rFonts w:eastAsia="Times New Roman"/>
          <w:color w:val="000000"/>
        </w:rPr>
        <w:t>4. MALL пайдалану арқылы оқушылардың қандай дағдылары жақсарды деп ойлайсыз?</w:t>
      </w:r>
    </w:p>
    <w:p w14:paraId="45239433" w14:textId="77777777" w:rsidR="00E9449A" w:rsidRPr="00E9449A" w:rsidRDefault="00E9449A" w:rsidP="00E9449A">
      <w:pPr>
        <w:spacing w:after="0" w:line="240" w:lineRule="auto"/>
        <w:rPr>
          <w:rFonts w:eastAsia="Times New Roman"/>
        </w:rPr>
      </w:pPr>
    </w:p>
    <w:p w14:paraId="00F94DD6" w14:textId="77777777" w:rsidR="00E9449A" w:rsidRPr="00E9449A" w:rsidRDefault="00E9449A" w:rsidP="00E9449A">
      <w:pPr>
        <w:spacing w:after="0" w:line="240" w:lineRule="auto"/>
        <w:rPr>
          <w:rFonts w:eastAsia="Times New Roman"/>
        </w:rPr>
      </w:pPr>
      <w:r w:rsidRPr="00E9449A">
        <w:rPr>
          <w:rFonts w:eastAsia="Times New Roman"/>
          <w:color w:val="000000"/>
        </w:rPr>
        <w:t>Есту арқылы қабылдау - тыңдау</w:t>
      </w:r>
    </w:p>
    <w:p w14:paraId="772BC509" w14:textId="77777777" w:rsidR="00E9449A" w:rsidRPr="00E9449A" w:rsidRDefault="00E9449A" w:rsidP="00E9449A">
      <w:pPr>
        <w:spacing w:after="0" w:line="240" w:lineRule="auto"/>
        <w:rPr>
          <w:rFonts w:eastAsia="Times New Roman"/>
        </w:rPr>
      </w:pPr>
      <w:r w:rsidRPr="00E9449A">
        <w:rPr>
          <w:rFonts w:eastAsia="Times New Roman"/>
          <w:color w:val="000000"/>
        </w:rPr>
        <w:t>Сөйлеу</w:t>
      </w:r>
    </w:p>
    <w:p w14:paraId="6532D03F" w14:textId="77777777" w:rsidR="00E9449A" w:rsidRPr="00E9449A" w:rsidRDefault="00E9449A" w:rsidP="00E9449A">
      <w:pPr>
        <w:spacing w:after="0" w:line="240" w:lineRule="auto"/>
        <w:rPr>
          <w:rFonts w:eastAsia="Times New Roman"/>
        </w:rPr>
      </w:pPr>
      <w:r w:rsidRPr="00E9449A">
        <w:rPr>
          <w:rFonts w:eastAsia="Times New Roman"/>
          <w:color w:val="000000"/>
        </w:rPr>
        <w:t>Оқу</w:t>
      </w:r>
    </w:p>
    <w:p w14:paraId="696BEE81" w14:textId="77777777" w:rsidR="00E9449A" w:rsidRPr="00E9449A" w:rsidRDefault="00E9449A" w:rsidP="00E9449A">
      <w:pPr>
        <w:spacing w:after="0" w:line="240" w:lineRule="auto"/>
        <w:rPr>
          <w:rFonts w:eastAsia="Times New Roman"/>
        </w:rPr>
      </w:pPr>
      <w:r w:rsidRPr="00E9449A">
        <w:rPr>
          <w:rFonts w:eastAsia="Times New Roman"/>
          <w:color w:val="000000"/>
        </w:rPr>
        <w:t>Сөздік қоры</w:t>
      </w:r>
    </w:p>
    <w:p w14:paraId="6CA9C119" w14:textId="77777777" w:rsidR="00E9449A" w:rsidRPr="00E9449A" w:rsidRDefault="00E9449A" w:rsidP="00E9449A">
      <w:pPr>
        <w:spacing w:after="0" w:line="240" w:lineRule="auto"/>
        <w:rPr>
          <w:rFonts w:eastAsia="Times New Roman"/>
        </w:rPr>
      </w:pPr>
      <w:r w:rsidRPr="00E9449A">
        <w:rPr>
          <w:rFonts w:eastAsia="Times New Roman"/>
          <w:color w:val="000000"/>
        </w:rPr>
        <w:t>Грамматика</w:t>
      </w:r>
    </w:p>
    <w:p w14:paraId="4761CE0C" w14:textId="77777777" w:rsidR="00E9449A" w:rsidRPr="00E9449A" w:rsidRDefault="00E9449A" w:rsidP="00E9449A">
      <w:pPr>
        <w:spacing w:after="0" w:line="240" w:lineRule="auto"/>
        <w:rPr>
          <w:rFonts w:eastAsia="Times New Roman"/>
        </w:rPr>
      </w:pPr>
    </w:p>
    <w:p w14:paraId="0E2A86D7" w14:textId="77777777" w:rsidR="00E9449A" w:rsidRPr="00E9449A" w:rsidRDefault="00E9449A" w:rsidP="00E9449A">
      <w:pPr>
        <w:spacing w:after="0" w:line="240" w:lineRule="auto"/>
        <w:rPr>
          <w:rFonts w:eastAsia="Times New Roman"/>
        </w:rPr>
      </w:pPr>
      <w:r w:rsidRPr="00E9449A">
        <w:rPr>
          <w:rFonts w:eastAsia="Times New Roman"/>
          <w:color w:val="000000"/>
        </w:rPr>
        <w:t>5. Сіз мектепте MALL-ды қаншалықты жиі қолданасыз?</w:t>
      </w:r>
    </w:p>
    <w:p w14:paraId="1083AFD7" w14:textId="77777777" w:rsidR="00E9449A" w:rsidRPr="00E9449A" w:rsidRDefault="00E9449A" w:rsidP="00E9449A">
      <w:pPr>
        <w:spacing w:after="0" w:line="240" w:lineRule="auto"/>
        <w:rPr>
          <w:rFonts w:eastAsia="Times New Roman"/>
        </w:rPr>
      </w:pPr>
    </w:p>
    <w:tbl>
      <w:tblPr>
        <w:tblW w:w="0" w:type="auto"/>
        <w:tblCellMar>
          <w:top w:w="15" w:type="dxa"/>
          <w:left w:w="15" w:type="dxa"/>
          <w:bottom w:w="15" w:type="dxa"/>
          <w:right w:w="15" w:type="dxa"/>
        </w:tblCellMar>
        <w:tblLook w:val="04A0" w:firstRow="1" w:lastRow="0" w:firstColumn="1" w:lastColumn="0" w:noHBand="0" w:noVBand="1"/>
      </w:tblPr>
      <w:tblGrid>
        <w:gridCol w:w="1328"/>
        <w:gridCol w:w="2519"/>
        <w:gridCol w:w="1993"/>
      </w:tblGrid>
      <w:tr w:rsidR="00E9449A" w:rsidRPr="00E9449A" w14:paraId="02E42F2A" w14:textId="77777777" w:rsidTr="00E9449A">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6FD7465" w14:textId="77777777" w:rsidR="00E9449A" w:rsidRPr="00E9449A" w:rsidRDefault="00E9449A" w:rsidP="00E9449A">
            <w:pPr>
              <w:spacing w:after="0" w:line="240" w:lineRule="auto"/>
              <w:rPr>
                <w:rFonts w:eastAsia="Times New Roman"/>
              </w:rPr>
            </w:pPr>
            <w:r w:rsidRPr="00E9449A">
              <w:rPr>
                <w:rFonts w:eastAsia="Times New Roman"/>
                <w:color w:val="000000"/>
              </w:rPr>
              <w:t>Күнделікті</w:t>
            </w:r>
          </w:p>
          <w:p w14:paraId="6466FD63" w14:textId="77777777" w:rsidR="00E9449A" w:rsidRPr="00E9449A" w:rsidRDefault="00E9449A" w:rsidP="00E9449A">
            <w:pPr>
              <w:spacing w:after="0" w:line="240" w:lineRule="auto"/>
              <w:rPr>
                <w:rFonts w:eastAsia="Times New Roman"/>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E13AFBB" w14:textId="77777777" w:rsidR="00E9449A" w:rsidRPr="00E9449A" w:rsidRDefault="00E9449A" w:rsidP="00E9449A">
            <w:pPr>
              <w:spacing w:after="0" w:line="240" w:lineRule="auto"/>
              <w:rPr>
                <w:rFonts w:eastAsia="Times New Roman"/>
              </w:rPr>
            </w:pPr>
            <w:r w:rsidRPr="00E9449A">
              <w:rPr>
                <w:rFonts w:eastAsia="Times New Roman"/>
                <w:color w:val="000000"/>
              </w:rPr>
              <w:t>Аптасына бірнеше рет</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44980EF" w14:textId="77777777" w:rsidR="00E9449A" w:rsidRPr="00E9449A" w:rsidRDefault="00E9449A" w:rsidP="00E9449A">
            <w:pPr>
              <w:spacing w:after="0" w:line="240" w:lineRule="auto"/>
              <w:rPr>
                <w:rFonts w:eastAsia="Times New Roman"/>
              </w:rPr>
            </w:pPr>
            <w:r w:rsidRPr="00E9449A">
              <w:rPr>
                <w:rFonts w:eastAsia="Times New Roman"/>
                <w:color w:val="000000"/>
              </w:rPr>
              <w:t>Аптасына бір рет</w:t>
            </w:r>
          </w:p>
        </w:tc>
      </w:tr>
    </w:tbl>
    <w:p w14:paraId="06F205AD" w14:textId="77777777" w:rsidR="00E9449A" w:rsidRPr="00E9449A" w:rsidRDefault="00E9449A" w:rsidP="00E9449A">
      <w:pPr>
        <w:spacing w:after="0" w:line="240" w:lineRule="auto"/>
        <w:rPr>
          <w:rFonts w:eastAsia="Times New Roman"/>
        </w:rPr>
      </w:pPr>
    </w:p>
    <w:p w14:paraId="0DD05FCC" w14:textId="77777777" w:rsidR="00E9449A" w:rsidRPr="00E9449A" w:rsidRDefault="00E9449A" w:rsidP="00E9449A">
      <w:pPr>
        <w:spacing w:after="0" w:line="240" w:lineRule="auto"/>
        <w:rPr>
          <w:rFonts w:eastAsia="Times New Roman"/>
        </w:rPr>
      </w:pPr>
      <w:r w:rsidRPr="00E9449A">
        <w:rPr>
          <w:rFonts w:eastAsia="Times New Roman"/>
          <w:color w:val="000000"/>
        </w:rPr>
        <w:t>6. Оқушылар MALL-ды мектептен тыс уақытта қаншалықты жиі қолданды?</w:t>
      </w:r>
    </w:p>
    <w:p w14:paraId="0DF7C415" w14:textId="77777777" w:rsidR="00E9449A" w:rsidRPr="00E9449A" w:rsidRDefault="00E9449A" w:rsidP="00E9449A">
      <w:pPr>
        <w:spacing w:after="240" w:line="240" w:lineRule="auto"/>
        <w:rPr>
          <w:rFonts w:eastAsia="Times New Roman"/>
        </w:rPr>
      </w:pPr>
    </w:p>
    <w:tbl>
      <w:tblPr>
        <w:tblW w:w="0" w:type="auto"/>
        <w:tblCellMar>
          <w:top w:w="15" w:type="dxa"/>
          <w:left w:w="15" w:type="dxa"/>
          <w:bottom w:w="15" w:type="dxa"/>
          <w:right w:w="15" w:type="dxa"/>
        </w:tblCellMar>
        <w:tblLook w:val="04A0" w:firstRow="1" w:lastRow="0" w:firstColumn="1" w:lastColumn="0" w:noHBand="0" w:noVBand="1"/>
      </w:tblPr>
      <w:tblGrid>
        <w:gridCol w:w="2886"/>
        <w:gridCol w:w="2727"/>
        <w:gridCol w:w="1823"/>
        <w:gridCol w:w="1581"/>
      </w:tblGrid>
      <w:tr w:rsidR="00E9449A" w:rsidRPr="00E9449A" w14:paraId="79A8F09A" w14:textId="77777777" w:rsidTr="00E9449A">
        <w:trPr>
          <w:trHeight w:val="267"/>
        </w:trPr>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52A1FF2" w14:textId="77777777" w:rsidR="00E9449A" w:rsidRPr="00E9449A" w:rsidRDefault="00E9449A" w:rsidP="00E9449A">
            <w:pPr>
              <w:spacing w:after="0" w:line="240" w:lineRule="auto"/>
              <w:rPr>
                <w:rFonts w:eastAsia="Times New Roman"/>
              </w:rPr>
            </w:pPr>
            <w:r w:rsidRPr="00E9449A">
              <w:rPr>
                <w:rFonts w:eastAsia="Times New Roman"/>
                <w:color w:val="000000"/>
              </w:rPr>
              <w:t>Күнделікті (демалыс күндерін қоспағанда)</w:t>
            </w:r>
          </w:p>
          <w:p w14:paraId="6C1885F4" w14:textId="77777777" w:rsidR="00E9449A" w:rsidRPr="00E9449A" w:rsidRDefault="00E9449A" w:rsidP="00E9449A">
            <w:pPr>
              <w:spacing w:after="0" w:line="240" w:lineRule="auto"/>
              <w:rPr>
                <w:rFonts w:eastAsia="Times New Roman"/>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3D7CD9E" w14:textId="77777777" w:rsidR="00E9449A" w:rsidRPr="00E9449A" w:rsidRDefault="00E9449A" w:rsidP="00E9449A">
            <w:pPr>
              <w:spacing w:after="0" w:line="240" w:lineRule="auto"/>
              <w:rPr>
                <w:rFonts w:eastAsia="Times New Roman"/>
              </w:rPr>
            </w:pPr>
            <w:r w:rsidRPr="00E9449A">
              <w:rPr>
                <w:rFonts w:eastAsia="Times New Roman"/>
                <w:color w:val="000000"/>
              </w:rPr>
              <w:t>Күнделікті (демалыс күндерін қосқанда)</w:t>
            </w:r>
          </w:p>
          <w:p w14:paraId="08F7D023" w14:textId="77777777" w:rsidR="00E9449A" w:rsidRPr="00E9449A" w:rsidRDefault="00E9449A" w:rsidP="00E9449A">
            <w:pPr>
              <w:spacing w:after="0" w:line="240" w:lineRule="auto"/>
              <w:rPr>
                <w:rFonts w:eastAsia="Times New Roman"/>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5F888DC" w14:textId="77777777" w:rsidR="00E9449A" w:rsidRPr="00E9449A" w:rsidRDefault="00E9449A" w:rsidP="00E9449A">
            <w:pPr>
              <w:spacing w:after="0" w:line="240" w:lineRule="auto"/>
              <w:rPr>
                <w:rFonts w:eastAsia="Times New Roman"/>
              </w:rPr>
            </w:pPr>
            <w:r w:rsidRPr="00E9449A">
              <w:rPr>
                <w:rFonts w:eastAsia="Times New Roman"/>
                <w:color w:val="000000"/>
              </w:rPr>
              <w:t>Аптасына бірнеше рет</w:t>
            </w:r>
          </w:p>
          <w:p w14:paraId="4AA737F6" w14:textId="77777777" w:rsidR="00E9449A" w:rsidRPr="00E9449A" w:rsidRDefault="00E9449A" w:rsidP="00E9449A">
            <w:pPr>
              <w:spacing w:after="0" w:line="240" w:lineRule="auto"/>
              <w:rPr>
                <w:rFonts w:eastAsia="Times New Roman"/>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C1AC29E" w14:textId="77777777" w:rsidR="00E9449A" w:rsidRPr="00E9449A" w:rsidRDefault="00E9449A" w:rsidP="00E9449A">
            <w:pPr>
              <w:spacing w:after="0" w:line="240" w:lineRule="auto"/>
              <w:rPr>
                <w:rFonts w:eastAsia="Times New Roman"/>
              </w:rPr>
            </w:pPr>
            <w:r w:rsidRPr="00E9449A">
              <w:rPr>
                <w:rFonts w:eastAsia="Times New Roman"/>
                <w:color w:val="000000"/>
              </w:rPr>
              <w:t>Аптасына бір рет</w:t>
            </w:r>
          </w:p>
        </w:tc>
      </w:tr>
    </w:tbl>
    <w:p w14:paraId="61232F8A" w14:textId="77777777" w:rsidR="00E9449A" w:rsidRPr="00E9449A" w:rsidRDefault="00E9449A" w:rsidP="00E9449A">
      <w:pPr>
        <w:spacing w:after="0" w:line="240" w:lineRule="auto"/>
        <w:rPr>
          <w:rFonts w:eastAsia="Times New Roman"/>
        </w:rPr>
      </w:pPr>
    </w:p>
    <w:p w14:paraId="1DE3BB0B" w14:textId="77777777" w:rsidR="00E9449A" w:rsidRPr="00E9449A" w:rsidRDefault="00E9449A" w:rsidP="00E9449A">
      <w:pPr>
        <w:spacing w:after="0" w:line="240" w:lineRule="auto"/>
        <w:rPr>
          <w:rFonts w:eastAsia="Times New Roman"/>
        </w:rPr>
      </w:pPr>
      <w:r w:rsidRPr="00E9449A">
        <w:rPr>
          <w:rFonts w:eastAsia="Times New Roman"/>
          <w:color w:val="000000"/>
        </w:rPr>
        <w:t>7. MALL-ды сабақтарыңызға қалай кіріктірдіңіз?</w:t>
      </w:r>
    </w:p>
    <w:p w14:paraId="448B5CC7" w14:textId="77777777" w:rsidR="00E9449A" w:rsidRPr="00E9449A" w:rsidRDefault="00E9449A" w:rsidP="00E9449A">
      <w:pPr>
        <w:spacing w:after="0" w:line="240" w:lineRule="auto"/>
        <w:rPr>
          <w:rFonts w:eastAsia="Times New Roman"/>
        </w:rPr>
      </w:pPr>
    </w:p>
    <w:p w14:paraId="31731895" w14:textId="77777777" w:rsidR="00E9449A" w:rsidRPr="00E9449A" w:rsidRDefault="00E9449A" w:rsidP="00E9449A">
      <w:pPr>
        <w:spacing w:after="0" w:line="240" w:lineRule="auto"/>
        <w:rPr>
          <w:rFonts w:eastAsia="Times New Roman"/>
        </w:rPr>
      </w:pPr>
      <w:r w:rsidRPr="00E9449A">
        <w:rPr>
          <w:rFonts w:eastAsia="Times New Roman"/>
          <w:color w:val="000000"/>
        </w:rPr>
        <w:t>Мобильді технологиялармен жұмыс істеу саласындағы үш негізгі проблеманы, егер бар болса, атап көрсетіңіз</w:t>
      </w:r>
    </w:p>
    <w:p w14:paraId="2782E140" w14:textId="77777777" w:rsidR="00E9449A" w:rsidRPr="00E9449A" w:rsidRDefault="00E9449A" w:rsidP="00E9449A">
      <w:pPr>
        <w:spacing w:after="0" w:line="240" w:lineRule="auto"/>
        <w:rPr>
          <w:rFonts w:eastAsia="Times New Roman"/>
        </w:rPr>
      </w:pPr>
      <w:r w:rsidRPr="00E9449A">
        <w:rPr>
          <w:rFonts w:eastAsia="Times New Roman"/>
          <w:color w:val="000000"/>
        </w:rPr>
        <w:t>1</w:t>
      </w:r>
    </w:p>
    <w:p w14:paraId="630814E9" w14:textId="77777777" w:rsidR="00E9449A" w:rsidRPr="00E9449A" w:rsidRDefault="00E9449A" w:rsidP="00E9449A">
      <w:pPr>
        <w:spacing w:after="0" w:line="240" w:lineRule="auto"/>
        <w:rPr>
          <w:rFonts w:eastAsia="Times New Roman"/>
        </w:rPr>
      </w:pPr>
      <w:r w:rsidRPr="00E9449A">
        <w:rPr>
          <w:rFonts w:eastAsia="Times New Roman"/>
          <w:color w:val="000000"/>
        </w:rPr>
        <w:t>2</w:t>
      </w:r>
    </w:p>
    <w:p w14:paraId="4817257B" w14:textId="77777777" w:rsidR="00E9449A" w:rsidRPr="00E9449A" w:rsidRDefault="00E9449A" w:rsidP="00E9449A">
      <w:pPr>
        <w:spacing w:after="0" w:line="240" w:lineRule="auto"/>
        <w:rPr>
          <w:rFonts w:eastAsia="Times New Roman"/>
        </w:rPr>
      </w:pPr>
      <w:r w:rsidRPr="00E9449A">
        <w:rPr>
          <w:rFonts w:eastAsia="Times New Roman"/>
          <w:color w:val="000000"/>
        </w:rPr>
        <w:t>3</w:t>
      </w:r>
    </w:p>
    <w:p w14:paraId="3B05BCAC" w14:textId="77777777" w:rsidR="00E9449A" w:rsidRPr="00E9449A" w:rsidRDefault="00E9449A" w:rsidP="00E9449A">
      <w:pPr>
        <w:spacing w:after="0" w:line="240" w:lineRule="auto"/>
        <w:rPr>
          <w:rFonts w:eastAsia="Times New Roman"/>
        </w:rPr>
      </w:pPr>
    </w:p>
    <w:p w14:paraId="6623D5EB" w14:textId="77777777" w:rsidR="00E9449A" w:rsidRPr="00E9449A" w:rsidRDefault="00E9449A" w:rsidP="00E9449A">
      <w:pPr>
        <w:spacing w:after="0" w:line="240" w:lineRule="auto"/>
        <w:rPr>
          <w:rFonts w:eastAsia="Times New Roman"/>
        </w:rPr>
      </w:pPr>
      <w:r w:rsidRPr="00E9449A">
        <w:rPr>
          <w:rFonts w:eastAsia="Times New Roman"/>
          <w:color w:val="000000"/>
        </w:rPr>
        <w:t>Мобильді технологиямен жұмыс істеудің үш негізгі артықшылығын атап көрсетіңіз</w:t>
      </w:r>
    </w:p>
    <w:p w14:paraId="07D2847F" w14:textId="77777777" w:rsidR="00E9449A" w:rsidRPr="00E9449A" w:rsidRDefault="00E9449A" w:rsidP="00E9449A">
      <w:pPr>
        <w:spacing w:after="0" w:line="240" w:lineRule="auto"/>
        <w:rPr>
          <w:rFonts w:eastAsia="Times New Roman"/>
        </w:rPr>
      </w:pPr>
      <w:r w:rsidRPr="00E9449A">
        <w:rPr>
          <w:rFonts w:eastAsia="Times New Roman"/>
          <w:color w:val="000000"/>
        </w:rPr>
        <w:t>1</w:t>
      </w:r>
    </w:p>
    <w:p w14:paraId="3231B3BC" w14:textId="77777777" w:rsidR="00E9449A" w:rsidRPr="00E9449A" w:rsidRDefault="00E9449A" w:rsidP="00E9449A">
      <w:pPr>
        <w:spacing w:after="0" w:line="240" w:lineRule="auto"/>
        <w:rPr>
          <w:rFonts w:eastAsia="Times New Roman"/>
        </w:rPr>
      </w:pPr>
      <w:r w:rsidRPr="00E9449A">
        <w:rPr>
          <w:rFonts w:eastAsia="Times New Roman"/>
          <w:color w:val="000000"/>
        </w:rPr>
        <w:t>2</w:t>
      </w:r>
    </w:p>
    <w:p w14:paraId="37C90498" w14:textId="77777777" w:rsidR="00E9449A" w:rsidRPr="00E9449A" w:rsidRDefault="00E9449A" w:rsidP="00E9449A">
      <w:pPr>
        <w:spacing w:after="0" w:line="240" w:lineRule="auto"/>
        <w:rPr>
          <w:rFonts w:eastAsia="Times New Roman"/>
        </w:rPr>
      </w:pPr>
      <w:r w:rsidRPr="00E9449A">
        <w:rPr>
          <w:rFonts w:eastAsia="Times New Roman"/>
          <w:color w:val="000000"/>
        </w:rPr>
        <w:t>3</w:t>
      </w:r>
    </w:p>
    <w:p w14:paraId="35C21821" w14:textId="77777777" w:rsidR="00E9449A" w:rsidRPr="00E9449A" w:rsidRDefault="00E9449A" w:rsidP="00E9449A">
      <w:pPr>
        <w:spacing w:after="0" w:line="240" w:lineRule="auto"/>
        <w:rPr>
          <w:rFonts w:eastAsia="Times New Roman"/>
        </w:rPr>
      </w:pPr>
    </w:p>
    <w:p w14:paraId="72248CD1" w14:textId="77777777" w:rsidR="00E9449A" w:rsidRPr="00E9449A" w:rsidRDefault="00E9449A" w:rsidP="00E9449A">
      <w:pPr>
        <w:spacing w:after="0" w:line="240" w:lineRule="auto"/>
        <w:rPr>
          <w:rFonts w:eastAsia="Times New Roman"/>
        </w:rPr>
      </w:pPr>
      <w:r w:rsidRPr="00E9449A">
        <w:rPr>
          <w:rFonts w:eastAsia="Times New Roman"/>
          <w:color w:val="000000"/>
        </w:rPr>
        <w:lastRenderedPageBreak/>
        <w:t>8. Сіздің ойыңызша, оқушылар қазақ/ағылшын тілдеріндегі оқу үдерісінде мобильді технологияларды пайдалану кезінде азды-көпті белсенді болды ма?</w:t>
      </w:r>
    </w:p>
    <w:p w14:paraId="7F3B1E2A" w14:textId="77777777" w:rsidR="00E9449A" w:rsidRPr="00E9449A" w:rsidRDefault="00E9449A" w:rsidP="00E9449A">
      <w:pPr>
        <w:spacing w:after="0" w:line="240" w:lineRule="auto"/>
        <w:rPr>
          <w:rFonts w:eastAsia="Times New Roman"/>
        </w:rPr>
      </w:pPr>
    </w:p>
    <w:tbl>
      <w:tblPr>
        <w:tblW w:w="0" w:type="auto"/>
        <w:tblCellMar>
          <w:top w:w="15" w:type="dxa"/>
          <w:left w:w="15" w:type="dxa"/>
          <w:bottom w:w="15" w:type="dxa"/>
          <w:right w:w="15" w:type="dxa"/>
        </w:tblCellMar>
        <w:tblLook w:val="04A0" w:firstRow="1" w:lastRow="0" w:firstColumn="1" w:lastColumn="0" w:noHBand="0" w:noVBand="1"/>
      </w:tblPr>
      <w:tblGrid>
        <w:gridCol w:w="1438"/>
        <w:gridCol w:w="1501"/>
        <w:gridCol w:w="1530"/>
      </w:tblGrid>
      <w:tr w:rsidR="00E9449A" w:rsidRPr="00E9449A" w14:paraId="2BEC396D" w14:textId="77777777" w:rsidTr="00E9449A">
        <w:trPr>
          <w:trHeight w:val="305"/>
        </w:trPr>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A01355C" w14:textId="77777777" w:rsidR="00E9449A" w:rsidRPr="00E9449A" w:rsidRDefault="00E9449A" w:rsidP="00E9449A">
            <w:pPr>
              <w:spacing w:after="0" w:line="240" w:lineRule="auto"/>
              <w:rPr>
                <w:rFonts w:eastAsia="Times New Roman"/>
              </w:rPr>
            </w:pPr>
            <w:r w:rsidRPr="00E9449A">
              <w:rPr>
                <w:rFonts w:eastAsia="Times New Roman"/>
                <w:color w:val="000000"/>
              </w:rPr>
              <w:t>белсендірек</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B68C6E4" w14:textId="77777777" w:rsidR="00E9449A" w:rsidRPr="00E9449A" w:rsidRDefault="00E9449A" w:rsidP="00E9449A">
            <w:pPr>
              <w:spacing w:after="0" w:line="240" w:lineRule="auto"/>
              <w:rPr>
                <w:rFonts w:eastAsia="Times New Roman"/>
              </w:rPr>
            </w:pPr>
            <w:r w:rsidRPr="00E9449A">
              <w:rPr>
                <w:rFonts w:eastAsia="Times New Roman"/>
                <w:color w:val="000000"/>
              </w:rPr>
              <w:t>Бұрынғыдай</w:t>
            </w:r>
          </w:p>
          <w:p w14:paraId="3DA2E2B5" w14:textId="77777777" w:rsidR="00E9449A" w:rsidRPr="00E9449A" w:rsidRDefault="00E9449A" w:rsidP="00E9449A">
            <w:pPr>
              <w:spacing w:after="0" w:line="240" w:lineRule="auto"/>
              <w:rPr>
                <w:rFonts w:eastAsia="Times New Roman"/>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CE01757" w14:textId="77777777" w:rsidR="00E9449A" w:rsidRPr="00E9449A" w:rsidRDefault="00E9449A" w:rsidP="00E9449A">
            <w:pPr>
              <w:spacing w:after="0" w:line="240" w:lineRule="auto"/>
              <w:rPr>
                <w:rFonts w:eastAsia="Times New Roman"/>
              </w:rPr>
            </w:pPr>
            <w:r w:rsidRPr="00E9449A">
              <w:rPr>
                <w:rFonts w:eastAsia="Times New Roman"/>
                <w:color w:val="000000"/>
              </w:rPr>
              <w:t>Аз қатысады</w:t>
            </w:r>
          </w:p>
        </w:tc>
      </w:tr>
    </w:tbl>
    <w:p w14:paraId="2063D5C1" w14:textId="77777777" w:rsidR="00E9449A" w:rsidRPr="00E9449A" w:rsidRDefault="00E9449A" w:rsidP="00E9449A">
      <w:pPr>
        <w:spacing w:after="240" w:line="240" w:lineRule="auto"/>
        <w:rPr>
          <w:rFonts w:eastAsia="Times New Roman"/>
        </w:rPr>
      </w:pPr>
    </w:p>
    <w:p w14:paraId="310C07B5" w14:textId="77777777" w:rsidR="00E9449A" w:rsidRPr="00E9449A" w:rsidRDefault="00E9449A" w:rsidP="00E9449A">
      <w:pPr>
        <w:spacing w:after="0" w:line="240" w:lineRule="auto"/>
        <w:rPr>
          <w:rFonts w:eastAsia="Times New Roman"/>
        </w:rPr>
      </w:pPr>
      <w:r w:rsidRPr="00E9449A">
        <w:rPr>
          <w:rFonts w:eastAsia="Times New Roman"/>
          <w:color w:val="000000"/>
        </w:rPr>
        <w:t>Жауабыңызды түсіндіріңіз</w:t>
      </w:r>
    </w:p>
    <w:tbl>
      <w:tblPr>
        <w:tblW w:w="0" w:type="auto"/>
        <w:tblCellMar>
          <w:top w:w="15" w:type="dxa"/>
          <w:left w:w="15" w:type="dxa"/>
          <w:bottom w:w="15" w:type="dxa"/>
          <w:right w:w="15" w:type="dxa"/>
        </w:tblCellMar>
        <w:tblLook w:val="04A0" w:firstRow="1" w:lastRow="0" w:firstColumn="1" w:lastColumn="0" w:noHBand="0" w:noVBand="1"/>
      </w:tblPr>
      <w:tblGrid>
        <w:gridCol w:w="222"/>
      </w:tblGrid>
      <w:tr w:rsidR="00E9449A" w:rsidRPr="00E9449A" w14:paraId="047ACA0D" w14:textId="77777777" w:rsidTr="00E9449A">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590863E" w14:textId="77777777" w:rsidR="00E9449A" w:rsidRPr="00E9449A" w:rsidRDefault="00E9449A" w:rsidP="00E9449A">
            <w:pPr>
              <w:spacing w:after="0" w:line="240" w:lineRule="auto"/>
              <w:rPr>
                <w:rFonts w:eastAsia="Times New Roman"/>
              </w:rPr>
            </w:pPr>
          </w:p>
        </w:tc>
      </w:tr>
    </w:tbl>
    <w:p w14:paraId="75A5F9CF" w14:textId="77777777" w:rsidR="00E9449A" w:rsidRPr="00E9449A" w:rsidRDefault="00E9449A" w:rsidP="00E9449A">
      <w:pPr>
        <w:spacing w:after="0" w:line="240" w:lineRule="auto"/>
        <w:rPr>
          <w:rFonts w:eastAsia="Times New Roman"/>
        </w:rPr>
      </w:pPr>
    </w:p>
    <w:p w14:paraId="7B6D7707" w14:textId="77777777" w:rsidR="00E9449A" w:rsidRPr="00E9449A" w:rsidRDefault="00E9449A" w:rsidP="00E9449A">
      <w:pPr>
        <w:spacing w:after="0" w:line="240" w:lineRule="auto"/>
        <w:rPr>
          <w:rFonts w:eastAsia="Times New Roman"/>
        </w:rPr>
      </w:pPr>
      <w:r w:rsidRPr="00E9449A">
        <w:rPr>
          <w:rFonts w:eastAsia="Times New Roman"/>
          <w:color w:val="000000"/>
        </w:rPr>
        <w:t>9. Оқушылар мобильді технологияларды пайдалану кезінде қазақ/ағылшын тілінде сөйлеуге ынталы болды ма?</w:t>
      </w:r>
    </w:p>
    <w:p w14:paraId="317C3910" w14:textId="77777777" w:rsidR="00E9449A" w:rsidRPr="00E9449A" w:rsidRDefault="00E9449A" w:rsidP="00E9449A">
      <w:pPr>
        <w:spacing w:after="0" w:line="240" w:lineRule="auto"/>
        <w:rPr>
          <w:rFonts w:eastAsia="Times New Roman"/>
        </w:rPr>
      </w:pPr>
    </w:p>
    <w:tbl>
      <w:tblPr>
        <w:tblW w:w="0" w:type="auto"/>
        <w:tblCellMar>
          <w:top w:w="15" w:type="dxa"/>
          <w:left w:w="15" w:type="dxa"/>
          <w:bottom w:w="15" w:type="dxa"/>
          <w:right w:w="15" w:type="dxa"/>
        </w:tblCellMar>
        <w:tblLook w:val="04A0" w:firstRow="1" w:lastRow="0" w:firstColumn="1" w:lastColumn="0" w:noHBand="0" w:noVBand="1"/>
      </w:tblPr>
      <w:tblGrid>
        <w:gridCol w:w="1827"/>
        <w:gridCol w:w="1501"/>
        <w:gridCol w:w="1327"/>
      </w:tblGrid>
      <w:tr w:rsidR="00E9449A" w:rsidRPr="00E9449A" w14:paraId="4D424289" w14:textId="77777777" w:rsidTr="00E9449A">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5A5D57C" w14:textId="77777777" w:rsidR="00E9449A" w:rsidRPr="00E9449A" w:rsidRDefault="00E9449A" w:rsidP="00E9449A">
            <w:pPr>
              <w:spacing w:after="0" w:line="240" w:lineRule="auto"/>
              <w:rPr>
                <w:rFonts w:eastAsia="Times New Roman"/>
              </w:rPr>
            </w:pPr>
            <w:r w:rsidRPr="00E9449A">
              <w:rPr>
                <w:rFonts w:eastAsia="Times New Roman"/>
                <w:color w:val="000000"/>
              </w:rPr>
              <w:t>көбірек ынталы</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5FBB224" w14:textId="77777777" w:rsidR="00E9449A" w:rsidRPr="00E9449A" w:rsidRDefault="00E9449A" w:rsidP="00E9449A">
            <w:pPr>
              <w:spacing w:after="0" w:line="240" w:lineRule="auto"/>
              <w:rPr>
                <w:rFonts w:eastAsia="Times New Roman"/>
              </w:rPr>
            </w:pPr>
            <w:r w:rsidRPr="00E9449A">
              <w:rPr>
                <w:rFonts w:eastAsia="Times New Roman"/>
                <w:color w:val="000000"/>
              </w:rPr>
              <w:t>Бұрынғыдай</w:t>
            </w:r>
          </w:p>
          <w:p w14:paraId="63EDDC7A" w14:textId="77777777" w:rsidR="00E9449A" w:rsidRPr="00E9449A" w:rsidRDefault="00E9449A" w:rsidP="00E9449A">
            <w:pPr>
              <w:spacing w:after="0" w:line="240" w:lineRule="auto"/>
              <w:rPr>
                <w:rFonts w:eastAsia="Times New Roman"/>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7302683" w14:textId="77777777" w:rsidR="00E9449A" w:rsidRPr="00E9449A" w:rsidRDefault="00E9449A" w:rsidP="00E9449A">
            <w:pPr>
              <w:spacing w:after="0" w:line="240" w:lineRule="auto"/>
              <w:rPr>
                <w:rFonts w:eastAsia="Times New Roman"/>
              </w:rPr>
            </w:pPr>
            <w:r w:rsidRPr="00E9449A">
              <w:rPr>
                <w:rFonts w:eastAsia="Times New Roman"/>
                <w:color w:val="000000"/>
              </w:rPr>
              <w:t>Аз ынталы</w:t>
            </w:r>
          </w:p>
        </w:tc>
      </w:tr>
    </w:tbl>
    <w:p w14:paraId="01FF5E89" w14:textId="77777777" w:rsidR="00E9449A" w:rsidRPr="00E9449A" w:rsidRDefault="00E9449A" w:rsidP="00E9449A">
      <w:pPr>
        <w:spacing w:after="0" w:line="240" w:lineRule="auto"/>
        <w:rPr>
          <w:rFonts w:eastAsia="Times New Roman"/>
        </w:rPr>
      </w:pPr>
    </w:p>
    <w:p w14:paraId="3CDA5C4D" w14:textId="77777777" w:rsidR="00E9449A" w:rsidRPr="00E9449A" w:rsidRDefault="00E9449A" w:rsidP="00E9449A">
      <w:pPr>
        <w:spacing w:after="0" w:line="240" w:lineRule="auto"/>
        <w:rPr>
          <w:rFonts w:eastAsia="Times New Roman"/>
        </w:rPr>
      </w:pPr>
      <w:r w:rsidRPr="00E9449A">
        <w:rPr>
          <w:rFonts w:eastAsia="Times New Roman"/>
          <w:color w:val="000000"/>
        </w:rPr>
        <w:t>Жауабыңызды түсіндіріңіз</w:t>
      </w:r>
    </w:p>
    <w:p w14:paraId="2013C819" w14:textId="77777777" w:rsidR="00E9449A" w:rsidRPr="00E9449A" w:rsidRDefault="00E9449A" w:rsidP="00E9449A">
      <w:pPr>
        <w:spacing w:after="0" w:line="240" w:lineRule="auto"/>
        <w:rPr>
          <w:rFonts w:eastAsia="Times New Roman"/>
        </w:rPr>
      </w:pPr>
    </w:p>
    <w:p w14:paraId="31F0348F" w14:textId="77777777" w:rsidR="00E9449A" w:rsidRPr="00E9449A" w:rsidRDefault="00E9449A" w:rsidP="00E9449A">
      <w:pPr>
        <w:spacing w:after="0" w:line="240" w:lineRule="auto"/>
        <w:rPr>
          <w:rFonts w:eastAsia="Times New Roman"/>
        </w:rPr>
      </w:pPr>
      <w:r w:rsidRPr="00E9449A">
        <w:rPr>
          <w:rFonts w:eastAsia="Times New Roman"/>
          <w:color w:val="000000"/>
        </w:rPr>
        <w:t>10. Оқушылар мобильді технологияларды пайдалану кезінде қазақ/ағылшын мәтіндерін оқуға азды-көпті қызығушылық танытты ма?</w:t>
      </w:r>
    </w:p>
    <w:p w14:paraId="671D24BE" w14:textId="77777777" w:rsidR="00E9449A" w:rsidRPr="00E9449A" w:rsidRDefault="00E9449A" w:rsidP="00E9449A">
      <w:pPr>
        <w:spacing w:after="240" w:line="240" w:lineRule="auto"/>
        <w:rPr>
          <w:rFonts w:eastAsia="Times New Roman"/>
        </w:rPr>
      </w:pPr>
    </w:p>
    <w:tbl>
      <w:tblPr>
        <w:tblW w:w="0" w:type="auto"/>
        <w:tblCellMar>
          <w:top w:w="15" w:type="dxa"/>
          <w:left w:w="15" w:type="dxa"/>
          <w:bottom w:w="15" w:type="dxa"/>
          <w:right w:w="15" w:type="dxa"/>
        </w:tblCellMar>
        <w:tblLook w:val="04A0" w:firstRow="1" w:lastRow="0" w:firstColumn="1" w:lastColumn="0" w:noHBand="0" w:noVBand="1"/>
      </w:tblPr>
      <w:tblGrid>
        <w:gridCol w:w="1827"/>
        <w:gridCol w:w="1501"/>
        <w:gridCol w:w="1327"/>
      </w:tblGrid>
      <w:tr w:rsidR="00E9449A" w:rsidRPr="00E9449A" w14:paraId="374B05A0" w14:textId="77777777" w:rsidTr="00E9449A">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4178236" w14:textId="77777777" w:rsidR="00E9449A" w:rsidRPr="00E9449A" w:rsidRDefault="00E9449A" w:rsidP="00E9449A">
            <w:pPr>
              <w:spacing w:after="0" w:line="240" w:lineRule="auto"/>
              <w:rPr>
                <w:rFonts w:eastAsia="Times New Roman"/>
              </w:rPr>
            </w:pPr>
            <w:r w:rsidRPr="00E9449A">
              <w:rPr>
                <w:rFonts w:eastAsia="Times New Roman"/>
                <w:color w:val="000000"/>
              </w:rPr>
              <w:t>көбірек ынталы</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4EB2EC0" w14:textId="77777777" w:rsidR="00E9449A" w:rsidRPr="00E9449A" w:rsidRDefault="00E9449A" w:rsidP="00E9449A">
            <w:pPr>
              <w:spacing w:after="0" w:line="240" w:lineRule="auto"/>
              <w:rPr>
                <w:rFonts w:eastAsia="Times New Roman"/>
              </w:rPr>
            </w:pPr>
            <w:r w:rsidRPr="00E9449A">
              <w:rPr>
                <w:rFonts w:eastAsia="Times New Roman"/>
                <w:color w:val="000000"/>
              </w:rPr>
              <w:t>Бұрынғыдай</w:t>
            </w:r>
          </w:p>
          <w:p w14:paraId="7D6D737B" w14:textId="77777777" w:rsidR="00E9449A" w:rsidRPr="00E9449A" w:rsidRDefault="00E9449A" w:rsidP="00E9449A">
            <w:pPr>
              <w:spacing w:after="0" w:line="240" w:lineRule="auto"/>
              <w:rPr>
                <w:rFonts w:eastAsia="Times New Roman"/>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AF44013" w14:textId="77777777" w:rsidR="00E9449A" w:rsidRPr="00E9449A" w:rsidRDefault="00E9449A" w:rsidP="00E9449A">
            <w:pPr>
              <w:spacing w:after="0" w:line="240" w:lineRule="auto"/>
              <w:rPr>
                <w:rFonts w:eastAsia="Times New Roman"/>
              </w:rPr>
            </w:pPr>
            <w:r w:rsidRPr="00E9449A">
              <w:rPr>
                <w:rFonts w:eastAsia="Times New Roman"/>
                <w:color w:val="000000"/>
              </w:rPr>
              <w:t>Аз ынталы</w:t>
            </w:r>
          </w:p>
        </w:tc>
      </w:tr>
    </w:tbl>
    <w:p w14:paraId="5423942E" w14:textId="77777777" w:rsidR="00E9449A" w:rsidRPr="00E9449A" w:rsidRDefault="00E9449A" w:rsidP="00E9449A">
      <w:pPr>
        <w:spacing w:after="240" w:line="240" w:lineRule="auto"/>
        <w:rPr>
          <w:rFonts w:eastAsia="Times New Roman"/>
        </w:rPr>
      </w:pPr>
      <w:r w:rsidRPr="00E9449A">
        <w:rPr>
          <w:rFonts w:eastAsia="Times New Roman"/>
        </w:rPr>
        <w:br/>
      </w:r>
    </w:p>
    <w:p w14:paraId="73F8865E" w14:textId="77777777" w:rsidR="00E9449A" w:rsidRPr="00E9449A" w:rsidRDefault="00E9449A" w:rsidP="00E9449A">
      <w:pPr>
        <w:spacing w:after="0" w:line="240" w:lineRule="auto"/>
        <w:rPr>
          <w:rFonts w:eastAsia="Times New Roman"/>
        </w:rPr>
      </w:pPr>
      <w:r w:rsidRPr="00E9449A">
        <w:rPr>
          <w:rFonts w:eastAsia="Times New Roman"/>
          <w:color w:val="000000"/>
        </w:rPr>
        <w:t>11. Оқушыларға мобильді технологиямен жұмыс істеу ұнады ма?</w:t>
      </w:r>
    </w:p>
    <w:p w14:paraId="2047C64D" w14:textId="77777777" w:rsidR="00E9449A" w:rsidRPr="00E9449A" w:rsidRDefault="00E9449A" w:rsidP="00E9449A">
      <w:pPr>
        <w:spacing w:after="0" w:line="240" w:lineRule="auto"/>
        <w:rPr>
          <w:rFonts w:eastAsia="Times New Roman"/>
        </w:rPr>
      </w:pPr>
    </w:p>
    <w:p w14:paraId="7C8F3F14" w14:textId="77777777" w:rsidR="00E9449A" w:rsidRPr="00E9449A" w:rsidRDefault="00E9449A" w:rsidP="00E9449A">
      <w:pPr>
        <w:spacing w:after="0" w:line="240" w:lineRule="auto"/>
        <w:rPr>
          <w:rFonts w:eastAsia="Times New Roman"/>
        </w:rPr>
      </w:pPr>
      <w:r w:rsidRPr="00E9449A">
        <w:rPr>
          <w:rFonts w:eastAsia="Times New Roman"/>
          <w:color w:val="000000"/>
        </w:rPr>
        <w:t xml:space="preserve">   </w:t>
      </w:r>
    </w:p>
    <w:p w14:paraId="1E73CA91" w14:textId="77777777" w:rsidR="00E9449A" w:rsidRPr="00E9449A" w:rsidRDefault="00E9449A" w:rsidP="00E9449A">
      <w:pPr>
        <w:spacing w:after="0" w:line="240" w:lineRule="auto"/>
        <w:rPr>
          <w:rFonts w:eastAsia="Times New Roman"/>
        </w:rPr>
      </w:pPr>
    </w:p>
    <w:p w14:paraId="5B2EF085" w14:textId="77777777" w:rsidR="00E9449A" w:rsidRPr="00E9449A" w:rsidRDefault="00E9449A" w:rsidP="00E9449A">
      <w:pPr>
        <w:spacing w:after="0" w:line="240" w:lineRule="auto"/>
        <w:rPr>
          <w:rFonts w:eastAsia="Times New Roman"/>
        </w:rPr>
      </w:pPr>
      <w:r w:rsidRPr="00E9449A">
        <w:rPr>
          <w:rFonts w:eastAsia="Times New Roman"/>
          <w:color w:val="000000"/>
        </w:rPr>
        <w:t>Олай болса, оқушы қызығушылығының мысалын келтіре аласыз ба?</w:t>
      </w:r>
    </w:p>
    <w:p w14:paraId="32CE01F9" w14:textId="77777777" w:rsidR="00E9449A" w:rsidRPr="00E9449A" w:rsidRDefault="00E9449A" w:rsidP="00E9449A">
      <w:pPr>
        <w:spacing w:after="0" w:line="240" w:lineRule="auto"/>
        <w:rPr>
          <w:rFonts w:eastAsia="Times New Roman"/>
        </w:rPr>
      </w:pPr>
    </w:p>
    <w:tbl>
      <w:tblPr>
        <w:tblW w:w="0" w:type="auto"/>
        <w:tblCellMar>
          <w:top w:w="15" w:type="dxa"/>
          <w:left w:w="15" w:type="dxa"/>
          <w:bottom w:w="15" w:type="dxa"/>
          <w:right w:w="15" w:type="dxa"/>
        </w:tblCellMar>
        <w:tblLook w:val="04A0" w:firstRow="1" w:lastRow="0" w:firstColumn="1" w:lastColumn="0" w:noHBand="0" w:noVBand="1"/>
      </w:tblPr>
      <w:tblGrid>
        <w:gridCol w:w="222"/>
      </w:tblGrid>
      <w:tr w:rsidR="00E9449A" w:rsidRPr="00E9449A" w14:paraId="25A21BF5" w14:textId="77777777" w:rsidTr="00E9449A">
        <w:trPr>
          <w:trHeight w:val="72"/>
        </w:trPr>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42E7743" w14:textId="77777777" w:rsidR="00E9449A" w:rsidRPr="00E9449A" w:rsidRDefault="00E9449A" w:rsidP="00E9449A">
            <w:pPr>
              <w:spacing w:after="0" w:line="240" w:lineRule="auto"/>
              <w:rPr>
                <w:rFonts w:eastAsia="Times New Roman"/>
              </w:rPr>
            </w:pPr>
          </w:p>
        </w:tc>
      </w:tr>
    </w:tbl>
    <w:p w14:paraId="57175EF1" w14:textId="77777777" w:rsidR="00E9449A" w:rsidRPr="00E9449A" w:rsidRDefault="00E9449A" w:rsidP="00E9449A">
      <w:pPr>
        <w:spacing w:after="0" w:line="240" w:lineRule="auto"/>
        <w:rPr>
          <w:rFonts w:eastAsia="Times New Roman"/>
        </w:rPr>
      </w:pPr>
    </w:p>
    <w:p w14:paraId="36A234B2" w14:textId="77777777" w:rsidR="00E9449A" w:rsidRPr="00E9449A" w:rsidRDefault="00E9449A" w:rsidP="00E9449A">
      <w:pPr>
        <w:spacing w:after="0" w:line="240" w:lineRule="auto"/>
        <w:rPr>
          <w:rFonts w:eastAsia="Times New Roman"/>
          <w:lang w:val="ru-RU"/>
        </w:rPr>
      </w:pPr>
      <w:r w:rsidRPr="00E9449A">
        <w:rPr>
          <w:rFonts w:eastAsia="Times New Roman"/>
          <w:color w:val="000000"/>
          <w:lang w:val="ru-RU"/>
        </w:rPr>
        <w:t>12. Оқушылар мобильді технологияны пайдаланған кезде топта немесе жеке оқуға ынталы болды ма?</w:t>
      </w:r>
    </w:p>
    <w:p w14:paraId="07CC4EC9" w14:textId="77777777" w:rsidR="00E9449A" w:rsidRPr="00E9449A" w:rsidRDefault="00E9449A" w:rsidP="00E9449A">
      <w:pPr>
        <w:spacing w:after="240" w:line="240" w:lineRule="auto"/>
        <w:rPr>
          <w:rFonts w:eastAsia="Times New Roman"/>
          <w:lang w:val="ru-RU"/>
        </w:rPr>
      </w:pPr>
    </w:p>
    <w:tbl>
      <w:tblPr>
        <w:tblW w:w="0" w:type="auto"/>
        <w:tblCellMar>
          <w:top w:w="15" w:type="dxa"/>
          <w:left w:w="15" w:type="dxa"/>
          <w:bottom w:w="15" w:type="dxa"/>
          <w:right w:w="15" w:type="dxa"/>
        </w:tblCellMar>
        <w:tblLook w:val="04A0" w:firstRow="1" w:lastRow="0" w:firstColumn="1" w:lastColumn="0" w:noHBand="0" w:noVBand="1"/>
      </w:tblPr>
      <w:tblGrid>
        <w:gridCol w:w="823"/>
        <w:gridCol w:w="1501"/>
        <w:gridCol w:w="761"/>
      </w:tblGrid>
      <w:tr w:rsidR="00E9449A" w:rsidRPr="00E9449A" w14:paraId="5139E2A3" w14:textId="77777777" w:rsidTr="00E9449A">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3F71863" w14:textId="77777777" w:rsidR="00E9449A" w:rsidRPr="00E9449A" w:rsidRDefault="00E9449A" w:rsidP="00E9449A">
            <w:pPr>
              <w:spacing w:after="0" w:line="240" w:lineRule="auto"/>
              <w:rPr>
                <w:rFonts w:eastAsia="Times New Roman"/>
              </w:rPr>
            </w:pPr>
            <w:r w:rsidRPr="00E9449A">
              <w:rPr>
                <w:rFonts w:eastAsia="Times New Roman"/>
                <w:color w:val="000000"/>
              </w:rPr>
              <w:t>Топта</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96F5D9C" w14:textId="77777777" w:rsidR="00E9449A" w:rsidRPr="00E9449A" w:rsidRDefault="00E9449A" w:rsidP="00E9449A">
            <w:pPr>
              <w:spacing w:after="0" w:line="240" w:lineRule="auto"/>
              <w:rPr>
                <w:rFonts w:eastAsia="Times New Roman"/>
              </w:rPr>
            </w:pPr>
            <w:r w:rsidRPr="00E9449A">
              <w:rPr>
                <w:rFonts w:eastAsia="Times New Roman"/>
                <w:color w:val="000000"/>
              </w:rPr>
              <w:t>Бұрынғыдай</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0672D19" w14:textId="77777777" w:rsidR="00E9449A" w:rsidRPr="00E9449A" w:rsidRDefault="00E9449A" w:rsidP="00E9449A">
            <w:pPr>
              <w:spacing w:after="0" w:line="240" w:lineRule="auto"/>
              <w:rPr>
                <w:rFonts w:eastAsia="Times New Roman"/>
              </w:rPr>
            </w:pPr>
            <w:r w:rsidRPr="00E9449A">
              <w:rPr>
                <w:rFonts w:eastAsia="Times New Roman"/>
                <w:color w:val="000000"/>
              </w:rPr>
              <w:t>Жеке</w:t>
            </w:r>
          </w:p>
        </w:tc>
      </w:tr>
    </w:tbl>
    <w:p w14:paraId="34B856CA" w14:textId="77777777" w:rsidR="00E9449A" w:rsidRPr="00E9449A" w:rsidRDefault="00E9449A" w:rsidP="00E9449A">
      <w:pPr>
        <w:spacing w:after="240" w:line="240" w:lineRule="auto"/>
        <w:rPr>
          <w:rFonts w:eastAsia="Times New Roman"/>
        </w:rPr>
      </w:pPr>
    </w:p>
    <w:p w14:paraId="1EE6597A" w14:textId="77777777" w:rsidR="00E9449A" w:rsidRPr="00E9449A" w:rsidRDefault="00E9449A" w:rsidP="00E9449A">
      <w:pPr>
        <w:spacing w:after="0" w:line="240" w:lineRule="auto"/>
        <w:jc w:val="center"/>
        <w:rPr>
          <w:rFonts w:eastAsia="Times New Roman"/>
        </w:rPr>
      </w:pPr>
      <w:r w:rsidRPr="00E9449A">
        <w:rPr>
          <w:rFonts w:eastAsia="Times New Roman"/>
          <w:color w:val="000000"/>
        </w:rPr>
        <w:t>Сауалнаманы толтырғаныңыз үшін рахмет!</w:t>
      </w:r>
      <w:r w:rsidRPr="00E9449A">
        <w:rPr>
          <w:rFonts w:ascii="Segoe UI Symbol" w:eastAsia="Times New Roman" w:hAnsi="Segoe UI Symbol" w:cs="Segoe UI Symbol"/>
          <w:color w:val="000000"/>
        </w:rPr>
        <w:t>☺</w:t>
      </w:r>
    </w:p>
    <w:p w14:paraId="06036BD9" w14:textId="77777777" w:rsidR="00E9449A" w:rsidRPr="00E9449A" w:rsidRDefault="00E9449A" w:rsidP="00E9449A">
      <w:pPr>
        <w:spacing w:after="240" w:line="240" w:lineRule="auto"/>
        <w:rPr>
          <w:rFonts w:eastAsia="Times New Roman"/>
        </w:rPr>
      </w:pPr>
    </w:p>
    <w:p w14:paraId="4C4D2518" w14:textId="77777777" w:rsidR="00E9449A" w:rsidRPr="00E9449A" w:rsidRDefault="00E9449A" w:rsidP="00E9449A">
      <w:pPr>
        <w:spacing w:after="0" w:line="480" w:lineRule="auto"/>
        <w:ind w:left="720"/>
        <w:jc w:val="center"/>
        <w:rPr>
          <w:rFonts w:eastAsia="Times New Roman"/>
          <w:lang w:val="ru-RU"/>
        </w:rPr>
      </w:pPr>
      <w:r w:rsidRPr="00E9449A">
        <w:rPr>
          <w:rFonts w:eastAsia="Times New Roman"/>
          <w:b/>
          <w:bCs/>
          <w:color w:val="000000"/>
          <w:lang w:val="ru-RU"/>
        </w:rPr>
        <w:t>Изучение языка при помощи мобильных технологий (</w:t>
      </w:r>
      <w:r w:rsidRPr="00E9449A">
        <w:rPr>
          <w:rFonts w:eastAsia="Times New Roman"/>
          <w:b/>
          <w:bCs/>
          <w:color w:val="000000"/>
        </w:rPr>
        <w:t>MALL</w:t>
      </w:r>
      <w:r w:rsidRPr="00E9449A">
        <w:rPr>
          <w:rFonts w:eastAsia="Times New Roman"/>
          <w:b/>
          <w:bCs/>
          <w:color w:val="000000"/>
          <w:lang w:val="ru-RU"/>
        </w:rPr>
        <w:t>) - опросный лист</w:t>
      </w:r>
    </w:p>
    <w:p w14:paraId="4694EB93" w14:textId="77777777" w:rsidR="00E9449A" w:rsidRPr="00E9449A" w:rsidRDefault="00E9449A" w:rsidP="00E9449A">
      <w:pPr>
        <w:spacing w:after="0" w:line="480" w:lineRule="auto"/>
        <w:ind w:firstLine="720"/>
        <w:rPr>
          <w:rFonts w:eastAsia="Times New Roman"/>
          <w:lang w:val="ru-RU"/>
        </w:rPr>
      </w:pPr>
      <w:r w:rsidRPr="00E9449A">
        <w:rPr>
          <w:rFonts w:eastAsia="Times New Roman"/>
          <w:color w:val="000000"/>
          <w:lang w:val="ru-RU"/>
        </w:rPr>
        <w:lastRenderedPageBreak/>
        <w:t>Целью данного опросного листа является изучение убеждений и взглядов Казахстанских языковых учителей начальных классов на изучение языка при помощи мобильных технологий (</w:t>
      </w:r>
      <w:r w:rsidRPr="00E9449A">
        <w:rPr>
          <w:rFonts w:eastAsia="Times New Roman"/>
          <w:color w:val="000000"/>
        </w:rPr>
        <w:t>MALL</w:t>
      </w:r>
      <w:r w:rsidRPr="00E9449A">
        <w:rPr>
          <w:rFonts w:eastAsia="Times New Roman"/>
          <w:color w:val="000000"/>
          <w:lang w:val="ru-RU"/>
        </w:rPr>
        <w:t>)</w:t>
      </w:r>
    </w:p>
    <w:p w14:paraId="5A1E48C8" w14:textId="77777777" w:rsidR="00E9449A" w:rsidRPr="00E9449A" w:rsidRDefault="00E9449A" w:rsidP="00E9449A">
      <w:pPr>
        <w:spacing w:after="0" w:line="480" w:lineRule="auto"/>
        <w:ind w:firstLine="720"/>
        <w:rPr>
          <w:rFonts w:eastAsia="Times New Roman"/>
          <w:lang w:val="ru-RU"/>
        </w:rPr>
      </w:pPr>
      <w:r w:rsidRPr="00E9449A">
        <w:rPr>
          <w:rFonts w:eastAsia="Times New Roman"/>
          <w:color w:val="000000"/>
          <w:lang w:val="ru-RU"/>
        </w:rPr>
        <w:t>Пожалуйста, ответьте на все вопросы. Вам потребуется около 10 минут на заполнение опросного листа</w:t>
      </w:r>
    </w:p>
    <w:p w14:paraId="56DB0D73" w14:textId="77777777" w:rsidR="00E9449A" w:rsidRPr="00E9449A" w:rsidRDefault="00E9449A" w:rsidP="00975B52">
      <w:pPr>
        <w:numPr>
          <w:ilvl w:val="0"/>
          <w:numId w:val="25"/>
        </w:numPr>
        <w:spacing w:after="0" w:line="240" w:lineRule="auto"/>
        <w:ind w:left="360"/>
        <w:textAlignment w:val="baseline"/>
        <w:rPr>
          <w:rFonts w:eastAsia="Times New Roman"/>
          <w:b/>
          <w:bCs/>
          <w:color w:val="000000"/>
        </w:rPr>
      </w:pPr>
      <w:r w:rsidRPr="00E9449A">
        <w:rPr>
          <w:rFonts w:eastAsia="Times New Roman"/>
          <w:b/>
          <w:bCs/>
          <w:color w:val="000000"/>
        </w:rPr>
        <w:t> Личные данные</w:t>
      </w:r>
    </w:p>
    <w:p w14:paraId="2C9FEB17" w14:textId="77777777" w:rsidR="00E9449A" w:rsidRPr="00E9449A" w:rsidRDefault="00E9449A" w:rsidP="00E9449A">
      <w:pPr>
        <w:spacing w:after="0" w:line="240" w:lineRule="auto"/>
        <w:rPr>
          <w:rFonts w:eastAsia="Times New Roman"/>
        </w:rPr>
      </w:pPr>
      <w:r w:rsidRPr="00E9449A">
        <w:rPr>
          <w:rFonts w:eastAsia="Times New Roman"/>
          <w:color w:val="000000"/>
        </w:rPr>
        <w:t>Пожалуйста, укажите вашу возрастную группу</w:t>
      </w:r>
    </w:p>
    <w:tbl>
      <w:tblPr>
        <w:tblW w:w="0" w:type="auto"/>
        <w:tblCellMar>
          <w:top w:w="15" w:type="dxa"/>
          <w:left w:w="15" w:type="dxa"/>
          <w:bottom w:w="15" w:type="dxa"/>
          <w:right w:w="15" w:type="dxa"/>
        </w:tblCellMar>
        <w:tblLook w:val="04A0" w:firstRow="1" w:lastRow="0" w:firstColumn="1" w:lastColumn="0" w:noHBand="0" w:noVBand="1"/>
      </w:tblPr>
      <w:tblGrid>
        <w:gridCol w:w="776"/>
        <w:gridCol w:w="776"/>
        <w:gridCol w:w="776"/>
        <w:gridCol w:w="776"/>
      </w:tblGrid>
      <w:tr w:rsidR="00E9449A" w:rsidRPr="00E9449A" w14:paraId="0E3995BB" w14:textId="77777777" w:rsidTr="00E9449A">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E0AA3EE" w14:textId="77777777" w:rsidR="00E9449A" w:rsidRPr="00E9449A" w:rsidRDefault="00E9449A" w:rsidP="00E9449A">
            <w:pPr>
              <w:spacing w:after="0" w:line="240" w:lineRule="auto"/>
              <w:rPr>
                <w:rFonts w:eastAsia="Times New Roman"/>
              </w:rPr>
            </w:pPr>
            <w:r w:rsidRPr="00E9449A">
              <w:rPr>
                <w:rFonts w:eastAsia="Times New Roman"/>
                <w:color w:val="000000"/>
              </w:rPr>
              <w:t>20-30</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93F9B61" w14:textId="77777777" w:rsidR="00E9449A" w:rsidRPr="00E9449A" w:rsidRDefault="00E9449A" w:rsidP="00E9449A">
            <w:pPr>
              <w:spacing w:after="0" w:line="240" w:lineRule="auto"/>
              <w:rPr>
                <w:rFonts w:eastAsia="Times New Roman"/>
              </w:rPr>
            </w:pPr>
            <w:r w:rsidRPr="00E9449A">
              <w:rPr>
                <w:rFonts w:eastAsia="Times New Roman"/>
                <w:color w:val="000000"/>
              </w:rPr>
              <w:t>30-40</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838C1BD" w14:textId="77777777" w:rsidR="00E9449A" w:rsidRPr="00E9449A" w:rsidRDefault="00E9449A" w:rsidP="00E9449A">
            <w:pPr>
              <w:spacing w:after="0" w:line="240" w:lineRule="auto"/>
              <w:rPr>
                <w:rFonts w:eastAsia="Times New Roman"/>
              </w:rPr>
            </w:pPr>
            <w:r w:rsidRPr="00E9449A">
              <w:rPr>
                <w:rFonts w:eastAsia="Times New Roman"/>
                <w:color w:val="000000"/>
              </w:rPr>
              <w:t>40-50</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46D3FE9" w14:textId="77777777" w:rsidR="00E9449A" w:rsidRPr="00E9449A" w:rsidRDefault="00E9449A" w:rsidP="00E9449A">
            <w:pPr>
              <w:spacing w:after="0" w:line="240" w:lineRule="auto"/>
              <w:rPr>
                <w:rFonts w:eastAsia="Times New Roman"/>
              </w:rPr>
            </w:pPr>
            <w:r w:rsidRPr="00E9449A">
              <w:rPr>
                <w:rFonts w:eastAsia="Times New Roman"/>
                <w:color w:val="000000"/>
              </w:rPr>
              <w:t>50-60</w:t>
            </w:r>
          </w:p>
        </w:tc>
      </w:tr>
    </w:tbl>
    <w:p w14:paraId="5231D05E" w14:textId="77777777" w:rsidR="00E9449A" w:rsidRPr="00E9449A" w:rsidRDefault="00E9449A" w:rsidP="00E9449A">
      <w:pPr>
        <w:spacing w:after="0" w:line="240" w:lineRule="auto"/>
        <w:rPr>
          <w:rFonts w:eastAsia="Times New Roman"/>
        </w:rPr>
      </w:pPr>
    </w:p>
    <w:p w14:paraId="5C139125" w14:textId="77777777" w:rsidR="00E9449A" w:rsidRPr="00E9449A" w:rsidRDefault="00E9449A" w:rsidP="00E9449A">
      <w:pPr>
        <w:spacing w:after="0" w:line="240" w:lineRule="auto"/>
        <w:rPr>
          <w:rFonts w:eastAsia="Times New Roman"/>
          <w:lang w:val="ru-RU"/>
        </w:rPr>
      </w:pPr>
      <w:r w:rsidRPr="00E9449A">
        <w:rPr>
          <w:rFonts w:eastAsia="Times New Roman"/>
          <w:color w:val="000000"/>
          <w:lang w:val="ru-RU"/>
        </w:rPr>
        <w:t>Пожалуйста, укажите диапазон вашего опыта работы</w:t>
      </w:r>
    </w:p>
    <w:tbl>
      <w:tblPr>
        <w:tblW w:w="0" w:type="auto"/>
        <w:tblCellMar>
          <w:top w:w="15" w:type="dxa"/>
          <w:left w:w="15" w:type="dxa"/>
          <w:bottom w:w="15" w:type="dxa"/>
          <w:right w:w="15" w:type="dxa"/>
        </w:tblCellMar>
        <w:tblLook w:val="04A0" w:firstRow="1" w:lastRow="0" w:firstColumn="1" w:lastColumn="0" w:noHBand="0" w:noVBand="1"/>
      </w:tblPr>
      <w:tblGrid>
        <w:gridCol w:w="536"/>
        <w:gridCol w:w="536"/>
        <w:gridCol w:w="656"/>
        <w:gridCol w:w="1416"/>
      </w:tblGrid>
      <w:tr w:rsidR="00E9449A" w:rsidRPr="00E9449A" w14:paraId="4863EB95" w14:textId="77777777" w:rsidTr="00E9449A">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5B420F7" w14:textId="77777777" w:rsidR="00E9449A" w:rsidRPr="00E9449A" w:rsidRDefault="00E9449A" w:rsidP="00E9449A">
            <w:pPr>
              <w:spacing w:after="0" w:line="240" w:lineRule="auto"/>
              <w:rPr>
                <w:rFonts w:eastAsia="Times New Roman"/>
              </w:rPr>
            </w:pPr>
            <w:r w:rsidRPr="00E9449A">
              <w:rPr>
                <w:rFonts w:eastAsia="Times New Roman"/>
                <w:color w:val="000000"/>
              </w:rPr>
              <w:t>1-3</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A618C7C" w14:textId="77777777" w:rsidR="00E9449A" w:rsidRPr="00E9449A" w:rsidRDefault="00E9449A" w:rsidP="00E9449A">
            <w:pPr>
              <w:spacing w:after="0" w:line="240" w:lineRule="auto"/>
              <w:rPr>
                <w:rFonts w:eastAsia="Times New Roman"/>
              </w:rPr>
            </w:pPr>
            <w:r w:rsidRPr="00E9449A">
              <w:rPr>
                <w:rFonts w:eastAsia="Times New Roman"/>
                <w:color w:val="000000"/>
              </w:rPr>
              <w:t>3-6</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B572220" w14:textId="77777777" w:rsidR="00E9449A" w:rsidRPr="00E9449A" w:rsidRDefault="00E9449A" w:rsidP="00E9449A">
            <w:pPr>
              <w:spacing w:after="0" w:line="240" w:lineRule="auto"/>
              <w:rPr>
                <w:rFonts w:eastAsia="Times New Roman"/>
              </w:rPr>
            </w:pPr>
            <w:r w:rsidRPr="00E9449A">
              <w:rPr>
                <w:rFonts w:eastAsia="Times New Roman"/>
                <w:color w:val="000000"/>
              </w:rPr>
              <w:t>7-10</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8C4FE7D" w14:textId="77777777" w:rsidR="00E9449A" w:rsidRPr="00E9449A" w:rsidRDefault="00E9449A" w:rsidP="00E9449A">
            <w:pPr>
              <w:spacing w:after="0" w:line="240" w:lineRule="auto"/>
              <w:rPr>
                <w:rFonts w:eastAsia="Times New Roman"/>
              </w:rPr>
            </w:pPr>
            <w:r w:rsidRPr="00E9449A">
              <w:rPr>
                <w:rFonts w:eastAsia="Times New Roman"/>
                <w:color w:val="000000"/>
              </w:rPr>
              <w:t>10 and more</w:t>
            </w:r>
          </w:p>
        </w:tc>
      </w:tr>
    </w:tbl>
    <w:p w14:paraId="3C519BBB" w14:textId="77777777" w:rsidR="00E9449A" w:rsidRPr="00E9449A" w:rsidRDefault="00E9449A" w:rsidP="00E9449A">
      <w:pPr>
        <w:spacing w:after="240" w:line="240" w:lineRule="auto"/>
        <w:rPr>
          <w:rFonts w:eastAsia="Times New Roman"/>
        </w:rPr>
      </w:pPr>
    </w:p>
    <w:p w14:paraId="21D01E4A" w14:textId="77777777" w:rsidR="00E9449A" w:rsidRPr="00E9449A" w:rsidRDefault="00E9449A" w:rsidP="00E9449A">
      <w:pPr>
        <w:spacing w:after="0" w:line="240" w:lineRule="auto"/>
        <w:rPr>
          <w:rFonts w:eastAsia="Times New Roman"/>
          <w:lang w:val="ru-RU"/>
        </w:rPr>
      </w:pPr>
      <w:r w:rsidRPr="00E9449A">
        <w:rPr>
          <w:rFonts w:eastAsia="Times New Roman"/>
          <w:b/>
          <w:bCs/>
          <w:color w:val="000000"/>
          <w:lang w:val="ru-RU"/>
        </w:rPr>
        <w:t>2. Взгляды учителей на изучение языка с помощью мобильных технологий (</w:t>
      </w:r>
      <w:r w:rsidRPr="00E9449A">
        <w:rPr>
          <w:rFonts w:eastAsia="Times New Roman"/>
          <w:b/>
          <w:bCs/>
          <w:color w:val="000000"/>
        </w:rPr>
        <w:t>MALL</w:t>
      </w:r>
      <w:r w:rsidRPr="00E9449A">
        <w:rPr>
          <w:rFonts w:eastAsia="Times New Roman"/>
          <w:b/>
          <w:bCs/>
          <w:color w:val="000000"/>
          <w:lang w:val="ru-RU"/>
        </w:rPr>
        <w:t>)</w:t>
      </w:r>
      <w:r w:rsidRPr="00E9449A">
        <w:rPr>
          <w:rFonts w:eastAsia="Times New Roman"/>
          <w:b/>
          <w:bCs/>
          <w:color w:val="000000"/>
        </w:rPr>
        <w:t> </w:t>
      </w:r>
    </w:p>
    <w:p w14:paraId="4826D00E" w14:textId="77777777" w:rsidR="00E9449A" w:rsidRPr="00E9449A" w:rsidRDefault="00E9449A" w:rsidP="00E9449A">
      <w:pPr>
        <w:spacing w:after="0" w:line="240" w:lineRule="auto"/>
        <w:rPr>
          <w:rFonts w:eastAsia="Times New Roman"/>
          <w:lang w:val="ru-RU"/>
        </w:rPr>
      </w:pPr>
    </w:p>
    <w:p w14:paraId="14087464" w14:textId="77777777" w:rsidR="00E9449A" w:rsidRPr="00E9449A" w:rsidRDefault="00E9449A" w:rsidP="00E9449A">
      <w:pPr>
        <w:spacing w:after="0" w:line="240" w:lineRule="auto"/>
        <w:rPr>
          <w:rFonts w:eastAsia="Times New Roman"/>
          <w:lang w:val="ru-RU"/>
        </w:rPr>
      </w:pPr>
      <w:r w:rsidRPr="00E9449A">
        <w:rPr>
          <w:rFonts w:eastAsia="Times New Roman"/>
          <w:color w:val="000000"/>
          <w:lang w:val="ru-RU"/>
        </w:rPr>
        <w:t xml:space="preserve">Какое из определений </w:t>
      </w:r>
      <w:r w:rsidRPr="00E9449A">
        <w:rPr>
          <w:rFonts w:eastAsia="Times New Roman"/>
          <w:color w:val="000000"/>
        </w:rPr>
        <w:t>MALL</w:t>
      </w:r>
      <w:r w:rsidRPr="00E9449A">
        <w:rPr>
          <w:rFonts w:eastAsia="Times New Roman"/>
          <w:color w:val="000000"/>
          <w:lang w:val="ru-RU"/>
        </w:rPr>
        <w:t xml:space="preserve"> наиболее описывает ваши убеждения:</w:t>
      </w:r>
    </w:p>
    <w:p w14:paraId="2365E8DC" w14:textId="77777777" w:rsidR="00E9449A" w:rsidRPr="00E9449A" w:rsidRDefault="00E9449A" w:rsidP="00E9449A">
      <w:pPr>
        <w:spacing w:after="0" w:line="240" w:lineRule="auto"/>
        <w:rPr>
          <w:rFonts w:eastAsia="Times New Roman"/>
          <w:lang w:val="ru-RU"/>
        </w:rPr>
      </w:pPr>
      <w:r w:rsidRPr="00E9449A">
        <w:rPr>
          <w:rFonts w:eastAsia="Times New Roman"/>
          <w:color w:val="000000"/>
          <w:lang w:val="ru-RU"/>
        </w:rPr>
        <w:br/>
      </w:r>
      <w:r w:rsidRPr="00E9449A">
        <w:rPr>
          <w:rFonts w:eastAsia="Times New Roman"/>
          <w:color w:val="000000"/>
          <w:lang w:val="ru-RU"/>
        </w:rPr>
        <w:br/>
      </w:r>
    </w:p>
    <w:p w14:paraId="17A3132C" w14:textId="77777777" w:rsidR="00E9449A" w:rsidRPr="00E9449A" w:rsidRDefault="00E9449A" w:rsidP="00975B52">
      <w:pPr>
        <w:numPr>
          <w:ilvl w:val="0"/>
          <w:numId w:val="26"/>
        </w:numPr>
        <w:spacing w:after="0" w:line="240" w:lineRule="auto"/>
        <w:ind w:left="1440"/>
        <w:textAlignment w:val="baseline"/>
        <w:rPr>
          <w:rFonts w:eastAsia="Times New Roman"/>
          <w:color w:val="000000"/>
          <w:lang w:val="ru-RU"/>
        </w:rPr>
      </w:pPr>
      <w:r w:rsidRPr="00E9449A">
        <w:rPr>
          <w:rFonts w:eastAsia="Times New Roman"/>
          <w:color w:val="000000"/>
          <w:lang w:val="ru-RU"/>
        </w:rPr>
        <w:t>Языковое обучение, которое облегчается или совершенствуется с помощью портативного мобильного устройства;</w:t>
      </w:r>
      <w:r w:rsidRPr="00E9449A">
        <w:rPr>
          <w:rFonts w:eastAsia="Times New Roman"/>
          <w:color w:val="000000"/>
        </w:rPr>
        <w:t> </w:t>
      </w:r>
    </w:p>
    <w:p w14:paraId="66232AE4" w14:textId="77777777" w:rsidR="00E9449A" w:rsidRPr="00E9449A" w:rsidRDefault="00E9449A" w:rsidP="00E9449A">
      <w:pPr>
        <w:spacing w:after="0" w:line="240" w:lineRule="auto"/>
        <w:rPr>
          <w:rFonts w:eastAsia="Times New Roman"/>
          <w:lang w:val="ru-RU"/>
        </w:rPr>
      </w:pPr>
      <w:r w:rsidRPr="00E9449A">
        <w:rPr>
          <w:rFonts w:eastAsia="Times New Roman"/>
          <w:color w:val="000000"/>
          <w:lang w:val="ru-RU"/>
        </w:rPr>
        <w:br/>
      </w:r>
      <w:r w:rsidRPr="00E9449A">
        <w:rPr>
          <w:rFonts w:eastAsia="Times New Roman"/>
          <w:color w:val="000000"/>
          <w:lang w:val="ru-RU"/>
        </w:rPr>
        <w:br/>
      </w:r>
    </w:p>
    <w:p w14:paraId="6E315799" w14:textId="77777777" w:rsidR="00E9449A" w:rsidRPr="00E9449A" w:rsidRDefault="00E9449A" w:rsidP="00975B52">
      <w:pPr>
        <w:numPr>
          <w:ilvl w:val="0"/>
          <w:numId w:val="27"/>
        </w:numPr>
        <w:spacing w:after="0" w:line="240" w:lineRule="auto"/>
        <w:ind w:left="1440"/>
        <w:textAlignment w:val="baseline"/>
        <w:rPr>
          <w:rFonts w:eastAsia="Times New Roman"/>
          <w:color w:val="000000"/>
          <w:lang w:val="ru-RU"/>
        </w:rPr>
      </w:pPr>
      <w:r w:rsidRPr="00E9449A">
        <w:rPr>
          <w:rFonts w:eastAsia="Times New Roman"/>
          <w:color w:val="000000"/>
          <w:lang w:val="ru-RU"/>
        </w:rPr>
        <w:t>Использование смартфонов и других мобильных технологий в обучении языкам, особенно в ситуациях, когда мобильность и место обучения предлагают определенные преимущества;</w:t>
      </w:r>
    </w:p>
    <w:p w14:paraId="75FA8290" w14:textId="77777777" w:rsidR="00E9449A" w:rsidRPr="00E9449A" w:rsidRDefault="00E9449A" w:rsidP="00E9449A">
      <w:pPr>
        <w:spacing w:after="0" w:line="240" w:lineRule="auto"/>
        <w:rPr>
          <w:rFonts w:eastAsia="Times New Roman"/>
          <w:lang w:val="ru-RU"/>
        </w:rPr>
      </w:pPr>
      <w:r w:rsidRPr="00E9449A">
        <w:rPr>
          <w:rFonts w:eastAsia="Times New Roman"/>
          <w:color w:val="000000"/>
          <w:lang w:val="ru-RU"/>
        </w:rPr>
        <w:br/>
      </w:r>
      <w:r w:rsidRPr="00E9449A">
        <w:rPr>
          <w:rFonts w:eastAsia="Times New Roman"/>
          <w:color w:val="000000"/>
          <w:lang w:val="ru-RU"/>
        </w:rPr>
        <w:br/>
      </w:r>
    </w:p>
    <w:p w14:paraId="266FC36D" w14:textId="77777777" w:rsidR="00E9449A" w:rsidRPr="00E9449A" w:rsidRDefault="00E9449A" w:rsidP="00975B52">
      <w:pPr>
        <w:numPr>
          <w:ilvl w:val="0"/>
          <w:numId w:val="28"/>
        </w:numPr>
        <w:spacing w:after="0" w:line="240" w:lineRule="auto"/>
        <w:ind w:left="1440"/>
        <w:textAlignment w:val="baseline"/>
        <w:rPr>
          <w:rFonts w:eastAsia="Times New Roman"/>
          <w:color w:val="000000"/>
          <w:lang w:val="ru-RU"/>
        </w:rPr>
      </w:pPr>
      <w:r w:rsidRPr="00E9449A">
        <w:rPr>
          <w:rFonts w:eastAsia="Times New Roman"/>
          <w:color w:val="000000"/>
          <w:lang w:val="ru-RU"/>
        </w:rPr>
        <w:t>Область мобильного обучения, относящаяся к образовательному опыту, в котором мобильные устройства облегчают изучение языка;</w:t>
      </w:r>
      <w:r w:rsidRPr="00E9449A">
        <w:rPr>
          <w:rFonts w:eastAsia="Times New Roman"/>
          <w:color w:val="000000"/>
        </w:rPr>
        <w:t> </w:t>
      </w:r>
    </w:p>
    <w:p w14:paraId="28A902D8" w14:textId="77777777" w:rsidR="00E9449A" w:rsidRPr="00E9449A" w:rsidRDefault="00E9449A" w:rsidP="00E9449A">
      <w:pPr>
        <w:spacing w:after="0" w:line="240" w:lineRule="auto"/>
        <w:rPr>
          <w:rFonts w:eastAsia="Times New Roman"/>
          <w:lang w:val="ru-RU"/>
        </w:rPr>
      </w:pPr>
      <w:r w:rsidRPr="00E9449A">
        <w:rPr>
          <w:rFonts w:eastAsia="Times New Roman"/>
          <w:color w:val="000000"/>
          <w:lang w:val="ru-RU"/>
        </w:rPr>
        <w:br/>
      </w:r>
      <w:r w:rsidRPr="00E9449A">
        <w:rPr>
          <w:rFonts w:eastAsia="Times New Roman"/>
          <w:color w:val="000000"/>
          <w:lang w:val="ru-RU"/>
        </w:rPr>
        <w:br/>
      </w:r>
    </w:p>
    <w:p w14:paraId="76DECE90" w14:textId="77777777" w:rsidR="00E9449A" w:rsidRPr="00E9449A" w:rsidRDefault="00E9449A" w:rsidP="00975B52">
      <w:pPr>
        <w:numPr>
          <w:ilvl w:val="0"/>
          <w:numId w:val="29"/>
        </w:numPr>
        <w:spacing w:after="0" w:line="240" w:lineRule="auto"/>
        <w:ind w:left="1440"/>
        <w:textAlignment w:val="baseline"/>
        <w:rPr>
          <w:rFonts w:eastAsia="Times New Roman"/>
          <w:color w:val="000000"/>
          <w:lang w:val="ru-RU"/>
        </w:rPr>
      </w:pPr>
      <w:r w:rsidRPr="00E9449A">
        <w:rPr>
          <w:rFonts w:eastAsia="Times New Roman"/>
          <w:color w:val="000000"/>
          <w:lang w:val="ru-RU"/>
        </w:rPr>
        <w:t>Использование мобильного устройства (например, смартфона) для повышения уровня владения языком.</w:t>
      </w:r>
    </w:p>
    <w:p w14:paraId="5CA7700F" w14:textId="77777777" w:rsidR="00E9449A" w:rsidRPr="00E9449A" w:rsidRDefault="00E9449A" w:rsidP="00E9449A">
      <w:pPr>
        <w:spacing w:after="0" w:line="240" w:lineRule="auto"/>
        <w:rPr>
          <w:rFonts w:eastAsia="Times New Roman"/>
          <w:lang w:val="ru-RU"/>
        </w:rPr>
      </w:pPr>
    </w:p>
    <w:p w14:paraId="1E82D222" w14:textId="77777777" w:rsidR="00E9449A" w:rsidRPr="00E9449A" w:rsidRDefault="00E9449A" w:rsidP="00E9449A">
      <w:pPr>
        <w:spacing w:after="0" w:line="240" w:lineRule="auto"/>
        <w:ind w:left="720"/>
        <w:rPr>
          <w:rFonts w:eastAsia="Times New Roman"/>
          <w:lang w:val="ru-RU"/>
        </w:rPr>
      </w:pPr>
      <w:r w:rsidRPr="00E9449A">
        <w:rPr>
          <w:rFonts w:eastAsia="Times New Roman"/>
          <w:color w:val="000000"/>
        </w:rPr>
        <w:t> </w:t>
      </w:r>
      <w:r w:rsidRPr="00E9449A">
        <w:rPr>
          <w:rFonts w:eastAsia="Times New Roman"/>
          <w:color w:val="000000"/>
          <w:lang w:val="ru-RU"/>
        </w:rPr>
        <w:t>Вам нравится использовать мобильные технологии и общаться в чате</w:t>
      </w:r>
      <w:r w:rsidRPr="00E9449A">
        <w:rPr>
          <w:rFonts w:eastAsia="Times New Roman"/>
          <w:color w:val="000000"/>
        </w:rPr>
        <w:t> </w:t>
      </w:r>
      <w:r w:rsidRPr="00E9449A">
        <w:rPr>
          <w:rFonts w:eastAsia="Times New Roman"/>
          <w:color w:val="000000"/>
          <w:lang w:val="ru-RU"/>
        </w:rPr>
        <w:t xml:space="preserve"> преподавая английский/казахский язык?</w:t>
      </w:r>
    </w:p>
    <w:p w14:paraId="1BC41E4C" w14:textId="77777777" w:rsidR="00E9449A" w:rsidRPr="00E9449A" w:rsidRDefault="00E9449A" w:rsidP="00E9449A">
      <w:pPr>
        <w:spacing w:after="0" w:line="240" w:lineRule="auto"/>
        <w:rPr>
          <w:rFonts w:eastAsia="Times New Roman"/>
          <w:lang w:val="ru-RU"/>
        </w:rPr>
      </w:pPr>
      <w:r w:rsidRPr="00E9449A">
        <w:rPr>
          <w:rFonts w:eastAsia="Times New Roman"/>
          <w:color w:val="000000"/>
          <w:lang w:val="ru-RU"/>
        </w:rPr>
        <w:tab/>
      </w:r>
      <w:r w:rsidRPr="00E9449A">
        <w:rPr>
          <w:rFonts w:eastAsia="Times New Roman"/>
          <w:color w:val="000000"/>
        </w:rPr>
        <w:t> </w:t>
      </w:r>
      <w:r w:rsidRPr="00E9449A">
        <w:rPr>
          <w:rFonts w:eastAsia="Times New Roman"/>
          <w:color w:val="000000"/>
          <w:lang w:val="ru-RU"/>
        </w:rPr>
        <w:t xml:space="preserve">  </w:t>
      </w:r>
    </w:p>
    <w:p w14:paraId="4DCB0913" w14:textId="77777777" w:rsidR="00E9449A" w:rsidRPr="00E9449A" w:rsidRDefault="00E9449A" w:rsidP="00E9449A">
      <w:pPr>
        <w:spacing w:after="0" w:line="240" w:lineRule="auto"/>
        <w:ind w:left="720"/>
        <w:rPr>
          <w:rFonts w:eastAsia="Times New Roman"/>
          <w:lang w:val="ru-RU"/>
        </w:rPr>
      </w:pPr>
      <w:r w:rsidRPr="00E9449A">
        <w:rPr>
          <w:rFonts w:eastAsia="Times New Roman"/>
          <w:color w:val="000000"/>
          <w:lang w:val="ru-RU"/>
        </w:rPr>
        <w:t xml:space="preserve">Пожалуйста, укажите (столько, сколько вы хотите) ваши причины для внедрения </w:t>
      </w:r>
      <w:r w:rsidRPr="00E9449A">
        <w:rPr>
          <w:rFonts w:eastAsia="Times New Roman"/>
          <w:color w:val="000000"/>
        </w:rPr>
        <w:t>MALL</w:t>
      </w:r>
      <w:r w:rsidRPr="00E9449A">
        <w:rPr>
          <w:rFonts w:eastAsia="Times New Roman"/>
          <w:color w:val="000000"/>
          <w:lang w:val="ru-RU"/>
        </w:rPr>
        <w:t>.</w:t>
      </w:r>
    </w:p>
    <w:p w14:paraId="0127F1FA" w14:textId="77777777" w:rsidR="00E9449A" w:rsidRPr="00E9449A" w:rsidRDefault="00E9449A" w:rsidP="00E9449A">
      <w:pPr>
        <w:spacing w:after="0" w:line="240" w:lineRule="auto"/>
        <w:rPr>
          <w:rFonts w:eastAsia="Times New Roman"/>
          <w:lang w:val="ru-RU"/>
        </w:rPr>
      </w:pPr>
    </w:p>
    <w:p w14:paraId="747AAFA7" w14:textId="77777777" w:rsidR="00E9449A" w:rsidRPr="00E9449A" w:rsidRDefault="00E9449A" w:rsidP="00E9449A">
      <w:pPr>
        <w:spacing w:after="0" w:line="240" w:lineRule="auto"/>
        <w:ind w:left="720"/>
        <w:rPr>
          <w:rFonts w:eastAsia="Times New Roman"/>
          <w:lang w:val="ru-RU"/>
        </w:rPr>
      </w:pPr>
      <w:r w:rsidRPr="00E9449A">
        <w:rPr>
          <w:rFonts w:eastAsia="Times New Roman"/>
          <w:color w:val="000000"/>
          <w:lang w:val="ru-RU"/>
        </w:rPr>
        <w:lastRenderedPageBreak/>
        <w:t>- Это интересно.</w:t>
      </w:r>
      <w:r w:rsidRPr="00E9449A">
        <w:rPr>
          <w:rFonts w:eastAsia="Times New Roman"/>
          <w:color w:val="000000"/>
        </w:rPr>
        <w:t> </w:t>
      </w:r>
    </w:p>
    <w:p w14:paraId="21B17D7A" w14:textId="77777777" w:rsidR="00E9449A" w:rsidRPr="00E9449A" w:rsidRDefault="00E9449A" w:rsidP="00E9449A">
      <w:pPr>
        <w:spacing w:after="0" w:line="240" w:lineRule="auto"/>
        <w:ind w:left="720"/>
        <w:rPr>
          <w:rFonts w:eastAsia="Times New Roman"/>
          <w:lang w:val="ru-RU"/>
        </w:rPr>
      </w:pPr>
      <w:r w:rsidRPr="00E9449A">
        <w:rPr>
          <w:rFonts w:eastAsia="Times New Roman"/>
          <w:color w:val="000000"/>
          <w:lang w:val="ru-RU"/>
        </w:rPr>
        <w:t>- Это легко.</w:t>
      </w:r>
      <w:r w:rsidRPr="00E9449A">
        <w:rPr>
          <w:rFonts w:eastAsia="Times New Roman"/>
          <w:color w:val="000000"/>
        </w:rPr>
        <w:t> </w:t>
      </w:r>
    </w:p>
    <w:p w14:paraId="31276E3D" w14:textId="77777777" w:rsidR="00E9449A" w:rsidRPr="00E9449A" w:rsidRDefault="00E9449A" w:rsidP="00E9449A">
      <w:pPr>
        <w:spacing w:after="0" w:line="240" w:lineRule="auto"/>
        <w:ind w:left="720"/>
        <w:rPr>
          <w:rFonts w:eastAsia="Times New Roman"/>
          <w:lang w:val="ru-RU"/>
        </w:rPr>
      </w:pPr>
      <w:r w:rsidRPr="00E9449A">
        <w:rPr>
          <w:rFonts w:eastAsia="Times New Roman"/>
          <w:color w:val="000000"/>
          <w:lang w:val="ru-RU"/>
        </w:rPr>
        <w:t>- Дешево.</w:t>
      </w:r>
      <w:r w:rsidRPr="00E9449A">
        <w:rPr>
          <w:rFonts w:eastAsia="Times New Roman"/>
          <w:color w:val="000000"/>
        </w:rPr>
        <w:t> </w:t>
      </w:r>
    </w:p>
    <w:p w14:paraId="50BCE77C" w14:textId="77777777" w:rsidR="00E9449A" w:rsidRPr="00E9449A" w:rsidRDefault="00E9449A" w:rsidP="00E9449A">
      <w:pPr>
        <w:spacing w:after="0" w:line="240" w:lineRule="auto"/>
        <w:ind w:left="720"/>
        <w:rPr>
          <w:rFonts w:eastAsia="Times New Roman"/>
          <w:lang w:val="ru-RU"/>
        </w:rPr>
      </w:pPr>
      <w:r w:rsidRPr="00E9449A">
        <w:rPr>
          <w:rFonts w:eastAsia="Times New Roman"/>
          <w:color w:val="000000"/>
          <w:lang w:val="ru-RU"/>
        </w:rPr>
        <w:t>- Многофункционально.</w:t>
      </w:r>
      <w:r w:rsidRPr="00E9449A">
        <w:rPr>
          <w:rFonts w:eastAsia="Times New Roman"/>
          <w:color w:val="000000"/>
        </w:rPr>
        <w:t> </w:t>
      </w:r>
    </w:p>
    <w:p w14:paraId="7A096B44" w14:textId="77777777" w:rsidR="00E9449A" w:rsidRPr="00E9449A" w:rsidRDefault="00E9449A" w:rsidP="00E9449A">
      <w:pPr>
        <w:spacing w:after="0" w:line="240" w:lineRule="auto"/>
        <w:ind w:left="720"/>
        <w:rPr>
          <w:rFonts w:eastAsia="Times New Roman"/>
          <w:lang w:val="ru-RU"/>
        </w:rPr>
      </w:pPr>
      <w:r w:rsidRPr="00E9449A">
        <w:rPr>
          <w:rFonts w:eastAsia="Times New Roman"/>
          <w:color w:val="000000"/>
          <w:lang w:val="ru-RU"/>
        </w:rPr>
        <w:t>- Современно.</w:t>
      </w:r>
      <w:r w:rsidRPr="00E9449A">
        <w:rPr>
          <w:rFonts w:eastAsia="Times New Roman"/>
          <w:color w:val="000000"/>
        </w:rPr>
        <w:t> </w:t>
      </w:r>
    </w:p>
    <w:p w14:paraId="56650D22" w14:textId="77777777" w:rsidR="00E9449A" w:rsidRPr="00E9449A" w:rsidRDefault="00E9449A" w:rsidP="00E9449A">
      <w:pPr>
        <w:spacing w:after="0" w:line="240" w:lineRule="auto"/>
        <w:rPr>
          <w:rFonts w:eastAsia="Times New Roman"/>
          <w:lang w:val="ru-RU"/>
        </w:rPr>
      </w:pPr>
    </w:p>
    <w:p w14:paraId="7DB5ADE2" w14:textId="77777777" w:rsidR="00E9449A" w:rsidRPr="00E9449A" w:rsidRDefault="00E9449A" w:rsidP="00E9449A">
      <w:pPr>
        <w:spacing w:after="0" w:line="240" w:lineRule="auto"/>
        <w:ind w:left="720"/>
        <w:rPr>
          <w:rFonts w:eastAsia="Times New Roman"/>
          <w:lang w:val="ru-RU"/>
        </w:rPr>
      </w:pPr>
      <w:r w:rsidRPr="00E9449A">
        <w:rPr>
          <w:rFonts w:eastAsia="Times New Roman"/>
          <w:color w:val="000000"/>
          <w:lang w:val="ru-RU"/>
        </w:rPr>
        <w:t>Укажите мобильные устройства, которые вы используете на уроках</w:t>
      </w:r>
    </w:p>
    <w:p w14:paraId="3DDCC3D1" w14:textId="77777777" w:rsidR="00E9449A" w:rsidRPr="00E9449A" w:rsidRDefault="00E9449A" w:rsidP="00E9449A">
      <w:pPr>
        <w:spacing w:after="0" w:line="240" w:lineRule="auto"/>
        <w:rPr>
          <w:rFonts w:eastAsia="Times New Roman"/>
          <w:lang w:val="ru-RU"/>
        </w:rPr>
      </w:pPr>
    </w:p>
    <w:p w14:paraId="5951078F" w14:textId="77777777" w:rsidR="00E9449A" w:rsidRPr="00E9449A" w:rsidRDefault="00E9449A" w:rsidP="00E9449A">
      <w:pPr>
        <w:spacing w:after="0" w:line="240" w:lineRule="auto"/>
        <w:rPr>
          <w:rFonts w:eastAsia="Times New Roman"/>
          <w:lang w:val="ru-RU"/>
        </w:rPr>
      </w:pPr>
      <w:r w:rsidRPr="00E9449A">
        <w:rPr>
          <w:rFonts w:eastAsia="Times New Roman"/>
          <w:color w:val="000000"/>
          <w:lang w:val="ru-RU"/>
        </w:rPr>
        <w:t xml:space="preserve"> </w:t>
      </w:r>
      <w:r w:rsidRPr="00E9449A">
        <w:rPr>
          <w:rFonts w:eastAsia="Times New Roman"/>
          <w:color w:val="000000"/>
        </w:rPr>
        <w:t> </w:t>
      </w:r>
      <w:r w:rsidRPr="00E9449A">
        <w:rPr>
          <w:rFonts w:eastAsia="Times New Roman"/>
          <w:color w:val="000000"/>
          <w:lang w:val="ru-RU"/>
        </w:rPr>
        <w:t xml:space="preserve"> </w:t>
      </w:r>
      <w:r w:rsidRPr="00E9449A">
        <w:rPr>
          <w:rFonts w:eastAsia="Times New Roman"/>
          <w:color w:val="000000"/>
        </w:rPr>
        <w:t> </w:t>
      </w:r>
    </w:p>
    <w:p w14:paraId="149BE29A" w14:textId="77777777" w:rsidR="00E9449A" w:rsidRPr="00E9449A" w:rsidRDefault="00E9449A" w:rsidP="00E9449A">
      <w:pPr>
        <w:spacing w:after="0" w:line="240" w:lineRule="auto"/>
        <w:rPr>
          <w:rFonts w:eastAsia="Times New Roman"/>
          <w:lang w:val="ru-RU"/>
        </w:rPr>
      </w:pPr>
    </w:p>
    <w:p w14:paraId="3B50E5C4" w14:textId="77777777" w:rsidR="00E9449A" w:rsidRPr="00E9449A" w:rsidRDefault="00E9449A" w:rsidP="00E9449A">
      <w:pPr>
        <w:spacing w:after="0" w:line="240" w:lineRule="auto"/>
        <w:rPr>
          <w:rFonts w:eastAsia="Times New Roman"/>
        </w:rPr>
      </w:pPr>
      <w:r w:rsidRPr="00E9449A">
        <w:rPr>
          <w:rFonts w:eastAsia="Times New Roman"/>
          <w:color w:val="000000"/>
        </w:rPr>
        <w:t>другое </w:t>
      </w:r>
    </w:p>
    <w:tbl>
      <w:tblPr>
        <w:tblW w:w="0" w:type="auto"/>
        <w:tblCellMar>
          <w:top w:w="15" w:type="dxa"/>
          <w:left w:w="15" w:type="dxa"/>
          <w:bottom w:w="15" w:type="dxa"/>
          <w:right w:w="15" w:type="dxa"/>
        </w:tblCellMar>
        <w:tblLook w:val="04A0" w:firstRow="1" w:lastRow="0" w:firstColumn="1" w:lastColumn="0" w:noHBand="0" w:noVBand="1"/>
      </w:tblPr>
      <w:tblGrid>
        <w:gridCol w:w="222"/>
      </w:tblGrid>
      <w:tr w:rsidR="00E9449A" w:rsidRPr="00E9449A" w14:paraId="664A4454" w14:textId="77777777" w:rsidTr="00E9449A">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98B7668" w14:textId="77777777" w:rsidR="00E9449A" w:rsidRPr="00E9449A" w:rsidRDefault="00E9449A" w:rsidP="00E9449A">
            <w:pPr>
              <w:spacing w:after="0" w:line="240" w:lineRule="auto"/>
              <w:rPr>
                <w:rFonts w:eastAsia="Times New Roman"/>
              </w:rPr>
            </w:pPr>
          </w:p>
        </w:tc>
      </w:tr>
    </w:tbl>
    <w:p w14:paraId="4A2C2E78" w14:textId="77777777" w:rsidR="00E9449A" w:rsidRPr="00E9449A" w:rsidRDefault="00E9449A" w:rsidP="00E9449A">
      <w:pPr>
        <w:spacing w:after="240" w:line="240" w:lineRule="auto"/>
        <w:rPr>
          <w:rFonts w:eastAsia="Times New Roman"/>
        </w:rPr>
      </w:pPr>
    </w:p>
    <w:p w14:paraId="1BFF9746" w14:textId="77777777" w:rsidR="00E9449A" w:rsidRPr="00E9449A" w:rsidRDefault="00E9449A" w:rsidP="00E9449A">
      <w:pPr>
        <w:spacing w:after="0" w:line="240" w:lineRule="auto"/>
        <w:ind w:left="720"/>
        <w:rPr>
          <w:rFonts w:eastAsia="Times New Roman"/>
        </w:rPr>
      </w:pPr>
      <w:r w:rsidRPr="00E9449A">
        <w:rPr>
          <w:rFonts w:eastAsia="Times New Roman"/>
          <w:b/>
          <w:bCs/>
          <w:color w:val="000000"/>
        </w:rPr>
        <w:t>3. Изучение языка учениками</w:t>
      </w:r>
    </w:p>
    <w:p w14:paraId="375B1E90" w14:textId="77777777" w:rsidR="00E9449A" w:rsidRPr="00E9449A" w:rsidRDefault="00E9449A" w:rsidP="00E9449A">
      <w:pPr>
        <w:spacing w:after="0" w:line="240" w:lineRule="auto"/>
        <w:rPr>
          <w:rFonts w:eastAsia="Times New Roman"/>
        </w:rPr>
      </w:pPr>
      <w:r w:rsidRPr="00E9449A">
        <w:rPr>
          <w:rFonts w:eastAsia="Times New Roman"/>
          <w:color w:val="000000"/>
        </w:rPr>
        <w:br/>
      </w:r>
      <w:r w:rsidRPr="00E9449A">
        <w:rPr>
          <w:rFonts w:eastAsia="Times New Roman"/>
          <w:color w:val="000000"/>
        </w:rPr>
        <w:br/>
      </w:r>
    </w:p>
    <w:p w14:paraId="3DB054C0" w14:textId="77777777" w:rsidR="00E9449A" w:rsidRPr="00E9449A" w:rsidRDefault="00E9449A" w:rsidP="00975B52">
      <w:pPr>
        <w:numPr>
          <w:ilvl w:val="0"/>
          <w:numId w:val="30"/>
        </w:numPr>
        <w:spacing w:after="0" w:line="240" w:lineRule="auto"/>
        <w:ind w:left="1440"/>
        <w:textAlignment w:val="baseline"/>
        <w:rPr>
          <w:rFonts w:eastAsia="Times New Roman"/>
          <w:color w:val="000000"/>
          <w:lang w:val="ru-RU"/>
        </w:rPr>
      </w:pPr>
      <w:r w:rsidRPr="00E9449A">
        <w:rPr>
          <w:rFonts w:eastAsia="Times New Roman"/>
          <w:color w:val="000000"/>
          <w:lang w:val="ru-RU"/>
        </w:rPr>
        <w:t>Видите ли вы, улучшение языковых знаний у учеников после использования мобильных технологий на уроках по сравнению с традиционными методами обучения?</w:t>
      </w:r>
    </w:p>
    <w:p w14:paraId="30B02CCE" w14:textId="77777777" w:rsidR="00E9449A" w:rsidRPr="00E9449A" w:rsidRDefault="00E9449A" w:rsidP="00E9449A">
      <w:pPr>
        <w:spacing w:after="0" w:line="240" w:lineRule="auto"/>
        <w:rPr>
          <w:rFonts w:eastAsia="Times New Roman"/>
          <w:lang w:val="ru-RU"/>
        </w:rPr>
      </w:pPr>
    </w:p>
    <w:p w14:paraId="71B3B99E" w14:textId="77777777" w:rsidR="00E9449A" w:rsidRPr="00E9449A" w:rsidRDefault="00E9449A" w:rsidP="00E9449A">
      <w:pPr>
        <w:spacing w:after="0" w:line="240" w:lineRule="auto"/>
        <w:rPr>
          <w:rFonts w:eastAsia="Times New Roman"/>
        </w:rPr>
      </w:pPr>
      <w:r w:rsidRPr="00E9449A">
        <w:rPr>
          <w:rFonts w:ascii="Cambria" w:eastAsia="Times New Roman" w:hAnsi="Cambria"/>
          <w:color w:val="000000"/>
        </w:rPr>
        <w:t>                       </w:t>
      </w:r>
      <w:r w:rsidRPr="00E9449A">
        <w:rPr>
          <w:rFonts w:ascii="Segoe UI Symbol" w:eastAsia="Times New Roman" w:hAnsi="Segoe UI Symbol" w:cs="Segoe UI Symbol"/>
          <w:color w:val="000000"/>
        </w:rPr>
        <w:t>😀</w:t>
      </w:r>
      <w:r w:rsidRPr="00E9449A">
        <w:rPr>
          <w:rFonts w:eastAsia="Times New Roman"/>
          <w:color w:val="000000"/>
        </w:rPr>
        <w:t xml:space="preserve">  </w:t>
      </w:r>
      <w:r w:rsidRPr="00E9449A">
        <w:rPr>
          <w:rFonts w:ascii="Segoe UI Symbol" w:eastAsia="Times New Roman" w:hAnsi="Segoe UI Symbol" w:cs="Segoe UI Symbol"/>
          <w:color w:val="000000"/>
        </w:rPr>
        <w:t>😏</w:t>
      </w:r>
      <w:r w:rsidRPr="00E9449A">
        <w:rPr>
          <w:rFonts w:eastAsia="Times New Roman"/>
          <w:color w:val="000000"/>
        </w:rPr>
        <w:t xml:space="preserve"> </w:t>
      </w:r>
      <w:r w:rsidRPr="00E9449A">
        <w:rPr>
          <w:rFonts w:ascii="Segoe UI Symbol" w:eastAsia="Times New Roman" w:hAnsi="Segoe UI Symbol" w:cs="Segoe UI Symbol"/>
          <w:color w:val="000000"/>
        </w:rPr>
        <w:t>😐</w:t>
      </w:r>
    </w:p>
    <w:p w14:paraId="16E4D9FD" w14:textId="77777777" w:rsidR="00E9449A" w:rsidRPr="00E9449A" w:rsidRDefault="00E9449A" w:rsidP="00E9449A">
      <w:pPr>
        <w:spacing w:after="0" w:line="240" w:lineRule="auto"/>
        <w:rPr>
          <w:rFonts w:eastAsia="Times New Roman"/>
        </w:rPr>
      </w:pPr>
    </w:p>
    <w:p w14:paraId="648B6E7D" w14:textId="77777777" w:rsidR="00E9449A" w:rsidRPr="00E9449A" w:rsidRDefault="00E9449A" w:rsidP="00E9449A">
      <w:pPr>
        <w:spacing w:after="0" w:line="240" w:lineRule="auto"/>
        <w:ind w:left="720"/>
        <w:rPr>
          <w:rFonts w:eastAsia="Times New Roman"/>
        </w:rPr>
      </w:pPr>
      <w:r w:rsidRPr="00E9449A">
        <w:rPr>
          <w:rFonts w:eastAsia="Times New Roman"/>
          <w:color w:val="000000"/>
        </w:rPr>
        <w:t>Почему? </w:t>
      </w:r>
    </w:p>
    <w:p w14:paraId="541A985C" w14:textId="77777777" w:rsidR="00E9449A" w:rsidRPr="00E9449A" w:rsidRDefault="00E9449A" w:rsidP="00E9449A">
      <w:pPr>
        <w:spacing w:after="0" w:line="240" w:lineRule="auto"/>
        <w:rPr>
          <w:rFonts w:eastAsia="Times New Roman"/>
        </w:rPr>
      </w:pPr>
    </w:p>
    <w:tbl>
      <w:tblPr>
        <w:tblW w:w="0" w:type="auto"/>
        <w:tblCellMar>
          <w:top w:w="15" w:type="dxa"/>
          <w:left w:w="15" w:type="dxa"/>
          <w:bottom w:w="15" w:type="dxa"/>
          <w:right w:w="15" w:type="dxa"/>
        </w:tblCellMar>
        <w:tblLook w:val="04A0" w:firstRow="1" w:lastRow="0" w:firstColumn="1" w:lastColumn="0" w:noHBand="0" w:noVBand="1"/>
      </w:tblPr>
      <w:tblGrid>
        <w:gridCol w:w="222"/>
      </w:tblGrid>
      <w:tr w:rsidR="00E9449A" w:rsidRPr="00E9449A" w14:paraId="7E5C84FD" w14:textId="77777777" w:rsidTr="00E9449A">
        <w:trPr>
          <w:trHeight w:val="72"/>
        </w:trPr>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B53F14B" w14:textId="77777777" w:rsidR="00E9449A" w:rsidRPr="00E9449A" w:rsidRDefault="00E9449A" w:rsidP="00E9449A">
            <w:pPr>
              <w:spacing w:after="0" w:line="240" w:lineRule="auto"/>
              <w:rPr>
                <w:rFonts w:eastAsia="Times New Roman"/>
              </w:rPr>
            </w:pPr>
          </w:p>
        </w:tc>
      </w:tr>
    </w:tbl>
    <w:p w14:paraId="3E66C756" w14:textId="77777777" w:rsidR="00E9449A" w:rsidRPr="00E9449A" w:rsidRDefault="00E9449A" w:rsidP="00E9449A">
      <w:pPr>
        <w:spacing w:after="0" w:line="240" w:lineRule="auto"/>
        <w:rPr>
          <w:rFonts w:eastAsia="Times New Roman"/>
        </w:rPr>
      </w:pPr>
      <w:r w:rsidRPr="00E9449A">
        <w:rPr>
          <w:rFonts w:eastAsia="Times New Roman"/>
          <w:color w:val="000000"/>
        </w:rPr>
        <w:br/>
      </w:r>
      <w:r w:rsidRPr="00E9449A">
        <w:rPr>
          <w:rFonts w:eastAsia="Times New Roman"/>
          <w:color w:val="000000"/>
        </w:rPr>
        <w:br/>
      </w:r>
      <w:r w:rsidRPr="00E9449A">
        <w:rPr>
          <w:rFonts w:eastAsia="Times New Roman"/>
          <w:color w:val="000000"/>
        </w:rPr>
        <w:br/>
      </w:r>
    </w:p>
    <w:p w14:paraId="07F9F79A" w14:textId="77777777" w:rsidR="00E9449A" w:rsidRPr="00E9449A" w:rsidRDefault="00E9449A" w:rsidP="00E9449A">
      <w:pPr>
        <w:spacing w:after="0" w:line="240" w:lineRule="auto"/>
        <w:rPr>
          <w:rFonts w:eastAsia="Times New Roman"/>
          <w:lang w:val="ru-RU"/>
        </w:rPr>
      </w:pPr>
      <w:r w:rsidRPr="00E9449A">
        <w:rPr>
          <w:rFonts w:eastAsia="Times New Roman"/>
          <w:color w:val="000000"/>
          <w:lang w:val="ru-RU"/>
        </w:rPr>
        <w:t>2. Наблюдали ли вы заметное улучшение в языковых компетенциях учеников на казахском/английском языках?</w:t>
      </w:r>
    </w:p>
    <w:p w14:paraId="1B9C7BC1" w14:textId="77777777" w:rsidR="00E9449A" w:rsidRPr="00E9449A" w:rsidRDefault="00E9449A" w:rsidP="00E9449A">
      <w:pPr>
        <w:spacing w:after="0" w:line="240" w:lineRule="auto"/>
        <w:rPr>
          <w:rFonts w:eastAsia="Times New Roman"/>
          <w:lang w:val="ru-RU"/>
        </w:rPr>
      </w:pPr>
    </w:p>
    <w:p w14:paraId="5D44666A" w14:textId="77777777" w:rsidR="00E9449A" w:rsidRPr="00E9449A" w:rsidRDefault="00E9449A" w:rsidP="00E9449A">
      <w:pPr>
        <w:spacing w:after="0" w:line="240" w:lineRule="auto"/>
        <w:ind w:left="720"/>
        <w:rPr>
          <w:rFonts w:eastAsia="Times New Roman"/>
          <w:lang w:val="ru-RU"/>
        </w:rPr>
      </w:pPr>
      <w:r w:rsidRPr="00E9449A">
        <w:rPr>
          <w:rFonts w:eastAsia="Times New Roman"/>
          <w:color w:val="000000"/>
          <w:lang w:val="ru-RU"/>
        </w:rPr>
        <w:t>Если да, то можно ли объяснить это использованием мобильных технологий?</w:t>
      </w:r>
    </w:p>
    <w:tbl>
      <w:tblPr>
        <w:tblW w:w="0" w:type="auto"/>
        <w:tblCellMar>
          <w:top w:w="15" w:type="dxa"/>
          <w:left w:w="15" w:type="dxa"/>
          <w:bottom w:w="15" w:type="dxa"/>
          <w:right w:w="15" w:type="dxa"/>
        </w:tblCellMar>
        <w:tblLook w:val="04A0" w:firstRow="1" w:lastRow="0" w:firstColumn="1" w:lastColumn="0" w:noHBand="0" w:noVBand="1"/>
      </w:tblPr>
      <w:tblGrid>
        <w:gridCol w:w="222"/>
      </w:tblGrid>
      <w:tr w:rsidR="00E9449A" w:rsidRPr="00202D2D" w14:paraId="0F9C45AB" w14:textId="77777777" w:rsidTr="00E9449A">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419DF67" w14:textId="77777777" w:rsidR="00E9449A" w:rsidRPr="00E9449A" w:rsidRDefault="00E9449A" w:rsidP="00E9449A">
            <w:pPr>
              <w:spacing w:after="0" w:line="240" w:lineRule="auto"/>
              <w:rPr>
                <w:rFonts w:eastAsia="Times New Roman"/>
                <w:lang w:val="ru-RU"/>
              </w:rPr>
            </w:pPr>
          </w:p>
        </w:tc>
      </w:tr>
    </w:tbl>
    <w:p w14:paraId="79295D07" w14:textId="77777777" w:rsidR="00E9449A" w:rsidRPr="00E9449A" w:rsidRDefault="00E9449A" w:rsidP="00E9449A">
      <w:pPr>
        <w:spacing w:after="240" w:line="240" w:lineRule="auto"/>
        <w:rPr>
          <w:rFonts w:eastAsia="Times New Roman"/>
          <w:lang w:val="ru-RU"/>
        </w:rPr>
      </w:pPr>
    </w:p>
    <w:p w14:paraId="42E2C051" w14:textId="77777777" w:rsidR="00E9449A" w:rsidRPr="00E9449A" w:rsidRDefault="00E9449A" w:rsidP="00E9449A">
      <w:pPr>
        <w:spacing w:after="0" w:line="240" w:lineRule="auto"/>
        <w:ind w:left="720"/>
        <w:rPr>
          <w:rFonts w:eastAsia="Times New Roman"/>
          <w:lang w:val="ru-RU"/>
        </w:rPr>
      </w:pPr>
      <w:r w:rsidRPr="00E9449A">
        <w:rPr>
          <w:rFonts w:eastAsia="Times New Roman"/>
          <w:color w:val="000000"/>
          <w:lang w:val="ru-RU"/>
        </w:rPr>
        <w:t xml:space="preserve">3. Хотят ли ученики больше / меньше выражать свои мысли в устной речи на казахском/ английском языке в результате использования </w:t>
      </w:r>
      <w:r w:rsidRPr="00E9449A">
        <w:rPr>
          <w:rFonts w:eastAsia="Times New Roman"/>
          <w:color w:val="000000"/>
        </w:rPr>
        <w:t>MALL</w:t>
      </w:r>
      <w:r w:rsidRPr="00E9449A">
        <w:rPr>
          <w:rFonts w:eastAsia="Times New Roman"/>
          <w:color w:val="000000"/>
          <w:lang w:val="ru-RU"/>
        </w:rPr>
        <w:t>?</w:t>
      </w:r>
    </w:p>
    <w:p w14:paraId="0FF8B720" w14:textId="77777777" w:rsidR="00E9449A" w:rsidRPr="00E9449A" w:rsidRDefault="00E9449A" w:rsidP="00E9449A">
      <w:pPr>
        <w:spacing w:after="0" w:line="240" w:lineRule="auto"/>
        <w:rPr>
          <w:rFonts w:eastAsia="Times New Roman"/>
          <w:lang w:val="ru-RU"/>
        </w:rPr>
      </w:pPr>
    </w:p>
    <w:p w14:paraId="5395F5FB" w14:textId="77777777" w:rsidR="00E9449A" w:rsidRPr="00E9449A" w:rsidRDefault="00E9449A" w:rsidP="00E9449A">
      <w:pPr>
        <w:spacing w:after="0" w:line="240" w:lineRule="auto"/>
        <w:ind w:left="720"/>
        <w:rPr>
          <w:rFonts w:eastAsia="Times New Roman"/>
        </w:rPr>
      </w:pPr>
      <w:r w:rsidRPr="00E9449A">
        <w:rPr>
          <w:rFonts w:eastAsia="Times New Roman"/>
          <w:color w:val="000000"/>
          <w:lang w:val="ru-RU"/>
        </w:rPr>
        <w:t xml:space="preserve">4. Как вы думаете, какие навыки улучшились у учеников благодаря использованию </w:t>
      </w:r>
      <w:r w:rsidRPr="00E9449A">
        <w:rPr>
          <w:rFonts w:eastAsia="Times New Roman"/>
          <w:color w:val="000000"/>
        </w:rPr>
        <w:t>MALL?</w:t>
      </w:r>
    </w:p>
    <w:p w14:paraId="3B0A703B" w14:textId="77777777" w:rsidR="00E9449A" w:rsidRPr="00E9449A" w:rsidRDefault="00E9449A" w:rsidP="00E9449A">
      <w:pPr>
        <w:spacing w:after="0" w:line="240" w:lineRule="auto"/>
        <w:rPr>
          <w:rFonts w:eastAsia="Times New Roman"/>
        </w:rPr>
      </w:pPr>
      <w:r w:rsidRPr="00E9449A">
        <w:rPr>
          <w:rFonts w:eastAsia="Times New Roman"/>
          <w:color w:val="000000"/>
        </w:rPr>
        <w:br/>
      </w:r>
      <w:r w:rsidRPr="00E9449A">
        <w:rPr>
          <w:rFonts w:eastAsia="Times New Roman"/>
          <w:color w:val="000000"/>
        </w:rPr>
        <w:br/>
      </w:r>
    </w:p>
    <w:p w14:paraId="1A805D4E" w14:textId="77777777" w:rsidR="00E9449A" w:rsidRPr="00E9449A" w:rsidRDefault="00E9449A" w:rsidP="00975B52">
      <w:pPr>
        <w:numPr>
          <w:ilvl w:val="0"/>
          <w:numId w:val="31"/>
        </w:numPr>
        <w:spacing w:after="0" w:line="240" w:lineRule="auto"/>
        <w:ind w:left="1440"/>
        <w:textAlignment w:val="baseline"/>
        <w:rPr>
          <w:rFonts w:eastAsia="Times New Roman"/>
          <w:color w:val="000000"/>
        </w:rPr>
      </w:pPr>
      <w:r w:rsidRPr="00E9449A">
        <w:rPr>
          <w:rFonts w:eastAsia="Times New Roman"/>
          <w:color w:val="000000"/>
        </w:rPr>
        <w:t>Восприятие на слух</w:t>
      </w:r>
    </w:p>
    <w:p w14:paraId="498832F5" w14:textId="77777777" w:rsidR="00E9449A" w:rsidRPr="00E9449A" w:rsidRDefault="00E9449A" w:rsidP="00975B52">
      <w:pPr>
        <w:numPr>
          <w:ilvl w:val="0"/>
          <w:numId w:val="31"/>
        </w:numPr>
        <w:spacing w:after="0" w:line="240" w:lineRule="auto"/>
        <w:ind w:left="1440"/>
        <w:textAlignment w:val="baseline"/>
        <w:rPr>
          <w:rFonts w:eastAsia="Times New Roman"/>
          <w:color w:val="000000"/>
        </w:rPr>
      </w:pPr>
      <w:r w:rsidRPr="00E9449A">
        <w:rPr>
          <w:rFonts w:eastAsia="Times New Roman"/>
          <w:color w:val="000000"/>
        </w:rPr>
        <w:t>Говорение</w:t>
      </w:r>
    </w:p>
    <w:p w14:paraId="0917AEA2" w14:textId="77777777" w:rsidR="00E9449A" w:rsidRPr="00E9449A" w:rsidRDefault="00E9449A" w:rsidP="00975B52">
      <w:pPr>
        <w:numPr>
          <w:ilvl w:val="0"/>
          <w:numId w:val="31"/>
        </w:numPr>
        <w:spacing w:after="0" w:line="240" w:lineRule="auto"/>
        <w:ind w:left="1440"/>
        <w:textAlignment w:val="baseline"/>
        <w:rPr>
          <w:rFonts w:eastAsia="Times New Roman"/>
          <w:color w:val="000000"/>
        </w:rPr>
      </w:pPr>
      <w:r w:rsidRPr="00E9449A">
        <w:rPr>
          <w:rFonts w:eastAsia="Times New Roman"/>
          <w:color w:val="000000"/>
        </w:rPr>
        <w:t>Чтение</w:t>
      </w:r>
    </w:p>
    <w:p w14:paraId="6C933738" w14:textId="77777777" w:rsidR="00E9449A" w:rsidRPr="00E9449A" w:rsidRDefault="00E9449A" w:rsidP="00975B52">
      <w:pPr>
        <w:numPr>
          <w:ilvl w:val="0"/>
          <w:numId w:val="31"/>
        </w:numPr>
        <w:spacing w:after="0" w:line="240" w:lineRule="auto"/>
        <w:ind w:left="1440"/>
        <w:textAlignment w:val="baseline"/>
        <w:rPr>
          <w:rFonts w:eastAsia="Times New Roman"/>
          <w:color w:val="000000"/>
        </w:rPr>
      </w:pPr>
      <w:r w:rsidRPr="00E9449A">
        <w:rPr>
          <w:rFonts w:eastAsia="Times New Roman"/>
          <w:color w:val="000000"/>
        </w:rPr>
        <w:t>Словарный запас</w:t>
      </w:r>
    </w:p>
    <w:p w14:paraId="66BA4C4A" w14:textId="77777777" w:rsidR="00E9449A" w:rsidRPr="00E9449A" w:rsidRDefault="00E9449A" w:rsidP="00975B52">
      <w:pPr>
        <w:numPr>
          <w:ilvl w:val="0"/>
          <w:numId w:val="31"/>
        </w:numPr>
        <w:spacing w:after="0" w:line="240" w:lineRule="auto"/>
        <w:ind w:left="1440"/>
        <w:textAlignment w:val="baseline"/>
        <w:rPr>
          <w:rFonts w:eastAsia="Times New Roman"/>
          <w:color w:val="000000"/>
        </w:rPr>
      </w:pPr>
      <w:r w:rsidRPr="00E9449A">
        <w:rPr>
          <w:rFonts w:eastAsia="Times New Roman"/>
          <w:color w:val="000000"/>
        </w:rPr>
        <w:t>Грамматика</w:t>
      </w:r>
    </w:p>
    <w:p w14:paraId="140D90EC" w14:textId="77777777" w:rsidR="00E9449A" w:rsidRPr="00E9449A" w:rsidRDefault="00E9449A" w:rsidP="00E9449A">
      <w:pPr>
        <w:spacing w:after="0" w:line="240" w:lineRule="auto"/>
        <w:rPr>
          <w:rFonts w:eastAsia="Times New Roman"/>
        </w:rPr>
      </w:pPr>
    </w:p>
    <w:p w14:paraId="677D5FA2" w14:textId="77777777" w:rsidR="00E9449A" w:rsidRPr="00E9449A" w:rsidRDefault="00E9449A" w:rsidP="00E9449A">
      <w:pPr>
        <w:spacing w:after="0" w:line="240" w:lineRule="auto"/>
        <w:ind w:left="720"/>
        <w:rPr>
          <w:rFonts w:eastAsia="Times New Roman"/>
          <w:lang w:val="ru-RU"/>
        </w:rPr>
      </w:pPr>
      <w:r w:rsidRPr="00E9449A">
        <w:rPr>
          <w:rFonts w:eastAsia="Times New Roman"/>
          <w:color w:val="000000"/>
          <w:lang w:val="ru-RU"/>
        </w:rPr>
        <w:t xml:space="preserve">5. Как часто вы используете </w:t>
      </w:r>
      <w:r w:rsidRPr="00E9449A">
        <w:rPr>
          <w:rFonts w:eastAsia="Times New Roman"/>
          <w:color w:val="000000"/>
        </w:rPr>
        <w:t>MALL</w:t>
      </w:r>
      <w:r w:rsidRPr="00E9449A">
        <w:rPr>
          <w:rFonts w:eastAsia="Times New Roman"/>
          <w:color w:val="000000"/>
          <w:lang w:val="ru-RU"/>
        </w:rPr>
        <w:t xml:space="preserve"> в школе?</w:t>
      </w:r>
    </w:p>
    <w:p w14:paraId="4FCAC901" w14:textId="77777777" w:rsidR="00E9449A" w:rsidRPr="00E9449A" w:rsidRDefault="00E9449A" w:rsidP="00E9449A">
      <w:pPr>
        <w:spacing w:after="0" w:line="240" w:lineRule="auto"/>
        <w:rPr>
          <w:rFonts w:eastAsia="Times New Roman"/>
          <w:lang w:val="ru-RU"/>
        </w:rPr>
      </w:pPr>
      <w:r w:rsidRPr="00E9449A">
        <w:rPr>
          <w:rFonts w:eastAsia="Times New Roman"/>
          <w:color w:val="000000"/>
          <w:lang w:val="ru-RU"/>
        </w:rPr>
        <w:lastRenderedPageBreak/>
        <w:br/>
      </w:r>
      <w:r w:rsidRPr="00E9449A">
        <w:rPr>
          <w:rFonts w:eastAsia="Times New Roman"/>
          <w:color w:val="000000"/>
          <w:lang w:val="ru-RU"/>
        </w:rPr>
        <w:br/>
      </w:r>
    </w:p>
    <w:p w14:paraId="318E0E92" w14:textId="77777777" w:rsidR="00E9449A" w:rsidRPr="00E9449A" w:rsidRDefault="00E9449A" w:rsidP="00975B52">
      <w:pPr>
        <w:numPr>
          <w:ilvl w:val="0"/>
          <w:numId w:val="32"/>
        </w:numPr>
        <w:spacing w:after="0" w:line="240" w:lineRule="auto"/>
        <w:ind w:left="1440"/>
        <w:textAlignment w:val="baseline"/>
        <w:rPr>
          <w:rFonts w:eastAsia="Times New Roman"/>
          <w:color w:val="000000"/>
        </w:rPr>
      </w:pPr>
      <w:r w:rsidRPr="00E9449A">
        <w:rPr>
          <w:rFonts w:eastAsia="Times New Roman"/>
          <w:color w:val="000000"/>
        </w:rPr>
        <w:t>Ежедневно</w:t>
      </w:r>
    </w:p>
    <w:p w14:paraId="31D1BD66" w14:textId="77777777" w:rsidR="00E9449A" w:rsidRPr="00E9449A" w:rsidRDefault="00E9449A" w:rsidP="00975B52">
      <w:pPr>
        <w:numPr>
          <w:ilvl w:val="0"/>
          <w:numId w:val="32"/>
        </w:numPr>
        <w:spacing w:after="0" w:line="240" w:lineRule="auto"/>
        <w:ind w:left="1440"/>
        <w:textAlignment w:val="baseline"/>
        <w:rPr>
          <w:rFonts w:eastAsia="Times New Roman"/>
          <w:color w:val="000000"/>
        </w:rPr>
      </w:pPr>
      <w:r w:rsidRPr="00E9449A">
        <w:rPr>
          <w:rFonts w:eastAsia="Times New Roman"/>
          <w:color w:val="000000"/>
        </w:rPr>
        <w:t>Несколько раз в неделю</w:t>
      </w:r>
    </w:p>
    <w:p w14:paraId="565BBB09" w14:textId="77777777" w:rsidR="00E9449A" w:rsidRPr="00E9449A" w:rsidRDefault="00E9449A" w:rsidP="00975B52">
      <w:pPr>
        <w:numPr>
          <w:ilvl w:val="0"/>
          <w:numId w:val="32"/>
        </w:numPr>
        <w:spacing w:after="0" w:line="240" w:lineRule="auto"/>
        <w:ind w:left="1440"/>
        <w:textAlignment w:val="baseline"/>
        <w:rPr>
          <w:rFonts w:eastAsia="Times New Roman"/>
          <w:color w:val="000000"/>
        </w:rPr>
      </w:pPr>
      <w:r w:rsidRPr="00E9449A">
        <w:rPr>
          <w:rFonts w:eastAsia="Times New Roman"/>
          <w:color w:val="000000"/>
        </w:rPr>
        <w:t>Раз в неделю</w:t>
      </w:r>
    </w:p>
    <w:p w14:paraId="18231EF7" w14:textId="77777777" w:rsidR="00E9449A" w:rsidRPr="00E9449A" w:rsidRDefault="00E9449A" w:rsidP="00E9449A">
      <w:pPr>
        <w:spacing w:after="0" w:line="240" w:lineRule="auto"/>
        <w:rPr>
          <w:rFonts w:eastAsia="Times New Roman"/>
        </w:rPr>
      </w:pPr>
    </w:p>
    <w:p w14:paraId="1667A347" w14:textId="77777777" w:rsidR="00E9449A" w:rsidRPr="00E9449A" w:rsidRDefault="00E9449A" w:rsidP="00E9449A">
      <w:pPr>
        <w:spacing w:after="0" w:line="240" w:lineRule="auto"/>
        <w:ind w:left="720"/>
        <w:rPr>
          <w:rFonts w:eastAsia="Times New Roman"/>
        </w:rPr>
      </w:pPr>
      <w:r w:rsidRPr="00E9449A">
        <w:rPr>
          <w:rFonts w:eastAsia="Times New Roman"/>
          <w:color w:val="000000"/>
        </w:rPr>
        <w:t>    </w:t>
      </w:r>
    </w:p>
    <w:p w14:paraId="20EFA174" w14:textId="77777777" w:rsidR="00E9449A" w:rsidRPr="00E9449A" w:rsidRDefault="00E9449A" w:rsidP="00E9449A">
      <w:pPr>
        <w:spacing w:after="0" w:line="240" w:lineRule="auto"/>
        <w:ind w:left="720"/>
        <w:rPr>
          <w:rFonts w:eastAsia="Times New Roman"/>
          <w:lang w:val="ru-RU"/>
        </w:rPr>
      </w:pPr>
      <w:r w:rsidRPr="00E9449A">
        <w:rPr>
          <w:rFonts w:eastAsia="Times New Roman"/>
          <w:color w:val="000000"/>
          <w:lang w:val="ru-RU"/>
        </w:rPr>
        <w:t xml:space="preserve">6. Как часто ученики использовали </w:t>
      </w:r>
      <w:r w:rsidRPr="00E9449A">
        <w:rPr>
          <w:rFonts w:eastAsia="Times New Roman"/>
          <w:color w:val="000000"/>
        </w:rPr>
        <w:t>MALL</w:t>
      </w:r>
      <w:r w:rsidRPr="00E9449A">
        <w:rPr>
          <w:rFonts w:eastAsia="Times New Roman"/>
          <w:color w:val="000000"/>
          <w:lang w:val="ru-RU"/>
        </w:rPr>
        <w:t xml:space="preserve"> вне школы?</w:t>
      </w:r>
    </w:p>
    <w:p w14:paraId="24119DA2" w14:textId="77777777" w:rsidR="00E9449A" w:rsidRPr="00E9449A" w:rsidRDefault="00E9449A" w:rsidP="00E9449A">
      <w:pPr>
        <w:spacing w:after="0" w:line="240" w:lineRule="auto"/>
        <w:rPr>
          <w:rFonts w:eastAsia="Times New Roman"/>
          <w:lang w:val="ru-RU"/>
        </w:rPr>
      </w:pPr>
      <w:r w:rsidRPr="00E9449A">
        <w:rPr>
          <w:rFonts w:eastAsia="Times New Roman"/>
          <w:color w:val="000000"/>
          <w:lang w:val="ru-RU"/>
        </w:rPr>
        <w:br/>
      </w:r>
      <w:r w:rsidRPr="00E9449A">
        <w:rPr>
          <w:rFonts w:eastAsia="Times New Roman"/>
          <w:color w:val="000000"/>
          <w:lang w:val="ru-RU"/>
        </w:rPr>
        <w:br/>
      </w:r>
    </w:p>
    <w:p w14:paraId="52D9160F" w14:textId="77777777" w:rsidR="00E9449A" w:rsidRPr="00E9449A" w:rsidRDefault="00E9449A" w:rsidP="00975B52">
      <w:pPr>
        <w:numPr>
          <w:ilvl w:val="0"/>
          <w:numId w:val="33"/>
        </w:numPr>
        <w:spacing w:after="0" w:line="240" w:lineRule="auto"/>
        <w:ind w:left="1440"/>
        <w:textAlignment w:val="baseline"/>
        <w:rPr>
          <w:rFonts w:eastAsia="Times New Roman"/>
          <w:color w:val="000000"/>
        </w:rPr>
      </w:pPr>
      <w:r w:rsidRPr="00E9449A">
        <w:rPr>
          <w:rFonts w:eastAsia="Times New Roman"/>
          <w:color w:val="000000"/>
        </w:rPr>
        <w:t>Ежедневно (за исключением выходных)</w:t>
      </w:r>
    </w:p>
    <w:p w14:paraId="6D301EDB" w14:textId="77777777" w:rsidR="00E9449A" w:rsidRPr="00E9449A" w:rsidRDefault="00E9449A" w:rsidP="00975B52">
      <w:pPr>
        <w:numPr>
          <w:ilvl w:val="0"/>
          <w:numId w:val="33"/>
        </w:numPr>
        <w:spacing w:after="0" w:line="240" w:lineRule="auto"/>
        <w:ind w:left="1440"/>
        <w:textAlignment w:val="baseline"/>
        <w:rPr>
          <w:rFonts w:eastAsia="Times New Roman"/>
          <w:color w:val="000000"/>
        </w:rPr>
      </w:pPr>
      <w:r w:rsidRPr="00E9449A">
        <w:rPr>
          <w:rFonts w:eastAsia="Times New Roman"/>
          <w:color w:val="000000"/>
        </w:rPr>
        <w:t>Ежедневно (включая выходные дни)</w:t>
      </w:r>
    </w:p>
    <w:p w14:paraId="6A1C967E" w14:textId="77777777" w:rsidR="00E9449A" w:rsidRPr="00E9449A" w:rsidRDefault="00E9449A" w:rsidP="00975B52">
      <w:pPr>
        <w:numPr>
          <w:ilvl w:val="0"/>
          <w:numId w:val="33"/>
        </w:numPr>
        <w:spacing w:after="0" w:line="240" w:lineRule="auto"/>
        <w:ind w:left="1440"/>
        <w:textAlignment w:val="baseline"/>
        <w:rPr>
          <w:rFonts w:eastAsia="Times New Roman"/>
          <w:color w:val="000000"/>
        </w:rPr>
      </w:pPr>
      <w:r w:rsidRPr="00E9449A">
        <w:rPr>
          <w:rFonts w:eastAsia="Times New Roman"/>
          <w:color w:val="000000"/>
        </w:rPr>
        <w:t>Несколько раз в неделю</w:t>
      </w:r>
    </w:p>
    <w:p w14:paraId="65C63F01" w14:textId="77777777" w:rsidR="00E9449A" w:rsidRPr="00E9449A" w:rsidRDefault="00E9449A" w:rsidP="00975B52">
      <w:pPr>
        <w:numPr>
          <w:ilvl w:val="0"/>
          <w:numId w:val="33"/>
        </w:numPr>
        <w:spacing w:after="0" w:line="240" w:lineRule="auto"/>
        <w:ind w:left="1440"/>
        <w:textAlignment w:val="baseline"/>
        <w:rPr>
          <w:rFonts w:eastAsia="Times New Roman"/>
          <w:color w:val="000000"/>
        </w:rPr>
      </w:pPr>
      <w:r w:rsidRPr="00E9449A">
        <w:rPr>
          <w:rFonts w:eastAsia="Times New Roman"/>
          <w:color w:val="000000"/>
        </w:rPr>
        <w:t>Раз в неделю</w:t>
      </w:r>
    </w:p>
    <w:p w14:paraId="016C0466" w14:textId="77777777" w:rsidR="00E9449A" w:rsidRPr="00E9449A" w:rsidRDefault="00E9449A" w:rsidP="00E9449A">
      <w:pPr>
        <w:spacing w:after="0" w:line="240" w:lineRule="auto"/>
        <w:rPr>
          <w:rFonts w:eastAsia="Times New Roman"/>
        </w:rPr>
      </w:pPr>
    </w:p>
    <w:p w14:paraId="27F17A46" w14:textId="77777777" w:rsidR="00E9449A" w:rsidRPr="00E9449A" w:rsidRDefault="00E9449A" w:rsidP="00E9449A">
      <w:pPr>
        <w:spacing w:after="0" w:line="240" w:lineRule="auto"/>
        <w:ind w:left="720"/>
        <w:rPr>
          <w:rFonts w:eastAsia="Times New Roman"/>
          <w:lang w:val="ru-RU"/>
        </w:rPr>
      </w:pPr>
      <w:r w:rsidRPr="00E9449A">
        <w:rPr>
          <w:rFonts w:eastAsia="Times New Roman"/>
          <w:color w:val="000000"/>
          <w:lang w:val="ru-RU"/>
        </w:rPr>
        <w:t xml:space="preserve">7. Как вы интегрировали </w:t>
      </w:r>
      <w:r w:rsidRPr="00E9449A">
        <w:rPr>
          <w:rFonts w:eastAsia="Times New Roman"/>
          <w:color w:val="000000"/>
        </w:rPr>
        <w:t>MALL</w:t>
      </w:r>
      <w:r w:rsidRPr="00E9449A">
        <w:rPr>
          <w:rFonts w:eastAsia="Times New Roman"/>
          <w:color w:val="000000"/>
          <w:lang w:val="ru-RU"/>
        </w:rPr>
        <w:t xml:space="preserve"> в ваши уроки?</w:t>
      </w:r>
    </w:p>
    <w:p w14:paraId="75EC9244" w14:textId="77777777" w:rsidR="00E9449A" w:rsidRPr="00E9449A" w:rsidRDefault="00E9449A" w:rsidP="00E9449A">
      <w:pPr>
        <w:spacing w:after="0" w:line="240" w:lineRule="auto"/>
        <w:rPr>
          <w:rFonts w:eastAsia="Times New Roman"/>
          <w:lang w:val="ru-RU"/>
        </w:rPr>
      </w:pPr>
    </w:p>
    <w:p w14:paraId="0FB420F2" w14:textId="77777777" w:rsidR="00E9449A" w:rsidRPr="00E9449A" w:rsidRDefault="00E9449A" w:rsidP="00E9449A">
      <w:pPr>
        <w:spacing w:after="0" w:line="240" w:lineRule="auto"/>
        <w:ind w:left="720"/>
        <w:rPr>
          <w:rFonts w:eastAsia="Times New Roman"/>
          <w:lang w:val="ru-RU"/>
        </w:rPr>
      </w:pPr>
      <w:r w:rsidRPr="00E9449A">
        <w:rPr>
          <w:rFonts w:eastAsia="Times New Roman"/>
          <w:color w:val="000000"/>
          <w:lang w:val="ru-RU"/>
        </w:rPr>
        <w:t>Перечислите три основных проблемы, если таковые имеются, в области работы с мобильными технологиями</w:t>
      </w:r>
    </w:p>
    <w:p w14:paraId="0C60A4E1" w14:textId="77777777" w:rsidR="00E9449A" w:rsidRPr="00E9449A" w:rsidRDefault="00E9449A" w:rsidP="00E9449A">
      <w:pPr>
        <w:spacing w:after="0" w:line="240" w:lineRule="auto"/>
        <w:ind w:left="720"/>
        <w:rPr>
          <w:rFonts w:eastAsia="Times New Roman"/>
          <w:lang w:val="ru-RU"/>
        </w:rPr>
      </w:pPr>
      <w:r w:rsidRPr="00E9449A">
        <w:rPr>
          <w:rFonts w:eastAsia="Times New Roman"/>
          <w:color w:val="000000"/>
          <w:lang w:val="ru-RU"/>
        </w:rPr>
        <w:t>1</w:t>
      </w:r>
    </w:p>
    <w:p w14:paraId="72A211B8" w14:textId="77777777" w:rsidR="00E9449A" w:rsidRPr="00E9449A" w:rsidRDefault="00E9449A" w:rsidP="00E9449A">
      <w:pPr>
        <w:spacing w:after="0" w:line="240" w:lineRule="auto"/>
        <w:ind w:left="720"/>
        <w:rPr>
          <w:rFonts w:eastAsia="Times New Roman"/>
          <w:lang w:val="ru-RU"/>
        </w:rPr>
      </w:pPr>
      <w:r w:rsidRPr="00E9449A">
        <w:rPr>
          <w:rFonts w:eastAsia="Times New Roman"/>
          <w:color w:val="000000"/>
          <w:lang w:val="ru-RU"/>
        </w:rPr>
        <w:t>2</w:t>
      </w:r>
    </w:p>
    <w:p w14:paraId="4E8EB2B5" w14:textId="77777777" w:rsidR="00E9449A" w:rsidRPr="00E9449A" w:rsidRDefault="00E9449A" w:rsidP="00E9449A">
      <w:pPr>
        <w:spacing w:after="0" w:line="240" w:lineRule="auto"/>
        <w:ind w:left="720"/>
        <w:rPr>
          <w:rFonts w:eastAsia="Times New Roman"/>
          <w:lang w:val="ru-RU"/>
        </w:rPr>
      </w:pPr>
      <w:r w:rsidRPr="00E9449A">
        <w:rPr>
          <w:rFonts w:eastAsia="Times New Roman"/>
          <w:color w:val="000000"/>
          <w:lang w:val="ru-RU"/>
        </w:rPr>
        <w:t>3</w:t>
      </w:r>
    </w:p>
    <w:p w14:paraId="536AB520" w14:textId="77777777" w:rsidR="00E9449A" w:rsidRPr="00E9449A" w:rsidRDefault="00E9449A" w:rsidP="00E9449A">
      <w:pPr>
        <w:spacing w:after="0" w:line="240" w:lineRule="auto"/>
        <w:rPr>
          <w:rFonts w:eastAsia="Times New Roman"/>
          <w:lang w:val="ru-RU"/>
        </w:rPr>
      </w:pPr>
    </w:p>
    <w:p w14:paraId="3FB371A1" w14:textId="77777777" w:rsidR="00E9449A" w:rsidRPr="00E9449A" w:rsidRDefault="00E9449A" w:rsidP="00E9449A">
      <w:pPr>
        <w:spacing w:after="0" w:line="240" w:lineRule="auto"/>
        <w:ind w:left="720"/>
        <w:rPr>
          <w:rFonts w:eastAsia="Times New Roman"/>
          <w:lang w:val="ru-RU"/>
        </w:rPr>
      </w:pPr>
      <w:r w:rsidRPr="00E9449A">
        <w:rPr>
          <w:rFonts w:eastAsia="Times New Roman"/>
          <w:color w:val="000000"/>
          <w:lang w:val="ru-RU"/>
        </w:rPr>
        <w:t>Перечислите три основных преимущества работы с мобильными технологиями</w:t>
      </w:r>
    </w:p>
    <w:p w14:paraId="621B01A2" w14:textId="77777777" w:rsidR="00E9449A" w:rsidRPr="00E9449A" w:rsidRDefault="00E9449A" w:rsidP="00E9449A">
      <w:pPr>
        <w:spacing w:after="0" w:line="240" w:lineRule="auto"/>
        <w:ind w:left="720"/>
        <w:rPr>
          <w:rFonts w:eastAsia="Times New Roman"/>
          <w:lang w:val="ru-RU"/>
        </w:rPr>
      </w:pPr>
      <w:r w:rsidRPr="00E9449A">
        <w:rPr>
          <w:rFonts w:eastAsia="Times New Roman"/>
          <w:color w:val="000000"/>
          <w:lang w:val="ru-RU"/>
        </w:rPr>
        <w:t>1</w:t>
      </w:r>
    </w:p>
    <w:p w14:paraId="411A7D04" w14:textId="77777777" w:rsidR="00E9449A" w:rsidRPr="00E9449A" w:rsidRDefault="00E9449A" w:rsidP="00E9449A">
      <w:pPr>
        <w:spacing w:after="0" w:line="240" w:lineRule="auto"/>
        <w:ind w:left="720"/>
        <w:rPr>
          <w:rFonts w:eastAsia="Times New Roman"/>
          <w:lang w:val="ru-RU"/>
        </w:rPr>
      </w:pPr>
      <w:r w:rsidRPr="00E9449A">
        <w:rPr>
          <w:rFonts w:eastAsia="Times New Roman"/>
          <w:color w:val="000000"/>
          <w:lang w:val="ru-RU"/>
        </w:rPr>
        <w:t>2</w:t>
      </w:r>
    </w:p>
    <w:p w14:paraId="303AE223" w14:textId="77777777" w:rsidR="00E9449A" w:rsidRPr="00E9449A" w:rsidRDefault="00E9449A" w:rsidP="00E9449A">
      <w:pPr>
        <w:spacing w:after="0" w:line="240" w:lineRule="auto"/>
        <w:ind w:left="720"/>
        <w:rPr>
          <w:rFonts w:eastAsia="Times New Roman"/>
          <w:lang w:val="ru-RU"/>
        </w:rPr>
      </w:pPr>
      <w:r w:rsidRPr="00E9449A">
        <w:rPr>
          <w:rFonts w:eastAsia="Times New Roman"/>
          <w:color w:val="000000"/>
          <w:lang w:val="ru-RU"/>
        </w:rPr>
        <w:t>3</w:t>
      </w:r>
    </w:p>
    <w:p w14:paraId="5E0230D4" w14:textId="77777777" w:rsidR="00E9449A" w:rsidRPr="00E9449A" w:rsidRDefault="00E9449A" w:rsidP="00E9449A">
      <w:pPr>
        <w:spacing w:after="0" w:line="240" w:lineRule="auto"/>
        <w:rPr>
          <w:rFonts w:eastAsia="Times New Roman"/>
          <w:lang w:val="ru-RU"/>
        </w:rPr>
      </w:pPr>
    </w:p>
    <w:p w14:paraId="1518263C" w14:textId="77777777" w:rsidR="00E9449A" w:rsidRPr="00E9449A" w:rsidRDefault="00E9449A" w:rsidP="00E9449A">
      <w:pPr>
        <w:spacing w:after="0" w:line="240" w:lineRule="auto"/>
        <w:ind w:left="720"/>
        <w:rPr>
          <w:rFonts w:eastAsia="Times New Roman"/>
          <w:lang w:val="ru-RU"/>
        </w:rPr>
      </w:pPr>
      <w:r w:rsidRPr="00E9449A">
        <w:rPr>
          <w:rFonts w:eastAsia="Times New Roman"/>
          <w:color w:val="000000"/>
          <w:lang w:val="ru-RU"/>
        </w:rPr>
        <w:t>8. По вашему мнению, были ли ученики более или менее вовлечены в учебный процесс на казахском/английском языках при использовании мобильных технологий?</w:t>
      </w:r>
    </w:p>
    <w:tbl>
      <w:tblPr>
        <w:tblW w:w="0" w:type="auto"/>
        <w:tblCellMar>
          <w:top w:w="15" w:type="dxa"/>
          <w:left w:w="15" w:type="dxa"/>
          <w:bottom w:w="15" w:type="dxa"/>
          <w:right w:w="15" w:type="dxa"/>
        </w:tblCellMar>
        <w:tblLook w:val="04A0" w:firstRow="1" w:lastRow="0" w:firstColumn="1" w:lastColumn="0" w:noHBand="0" w:noVBand="1"/>
      </w:tblPr>
      <w:tblGrid>
        <w:gridCol w:w="1833"/>
        <w:gridCol w:w="3102"/>
        <w:gridCol w:w="2983"/>
      </w:tblGrid>
      <w:tr w:rsidR="00E9449A" w:rsidRPr="00E9449A" w14:paraId="044F9BFA" w14:textId="77777777" w:rsidTr="00E9449A">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A7F90E1" w14:textId="77777777" w:rsidR="00E9449A" w:rsidRPr="00E9449A" w:rsidRDefault="00E9449A" w:rsidP="00E9449A">
            <w:pPr>
              <w:spacing w:after="0" w:line="240" w:lineRule="auto"/>
              <w:rPr>
                <w:rFonts w:eastAsia="Times New Roman"/>
              </w:rPr>
            </w:pPr>
            <w:r w:rsidRPr="00E9449A">
              <w:rPr>
                <w:rFonts w:eastAsia="Times New Roman"/>
                <w:color w:val="000000"/>
              </w:rPr>
              <w:t>Более активные</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AE5F3B5" w14:textId="77777777" w:rsidR="00E9449A" w:rsidRPr="00E9449A" w:rsidRDefault="00E9449A" w:rsidP="00E9449A">
            <w:pPr>
              <w:spacing w:after="0" w:line="240" w:lineRule="auto"/>
              <w:ind w:left="720"/>
              <w:rPr>
                <w:rFonts w:eastAsia="Times New Roman"/>
              </w:rPr>
            </w:pPr>
            <w:r w:rsidRPr="00E9449A">
              <w:rPr>
                <w:rFonts w:eastAsia="Times New Roman"/>
                <w:color w:val="000000"/>
              </w:rPr>
              <w:t>Так же, как и раньше</w:t>
            </w:r>
          </w:p>
          <w:p w14:paraId="12C35D25" w14:textId="77777777" w:rsidR="00E9449A" w:rsidRPr="00E9449A" w:rsidRDefault="00E9449A" w:rsidP="00E9449A">
            <w:pPr>
              <w:spacing w:after="0" w:line="240" w:lineRule="auto"/>
              <w:rPr>
                <w:rFonts w:eastAsia="Times New Roman"/>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BD9079D" w14:textId="77777777" w:rsidR="00E9449A" w:rsidRPr="00E9449A" w:rsidRDefault="00E9449A" w:rsidP="00E9449A">
            <w:pPr>
              <w:spacing w:after="0" w:line="240" w:lineRule="auto"/>
              <w:ind w:left="720"/>
              <w:rPr>
                <w:rFonts w:eastAsia="Times New Roman"/>
              </w:rPr>
            </w:pPr>
            <w:r w:rsidRPr="00E9449A">
              <w:rPr>
                <w:rFonts w:eastAsia="Times New Roman"/>
                <w:color w:val="000000"/>
              </w:rPr>
              <w:t>Менее вовлеченные</w:t>
            </w:r>
          </w:p>
          <w:p w14:paraId="00061491" w14:textId="77777777" w:rsidR="00E9449A" w:rsidRPr="00E9449A" w:rsidRDefault="00E9449A" w:rsidP="00E9449A">
            <w:pPr>
              <w:spacing w:after="0" w:line="240" w:lineRule="auto"/>
              <w:rPr>
                <w:rFonts w:eastAsia="Times New Roman"/>
              </w:rPr>
            </w:pPr>
          </w:p>
        </w:tc>
      </w:tr>
    </w:tbl>
    <w:p w14:paraId="7D1F7A1E" w14:textId="77777777" w:rsidR="00E9449A" w:rsidRPr="00E9449A" w:rsidRDefault="00E9449A" w:rsidP="00E9449A">
      <w:pPr>
        <w:spacing w:after="0" w:line="240" w:lineRule="auto"/>
        <w:rPr>
          <w:rFonts w:eastAsia="Times New Roman"/>
        </w:rPr>
      </w:pPr>
    </w:p>
    <w:p w14:paraId="3B9CD684" w14:textId="77777777" w:rsidR="00E9449A" w:rsidRPr="00E9449A" w:rsidRDefault="00E9449A" w:rsidP="00E9449A">
      <w:pPr>
        <w:spacing w:after="0" w:line="240" w:lineRule="auto"/>
        <w:ind w:left="720"/>
        <w:rPr>
          <w:rFonts w:eastAsia="Times New Roman"/>
        </w:rPr>
      </w:pPr>
      <w:r w:rsidRPr="00E9449A">
        <w:rPr>
          <w:rFonts w:eastAsia="Times New Roman"/>
          <w:color w:val="000000"/>
        </w:rPr>
        <w:t>  </w:t>
      </w:r>
    </w:p>
    <w:p w14:paraId="0ADE52E8" w14:textId="77777777" w:rsidR="00E9449A" w:rsidRPr="00E9449A" w:rsidRDefault="00E9449A" w:rsidP="00E9449A">
      <w:pPr>
        <w:spacing w:after="0" w:line="240" w:lineRule="auto"/>
        <w:ind w:left="720"/>
        <w:rPr>
          <w:rFonts w:eastAsia="Times New Roman"/>
        </w:rPr>
      </w:pPr>
      <w:r w:rsidRPr="00E9449A">
        <w:rPr>
          <w:rFonts w:eastAsia="Times New Roman"/>
          <w:color w:val="000000"/>
        </w:rPr>
        <w:t>Пожалуйста, объясните свой ответ </w:t>
      </w:r>
    </w:p>
    <w:tbl>
      <w:tblPr>
        <w:tblW w:w="0" w:type="auto"/>
        <w:tblCellMar>
          <w:top w:w="15" w:type="dxa"/>
          <w:left w:w="15" w:type="dxa"/>
          <w:bottom w:w="15" w:type="dxa"/>
          <w:right w:w="15" w:type="dxa"/>
        </w:tblCellMar>
        <w:tblLook w:val="04A0" w:firstRow="1" w:lastRow="0" w:firstColumn="1" w:lastColumn="0" w:noHBand="0" w:noVBand="1"/>
      </w:tblPr>
      <w:tblGrid>
        <w:gridCol w:w="222"/>
      </w:tblGrid>
      <w:tr w:rsidR="00E9449A" w:rsidRPr="00E9449A" w14:paraId="634C7D11" w14:textId="77777777" w:rsidTr="00E9449A">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E1F56AA" w14:textId="77777777" w:rsidR="00E9449A" w:rsidRPr="00E9449A" w:rsidRDefault="00E9449A" w:rsidP="00E9449A">
            <w:pPr>
              <w:spacing w:after="0" w:line="240" w:lineRule="auto"/>
              <w:rPr>
                <w:rFonts w:eastAsia="Times New Roman"/>
              </w:rPr>
            </w:pPr>
          </w:p>
        </w:tc>
      </w:tr>
    </w:tbl>
    <w:p w14:paraId="0866CFB1" w14:textId="77777777" w:rsidR="00E9449A" w:rsidRPr="00E9449A" w:rsidRDefault="00E9449A" w:rsidP="00E9449A">
      <w:pPr>
        <w:spacing w:after="240" w:line="240" w:lineRule="auto"/>
        <w:rPr>
          <w:rFonts w:eastAsia="Times New Roman"/>
        </w:rPr>
      </w:pPr>
    </w:p>
    <w:p w14:paraId="6B3A7CF5" w14:textId="77777777" w:rsidR="00E9449A" w:rsidRPr="00E9449A" w:rsidRDefault="00E9449A" w:rsidP="00E9449A">
      <w:pPr>
        <w:spacing w:after="0" w:line="240" w:lineRule="auto"/>
        <w:ind w:left="720"/>
        <w:rPr>
          <w:rFonts w:eastAsia="Times New Roman"/>
          <w:lang w:val="ru-RU"/>
        </w:rPr>
      </w:pPr>
      <w:r w:rsidRPr="00E9449A">
        <w:rPr>
          <w:rFonts w:eastAsia="Times New Roman"/>
          <w:color w:val="000000"/>
          <w:lang w:val="ru-RU"/>
        </w:rPr>
        <w:t>9. Были ли ученики более или менее мотивированы говорить на казахском/английском языке при использовании мобильных технологий?</w:t>
      </w:r>
    </w:p>
    <w:p w14:paraId="3DD8C408" w14:textId="77777777" w:rsidR="00E9449A" w:rsidRPr="00E9449A" w:rsidRDefault="00E9449A" w:rsidP="00E9449A">
      <w:pPr>
        <w:spacing w:after="0" w:line="240" w:lineRule="auto"/>
        <w:rPr>
          <w:rFonts w:eastAsia="Times New Roman"/>
          <w:lang w:val="ru-RU"/>
        </w:rPr>
      </w:pPr>
    </w:p>
    <w:tbl>
      <w:tblPr>
        <w:tblW w:w="0" w:type="auto"/>
        <w:tblCellMar>
          <w:top w:w="15" w:type="dxa"/>
          <w:left w:w="15" w:type="dxa"/>
          <w:bottom w:w="15" w:type="dxa"/>
          <w:right w:w="15" w:type="dxa"/>
        </w:tblCellMar>
        <w:tblLook w:val="04A0" w:firstRow="1" w:lastRow="0" w:firstColumn="1" w:lastColumn="0" w:noHBand="0" w:noVBand="1"/>
      </w:tblPr>
      <w:tblGrid>
        <w:gridCol w:w="2599"/>
        <w:gridCol w:w="2382"/>
        <w:gridCol w:w="2669"/>
      </w:tblGrid>
      <w:tr w:rsidR="00E9449A" w:rsidRPr="00E9449A" w14:paraId="55D2EFEF" w14:textId="77777777" w:rsidTr="00E9449A">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FE538A7" w14:textId="77777777" w:rsidR="00E9449A" w:rsidRPr="00E9449A" w:rsidRDefault="00E9449A" w:rsidP="00E9449A">
            <w:pPr>
              <w:spacing w:after="0" w:line="240" w:lineRule="auto"/>
              <w:rPr>
                <w:rFonts w:eastAsia="Times New Roman"/>
              </w:rPr>
            </w:pPr>
            <w:r w:rsidRPr="00E9449A">
              <w:rPr>
                <w:rFonts w:eastAsia="Times New Roman"/>
                <w:color w:val="000000"/>
              </w:rPr>
              <w:t>Более мотивированные</w:t>
            </w:r>
          </w:p>
          <w:p w14:paraId="57BB3F06" w14:textId="77777777" w:rsidR="00E9449A" w:rsidRPr="00E9449A" w:rsidRDefault="00E9449A" w:rsidP="00E9449A">
            <w:pPr>
              <w:spacing w:after="0" w:line="240" w:lineRule="auto"/>
              <w:rPr>
                <w:rFonts w:eastAsia="Times New Roman"/>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56DB9A6" w14:textId="77777777" w:rsidR="00E9449A" w:rsidRPr="00E9449A" w:rsidRDefault="00E9449A" w:rsidP="00E9449A">
            <w:pPr>
              <w:spacing w:after="0" w:line="240" w:lineRule="auto"/>
              <w:rPr>
                <w:rFonts w:eastAsia="Times New Roman"/>
              </w:rPr>
            </w:pPr>
            <w:r w:rsidRPr="00E9449A">
              <w:rPr>
                <w:rFonts w:eastAsia="Times New Roman"/>
                <w:color w:val="000000"/>
              </w:rPr>
              <w:t>Так же, как и раньше</w:t>
            </w:r>
          </w:p>
          <w:p w14:paraId="1D77E16F" w14:textId="77777777" w:rsidR="00E9449A" w:rsidRPr="00E9449A" w:rsidRDefault="00E9449A" w:rsidP="00E9449A">
            <w:pPr>
              <w:spacing w:after="0" w:line="240" w:lineRule="auto"/>
              <w:rPr>
                <w:rFonts w:eastAsia="Times New Roman"/>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B1027C8" w14:textId="77777777" w:rsidR="00E9449A" w:rsidRPr="00E9449A" w:rsidRDefault="00E9449A" w:rsidP="00E9449A">
            <w:pPr>
              <w:spacing w:after="0" w:line="240" w:lineRule="auto"/>
              <w:rPr>
                <w:rFonts w:eastAsia="Times New Roman"/>
              </w:rPr>
            </w:pPr>
            <w:r w:rsidRPr="00E9449A">
              <w:rPr>
                <w:rFonts w:eastAsia="Times New Roman"/>
                <w:color w:val="000000"/>
              </w:rPr>
              <w:t>Менее мотивированные</w:t>
            </w:r>
          </w:p>
        </w:tc>
      </w:tr>
    </w:tbl>
    <w:p w14:paraId="184B7A38" w14:textId="77777777" w:rsidR="00E9449A" w:rsidRPr="00E9449A" w:rsidRDefault="00E9449A" w:rsidP="00E9449A">
      <w:pPr>
        <w:spacing w:after="240" w:line="240" w:lineRule="auto"/>
        <w:rPr>
          <w:rFonts w:eastAsia="Times New Roman"/>
        </w:rPr>
      </w:pPr>
    </w:p>
    <w:p w14:paraId="229C7A61" w14:textId="77777777" w:rsidR="00E9449A" w:rsidRPr="00E9449A" w:rsidRDefault="00E9449A" w:rsidP="00E9449A">
      <w:pPr>
        <w:spacing w:after="0" w:line="240" w:lineRule="auto"/>
        <w:ind w:left="720"/>
        <w:rPr>
          <w:rFonts w:eastAsia="Times New Roman"/>
        </w:rPr>
      </w:pPr>
      <w:r w:rsidRPr="00E9449A">
        <w:rPr>
          <w:rFonts w:eastAsia="Times New Roman"/>
          <w:color w:val="000000"/>
        </w:rPr>
        <w:t>Пожалуйста, объясните свой ответ</w:t>
      </w:r>
    </w:p>
    <w:tbl>
      <w:tblPr>
        <w:tblW w:w="0" w:type="auto"/>
        <w:tblCellMar>
          <w:top w:w="15" w:type="dxa"/>
          <w:left w:w="15" w:type="dxa"/>
          <w:bottom w:w="15" w:type="dxa"/>
          <w:right w:w="15" w:type="dxa"/>
        </w:tblCellMar>
        <w:tblLook w:val="04A0" w:firstRow="1" w:lastRow="0" w:firstColumn="1" w:lastColumn="0" w:noHBand="0" w:noVBand="1"/>
      </w:tblPr>
      <w:tblGrid>
        <w:gridCol w:w="222"/>
      </w:tblGrid>
      <w:tr w:rsidR="00E9449A" w:rsidRPr="00E9449A" w14:paraId="3D3B1698" w14:textId="77777777" w:rsidTr="00E9449A">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80FB261" w14:textId="77777777" w:rsidR="00E9449A" w:rsidRPr="00E9449A" w:rsidRDefault="00E9449A" w:rsidP="00E9449A">
            <w:pPr>
              <w:spacing w:after="0" w:line="240" w:lineRule="auto"/>
              <w:rPr>
                <w:rFonts w:eastAsia="Times New Roman"/>
              </w:rPr>
            </w:pPr>
          </w:p>
        </w:tc>
      </w:tr>
    </w:tbl>
    <w:p w14:paraId="1EDE9984" w14:textId="77777777" w:rsidR="00E9449A" w:rsidRPr="00E9449A" w:rsidRDefault="00E9449A" w:rsidP="00E9449A">
      <w:pPr>
        <w:spacing w:after="0" w:line="240" w:lineRule="auto"/>
        <w:rPr>
          <w:rFonts w:eastAsia="Times New Roman"/>
        </w:rPr>
      </w:pPr>
    </w:p>
    <w:p w14:paraId="5CB41DB1" w14:textId="77777777" w:rsidR="00E9449A" w:rsidRPr="00E9449A" w:rsidRDefault="00E9449A" w:rsidP="00E9449A">
      <w:pPr>
        <w:spacing w:after="0" w:line="240" w:lineRule="auto"/>
        <w:ind w:left="720"/>
        <w:rPr>
          <w:rFonts w:eastAsia="Times New Roman"/>
          <w:lang w:val="ru-RU"/>
        </w:rPr>
      </w:pPr>
      <w:r w:rsidRPr="00E9449A">
        <w:rPr>
          <w:rFonts w:eastAsia="Times New Roman"/>
          <w:color w:val="000000"/>
          <w:lang w:val="ru-RU"/>
        </w:rPr>
        <w:lastRenderedPageBreak/>
        <w:t>10. Были ли ученики более или менее заинтересованы в чтении казахских/английских текстов при использовании мобильных технологий?</w:t>
      </w:r>
      <w:r w:rsidRPr="00E9449A">
        <w:rPr>
          <w:rFonts w:eastAsia="Times New Roman"/>
          <w:color w:val="000000"/>
        </w:rPr>
        <w:t> </w:t>
      </w:r>
    </w:p>
    <w:p w14:paraId="04E3E6BF" w14:textId="77777777" w:rsidR="00E9449A" w:rsidRPr="00E9449A" w:rsidRDefault="00E9449A" w:rsidP="00E9449A">
      <w:pPr>
        <w:spacing w:after="0" w:line="240" w:lineRule="auto"/>
        <w:rPr>
          <w:rFonts w:eastAsia="Times New Roman"/>
          <w:lang w:val="ru-RU"/>
        </w:rPr>
      </w:pPr>
    </w:p>
    <w:tbl>
      <w:tblPr>
        <w:tblW w:w="0" w:type="auto"/>
        <w:tblCellMar>
          <w:top w:w="15" w:type="dxa"/>
          <w:left w:w="15" w:type="dxa"/>
          <w:bottom w:w="15" w:type="dxa"/>
          <w:right w:w="15" w:type="dxa"/>
        </w:tblCellMar>
        <w:tblLook w:val="04A0" w:firstRow="1" w:lastRow="0" w:firstColumn="1" w:lastColumn="0" w:noHBand="0" w:noVBand="1"/>
      </w:tblPr>
      <w:tblGrid>
        <w:gridCol w:w="2599"/>
        <w:gridCol w:w="2382"/>
        <w:gridCol w:w="2669"/>
      </w:tblGrid>
      <w:tr w:rsidR="00E9449A" w:rsidRPr="00E9449A" w14:paraId="40A0E7B1" w14:textId="77777777" w:rsidTr="00E9449A">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617DFE4" w14:textId="77777777" w:rsidR="00E9449A" w:rsidRPr="00E9449A" w:rsidRDefault="00E9449A" w:rsidP="00E9449A">
            <w:pPr>
              <w:spacing w:after="0" w:line="240" w:lineRule="auto"/>
              <w:rPr>
                <w:rFonts w:eastAsia="Times New Roman"/>
              </w:rPr>
            </w:pPr>
            <w:r w:rsidRPr="00E9449A">
              <w:rPr>
                <w:rFonts w:eastAsia="Times New Roman"/>
                <w:color w:val="000000"/>
              </w:rPr>
              <w:t>Более мотивированные</w:t>
            </w:r>
          </w:p>
          <w:p w14:paraId="4CF4F1A3" w14:textId="77777777" w:rsidR="00E9449A" w:rsidRPr="00E9449A" w:rsidRDefault="00E9449A" w:rsidP="00E9449A">
            <w:pPr>
              <w:spacing w:after="0" w:line="240" w:lineRule="auto"/>
              <w:rPr>
                <w:rFonts w:eastAsia="Times New Roman"/>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BE6E2D0" w14:textId="77777777" w:rsidR="00E9449A" w:rsidRPr="00E9449A" w:rsidRDefault="00E9449A" w:rsidP="00E9449A">
            <w:pPr>
              <w:spacing w:after="0" w:line="240" w:lineRule="auto"/>
              <w:rPr>
                <w:rFonts w:eastAsia="Times New Roman"/>
                <w:lang w:val="ru-RU"/>
              </w:rPr>
            </w:pPr>
            <w:r w:rsidRPr="00E9449A">
              <w:rPr>
                <w:rFonts w:eastAsia="Times New Roman"/>
                <w:color w:val="000000"/>
                <w:lang w:val="ru-RU"/>
              </w:rPr>
              <w:t>Так же, как и раньше</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3983549" w14:textId="77777777" w:rsidR="00E9449A" w:rsidRPr="00E9449A" w:rsidRDefault="00E9449A" w:rsidP="00E9449A">
            <w:pPr>
              <w:spacing w:after="0" w:line="240" w:lineRule="auto"/>
              <w:rPr>
                <w:rFonts w:eastAsia="Times New Roman"/>
              </w:rPr>
            </w:pPr>
            <w:r w:rsidRPr="00E9449A">
              <w:rPr>
                <w:rFonts w:eastAsia="Times New Roman"/>
                <w:color w:val="000000"/>
              </w:rPr>
              <w:t>Менее мотивированные</w:t>
            </w:r>
          </w:p>
          <w:p w14:paraId="5140DE67" w14:textId="77777777" w:rsidR="00E9449A" w:rsidRPr="00E9449A" w:rsidRDefault="00E9449A" w:rsidP="00E9449A">
            <w:pPr>
              <w:spacing w:after="0" w:line="240" w:lineRule="auto"/>
              <w:rPr>
                <w:rFonts w:eastAsia="Times New Roman"/>
              </w:rPr>
            </w:pPr>
          </w:p>
        </w:tc>
      </w:tr>
    </w:tbl>
    <w:p w14:paraId="77E535B5" w14:textId="77777777" w:rsidR="00E9449A" w:rsidRPr="00E9449A" w:rsidRDefault="00E9449A" w:rsidP="00E9449A">
      <w:pPr>
        <w:spacing w:after="0" w:line="240" w:lineRule="auto"/>
        <w:rPr>
          <w:rFonts w:eastAsia="Times New Roman"/>
        </w:rPr>
      </w:pPr>
    </w:p>
    <w:p w14:paraId="2F4A5ABD" w14:textId="77777777" w:rsidR="00E9449A" w:rsidRPr="00E9449A" w:rsidRDefault="00E9449A" w:rsidP="00E9449A">
      <w:pPr>
        <w:spacing w:after="0" w:line="240" w:lineRule="auto"/>
        <w:ind w:left="720"/>
        <w:rPr>
          <w:rFonts w:eastAsia="Times New Roman"/>
          <w:lang w:val="ru-RU"/>
        </w:rPr>
      </w:pPr>
      <w:r w:rsidRPr="00E9449A">
        <w:rPr>
          <w:rFonts w:eastAsia="Times New Roman"/>
          <w:color w:val="000000"/>
          <w:lang w:val="ru-RU"/>
        </w:rPr>
        <w:t>11. Понравилось ли ученикам работать с мобильными технологиями?</w:t>
      </w:r>
    </w:p>
    <w:p w14:paraId="5287D369" w14:textId="77777777" w:rsidR="00E9449A" w:rsidRPr="00E9449A" w:rsidRDefault="00E9449A" w:rsidP="00E9449A">
      <w:pPr>
        <w:spacing w:after="0" w:line="240" w:lineRule="auto"/>
        <w:rPr>
          <w:rFonts w:eastAsia="Times New Roman"/>
          <w:lang w:val="ru-RU"/>
        </w:rPr>
      </w:pPr>
    </w:p>
    <w:p w14:paraId="3FC63950" w14:textId="77777777" w:rsidR="00E9449A" w:rsidRPr="00E9449A" w:rsidRDefault="00E9449A" w:rsidP="00E9449A">
      <w:pPr>
        <w:spacing w:after="0" w:line="240" w:lineRule="auto"/>
        <w:rPr>
          <w:rFonts w:eastAsia="Times New Roman"/>
          <w:lang w:val="ru-RU"/>
        </w:rPr>
      </w:pPr>
      <w:r w:rsidRPr="00E9449A">
        <w:rPr>
          <w:rFonts w:ascii="Cambria" w:eastAsia="Times New Roman" w:hAnsi="Cambria"/>
          <w:color w:val="000000"/>
        </w:rPr>
        <w:t>                       </w:t>
      </w:r>
      <w:r w:rsidRPr="00E9449A">
        <w:rPr>
          <w:rFonts w:ascii="Segoe UI Symbol" w:eastAsia="Times New Roman" w:hAnsi="Segoe UI Symbol" w:cs="Segoe UI Symbol"/>
          <w:color w:val="000000"/>
        </w:rPr>
        <w:t>😀</w:t>
      </w:r>
      <w:r w:rsidRPr="00E9449A">
        <w:rPr>
          <w:rFonts w:eastAsia="Times New Roman"/>
          <w:color w:val="000000"/>
        </w:rPr>
        <w:t> </w:t>
      </w:r>
      <w:r w:rsidRPr="00E9449A">
        <w:rPr>
          <w:rFonts w:eastAsia="Times New Roman"/>
          <w:color w:val="000000"/>
          <w:lang w:val="ru-RU"/>
        </w:rPr>
        <w:t xml:space="preserve"> </w:t>
      </w:r>
      <w:r w:rsidRPr="00E9449A">
        <w:rPr>
          <w:rFonts w:ascii="Segoe UI Symbol" w:eastAsia="Times New Roman" w:hAnsi="Segoe UI Symbol" w:cs="Segoe UI Symbol"/>
          <w:color w:val="000000"/>
        </w:rPr>
        <w:t>😏</w:t>
      </w:r>
      <w:r w:rsidRPr="00E9449A">
        <w:rPr>
          <w:rFonts w:eastAsia="Times New Roman"/>
          <w:color w:val="000000"/>
          <w:lang w:val="ru-RU"/>
        </w:rPr>
        <w:t xml:space="preserve"> </w:t>
      </w:r>
      <w:r w:rsidRPr="00E9449A">
        <w:rPr>
          <w:rFonts w:ascii="Segoe UI Symbol" w:eastAsia="Times New Roman" w:hAnsi="Segoe UI Symbol" w:cs="Segoe UI Symbol"/>
          <w:color w:val="000000"/>
        </w:rPr>
        <w:t>😐</w:t>
      </w:r>
    </w:p>
    <w:p w14:paraId="3291878F" w14:textId="77777777" w:rsidR="00E9449A" w:rsidRPr="00E9449A" w:rsidRDefault="00E9449A" w:rsidP="00E9449A">
      <w:pPr>
        <w:spacing w:after="0" w:line="240" w:lineRule="auto"/>
        <w:ind w:left="720"/>
        <w:rPr>
          <w:rFonts w:eastAsia="Times New Roman"/>
          <w:lang w:val="ru-RU"/>
        </w:rPr>
      </w:pPr>
      <w:r w:rsidRPr="00E9449A">
        <w:rPr>
          <w:rFonts w:eastAsia="Times New Roman"/>
          <w:color w:val="000000"/>
        </w:rPr>
        <w:t>   </w:t>
      </w:r>
    </w:p>
    <w:p w14:paraId="140A3618" w14:textId="77777777" w:rsidR="00E9449A" w:rsidRPr="00E9449A" w:rsidRDefault="00E9449A" w:rsidP="00E9449A">
      <w:pPr>
        <w:spacing w:after="0" w:line="240" w:lineRule="auto"/>
        <w:ind w:left="720"/>
        <w:rPr>
          <w:rFonts w:eastAsia="Times New Roman"/>
          <w:lang w:val="ru-RU"/>
        </w:rPr>
      </w:pPr>
      <w:r w:rsidRPr="00E9449A">
        <w:rPr>
          <w:rFonts w:eastAsia="Times New Roman"/>
          <w:color w:val="000000"/>
          <w:lang w:val="ru-RU"/>
        </w:rPr>
        <w:t>Если да, можете ли вы привести пример того, что им нравилось?</w:t>
      </w:r>
      <w:r w:rsidRPr="00E9449A">
        <w:rPr>
          <w:rFonts w:eastAsia="Times New Roman"/>
          <w:color w:val="000000"/>
        </w:rPr>
        <w:t> </w:t>
      </w:r>
    </w:p>
    <w:tbl>
      <w:tblPr>
        <w:tblW w:w="0" w:type="auto"/>
        <w:tblCellMar>
          <w:top w:w="15" w:type="dxa"/>
          <w:left w:w="15" w:type="dxa"/>
          <w:bottom w:w="15" w:type="dxa"/>
          <w:right w:w="15" w:type="dxa"/>
        </w:tblCellMar>
        <w:tblLook w:val="04A0" w:firstRow="1" w:lastRow="0" w:firstColumn="1" w:lastColumn="0" w:noHBand="0" w:noVBand="1"/>
      </w:tblPr>
      <w:tblGrid>
        <w:gridCol w:w="222"/>
      </w:tblGrid>
      <w:tr w:rsidR="00E9449A" w:rsidRPr="00202D2D" w14:paraId="6C6C4359" w14:textId="77777777" w:rsidTr="00E9449A">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6C9F296" w14:textId="77777777" w:rsidR="00E9449A" w:rsidRPr="00E9449A" w:rsidRDefault="00E9449A" w:rsidP="00E9449A">
            <w:pPr>
              <w:spacing w:after="0" w:line="240" w:lineRule="auto"/>
              <w:rPr>
                <w:rFonts w:eastAsia="Times New Roman"/>
                <w:lang w:val="ru-RU"/>
              </w:rPr>
            </w:pPr>
          </w:p>
        </w:tc>
      </w:tr>
    </w:tbl>
    <w:p w14:paraId="1060ABE4" w14:textId="77777777" w:rsidR="00E9449A" w:rsidRPr="00E9449A" w:rsidRDefault="00E9449A" w:rsidP="00E9449A">
      <w:pPr>
        <w:spacing w:after="0" w:line="240" w:lineRule="auto"/>
        <w:rPr>
          <w:rFonts w:eastAsia="Times New Roman"/>
          <w:lang w:val="ru-RU"/>
        </w:rPr>
      </w:pPr>
    </w:p>
    <w:p w14:paraId="67AEF55C" w14:textId="77777777" w:rsidR="00E9449A" w:rsidRPr="00E9449A" w:rsidRDefault="00E9449A" w:rsidP="00E9449A">
      <w:pPr>
        <w:spacing w:after="0" w:line="240" w:lineRule="auto"/>
        <w:ind w:left="720"/>
        <w:rPr>
          <w:rFonts w:eastAsia="Times New Roman"/>
          <w:lang w:val="ru-RU"/>
        </w:rPr>
      </w:pPr>
      <w:r w:rsidRPr="00E9449A">
        <w:rPr>
          <w:rFonts w:eastAsia="Times New Roman"/>
          <w:color w:val="000000"/>
          <w:lang w:val="ru-RU"/>
        </w:rPr>
        <w:t>12. Были ли ученики более мотивированы к обучению в группах или индивидуально при использовании мобильных технологий?</w:t>
      </w:r>
    </w:p>
    <w:tbl>
      <w:tblPr>
        <w:tblW w:w="0" w:type="auto"/>
        <w:tblCellMar>
          <w:top w:w="15" w:type="dxa"/>
          <w:left w:w="15" w:type="dxa"/>
          <w:bottom w:w="15" w:type="dxa"/>
          <w:right w:w="15" w:type="dxa"/>
        </w:tblCellMar>
        <w:tblLook w:val="04A0" w:firstRow="1" w:lastRow="0" w:firstColumn="1" w:lastColumn="0" w:noHBand="0" w:noVBand="1"/>
      </w:tblPr>
      <w:tblGrid>
        <w:gridCol w:w="1978"/>
        <w:gridCol w:w="3102"/>
        <w:gridCol w:w="2557"/>
      </w:tblGrid>
      <w:tr w:rsidR="00E9449A" w:rsidRPr="00E9449A" w14:paraId="6BF86CF4" w14:textId="77777777" w:rsidTr="00E9449A">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E07B8B7" w14:textId="77777777" w:rsidR="00E9449A" w:rsidRPr="00E9449A" w:rsidRDefault="00E9449A" w:rsidP="00E9449A">
            <w:pPr>
              <w:spacing w:after="0" w:line="240" w:lineRule="auto"/>
              <w:ind w:left="720"/>
              <w:rPr>
                <w:rFonts w:eastAsia="Times New Roman"/>
              </w:rPr>
            </w:pPr>
            <w:r w:rsidRPr="00E9449A">
              <w:rPr>
                <w:rFonts w:eastAsia="Times New Roman"/>
                <w:color w:val="000000"/>
              </w:rPr>
              <w:t>В группах</w:t>
            </w:r>
          </w:p>
          <w:p w14:paraId="49462CB5" w14:textId="77777777" w:rsidR="00E9449A" w:rsidRPr="00E9449A" w:rsidRDefault="00E9449A" w:rsidP="00E9449A">
            <w:pPr>
              <w:spacing w:after="0" w:line="240" w:lineRule="auto"/>
              <w:rPr>
                <w:rFonts w:eastAsia="Times New Roman"/>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42DE8A2" w14:textId="77777777" w:rsidR="00E9449A" w:rsidRPr="00E9449A" w:rsidRDefault="00E9449A" w:rsidP="00E9449A">
            <w:pPr>
              <w:spacing w:after="0" w:line="240" w:lineRule="auto"/>
              <w:ind w:left="720"/>
              <w:rPr>
                <w:rFonts w:eastAsia="Times New Roman"/>
              </w:rPr>
            </w:pPr>
            <w:r w:rsidRPr="00E9449A">
              <w:rPr>
                <w:rFonts w:eastAsia="Times New Roman"/>
                <w:color w:val="000000"/>
              </w:rPr>
              <w:t>Так же, как и раньше</w:t>
            </w:r>
          </w:p>
          <w:p w14:paraId="10425044" w14:textId="77777777" w:rsidR="00E9449A" w:rsidRPr="00E9449A" w:rsidRDefault="00E9449A" w:rsidP="00E9449A">
            <w:pPr>
              <w:spacing w:after="0" w:line="240" w:lineRule="auto"/>
              <w:rPr>
                <w:rFonts w:eastAsia="Times New Roman"/>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B0E0A22" w14:textId="77777777" w:rsidR="00E9449A" w:rsidRPr="00E9449A" w:rsidRDefault="00E9449A" w:rsidP="00E9449A">
            <w:pPr>
              <w:spacing w:after="0" w:line="240" w:lineRule="auto"/>
              <w:ind w:left="720"/>
              <w:rPr>
                <w:rFonts w:eastAsia="Times New Roman"/>
              </w:rPr>
            </w:pPr>
            <w:r w:rsidRPr="00E9449A">
              <w:rPr>
                <w:rFonts w:eastAsia="Times New Roman"/>
                <w:color w:val="000000"/>
              </w:rPr>
              <w:t>Индивидуально</w:t>
            </w:r>
          </w:p>
          <w:p w14:paraId="44A7947E" w14:textId="77777777" w:rsidR="00E9449A" w:rsidRPr="00E9449A" w:rsidRDefault="00E9449A" w:rsidP="00E9449A">
            <w:pPr>
              <w:spacing w:after="0" w:line="240" w:lineRule="auto"/>
              <w:rPr>
                <w:rFonts w:eastAsia="Times New Roman"/>
              </w:rPr>
            </w:pPr>
          </w:p>
        </w:tc>
      </w:tr>
    </w:tbl>
    <w:p w14:paraId="3478BBE9" w14:textId="77777777" w:rsidR="00E9449A" w:rsidRPr="00E9449A" w:rsidRDefault="00E9449A" w:rsidP="00E9449A">
      <w:pPr>
        <w:spacing w:after="240" w:line="240" w:lineRule="auto"/>
        <w:rPr>
          <w:rFonts w:eastAsia="Times New Roman"/>
        </w:rPr>
      </w:pPr>
    </w:p>
    <w:p w14:paraId="16CDA972" w14:textId="77777777" w:rsidR="00E9449A" w:rsidRPr="00E9449A" w:rsidRDefault="00E9449A" w:rsidP="00E9449A">
      <w:pPr>
        <w:spacing w:after="0" w:line="240" w:lineRule="auto"/>
        <w:ind w:left="720"/>
        <w:jc w:val="center"/>
        <w:rPr>
          <w:rFonts w:eastAsia="Times New Roman"/>
          <w:lang w:val="ru-RU"/>
        </w:rPr>
      </w:pPr>
      <w:r w:rsidRPr="00E9449A">
        <w:rPr>
          <w:rFonts w:eastAsia="Times New Roman"/>
          <w:color w:val="000000"/>
          <w:lang w:val="ru-RU"/>
        </w:rPr>
        <w:t>Спасибо за</w:t>
      </w:r>
      <w:r w:rsidRPr="00E9449A">
        <w:rPr>
          <w:rFonts w:eastAsia="Times New Roman"/>
          <w:color w:val="000000"/>
        </w:rPr>
        <w:t> </w:t>
      </w:r>
      <w:r w:rsidRPr="00E9449A">
        <w:rPr>
          <w:rFonts w:eastAsia="Times New Roman"/>
          <w:color w:val="000000"/>
          <w:lang w:val="ru-RU"/>
        </w:rPr>
        <w:t>заполнение опросного листа!</w:t>
      </w:r>
    </w:p>
    <w:p w14:paraId="098A6547" w14:textId="77777777" w:rsidR="00E9449A" w:rsidRPr="00E9449A" w:rsidRDefault="00E9449A" w:rsidP="005664D4">
      <w:pPr>
        <w:pStyle w:val="APABodyText"/>
        <w:ind w:firstLine="0"/>
        <w:rPr>
          <w:lang w:val="ru-RU"/>
        </w:rPr>
      </w:pPr>
    </w:p>
    <w:p w14:paraId="1D5BFF48" w14:textId="77777777" w:rsidR="00E9449A" w:rsidRPr="00E9449A" w:rsidRDefault="00E9449A" w:rsidP="005664D4">
      <w:pPr>
        <w:pStyle w:val="APABodyText"/>
        <w:ind w:firstLine="0"/>
        <w:rPr>
          <w:lang w:val="ru-RU"/>
        </w:rPr>
      </w:pPr>
    </w:p>
    <w:p w14:paraId="6D5D2041" w14:textId="77777777" w:rsidR="00E9449A" w:rsidRPr="00E9449A" w:rsidRDefault="00E9449A" w:rsidP="005664D4">
      <w:pPr>
        <w:pStyle w:val="APABodyText"/>
        <w:ind w:firstLine="0"/>
        <w:rPr>
          <w:lang w:val="ru-RU"/>
        </w:rPr>
      </w:pPr>
    </w:p>
    <w:p w14:paraId="28AB592C" w14:textId="77777777" w:rsidR="00E9449A" w:rsidRPr="00E9449A" w:rsidRDefault="00E9449A" w:rsidP="005664D4">
      <w:pPr>
        <w:pStyle w:val="APABodyText"/>
        <w:ind w:firstLine="0"/>
        <w:rPr>
          <w:lang w:val="ru-RU"/>
        </w:rPr>
      </w:pPr>
    </w:p>
    <w:p w14:paraId="5088B4B1" w14:textId="77777777" w:rsidR="00E9449A" w:rsidRDefault="00E9449A" w:rsidP="005664D4">
      <w:pPr>
        <w:pStyle w:val="APABodyText"/>
        <w:ind w:firstLine="0"/>
        <w:rPr>
          <w:lang w:val="ru-RU"/>
        </w:rPr>
      </w:pPr>
    </w:p>
    <w:p w14:paraId="6AEA3F0C" w14:textId="77777777" w:rsidR="00E9449A" w:rsidRDefault="00E9449A" w:rsidP="005664D4">
      <w:pPr>
        <w:pStyle w:val="APABodyText"/>
        <w:ind w:firstLine="0"/>
        <w:rPr>
          <w:lang w:val="ru-RU"/>
        </w:rPr>
      </w:pPr>
    </w:p>
    <w:p w14:paraId="378197E3" w14:textId="77777777" w:rsidR="00E9449A" w:rsidRDefault="00E9449A" w:rsidP="005664D4">
      <w:pPr>
        <w:pStyle w:val="APABodyText"/>
        <w:ind w:firstLine="0"/>
        <w:rPr>
          <w:lang w:val="ru-RU"/>
        </w:rPr>
      </w:pPr>
    </w:p>
    <w:p w14:paraId="01ACA1EE" w14:textId="77777777" w:rsidR="00E9449A" w:rsidRDefault="00E9449A" w:rsidP="005664D4">
      <w:pPr>
        <w:pStyle w:val="APABodyText"/>
        <w:ind w:firstLine="0"/>
        <w:rPr>
          <w:lang w:val="ru-RU"/>
        </w:rPr>
      </w:pPr>
    </w:p>
    <w:p w14:paraId="56CCDF5B" w14:textId="77777777" w:rsidR="00E9449A" w:rsidRDefault="00E9449A" w:rsidP="005664D4">
      <w:pPr>
        <w:pStyle w:val="APABodyText"/>
        <w:ind w:firstLine="0"/>
        <w:rPr>
          <w:lang w:val="ru-RU"/>
        </w:rPr>
      </w:pPr>
    </w:p>
    <w:p w14:paraId="0CA1933C" w14:textId="77777777" w:rsidR="00E9449A" w:rsidRDefault="00E9449A" w:rsidP="005664D4">
      <w:pPr>
        <w:pStyle w:val="APABodyText"/>
        <w:ind w:firstLine="0"/>
        <w:rPr>
          <w:lang w:val="ru-RU"/>
        </w:rPr>
      </w:pPr>
    </w:p>
    <w:p w14:paraId="2D9A21DD" w14:textId="77777777" w:rsidR="00E9449A" w:rsidRPr="00E9449A" w:rsidRDefault="00E9449A" w:rsidP="005664D4">
      <w:pPr>
        <w:pStyle w:val="APABodyText"/>
        <w:ind w:firstLine="0"/>
        <w:rPr>
          <w:lang w:val="ru-RU"/>
        </w:rPr>
      </w:pPr>
    </w:p>
    <w:p w14:paraId="2788BD9F" w14:textId="77777777" w:rsidR="00E9449A" w:rsidRPr="00E9449A" w:rsidRDefault="00E9449A" w:rsidP="005664D4">
      <w:pPr>
        <w:pStyle w:val="APABodyText"/>
        <w:ind w:firstLine="0"/>
        <w:rPr>
          <w:lang w:val="ru-RU"/>
        </w:rPr>
      </w:pPr>
    </w:p>
    <w:p w14:paraId="35AF7ED5" w14:textId="1987BCBD" w:rsidR="00E9449A" w:rsidRDefault="00E9449A" w:rsidP="00E9449A">
      <w:pPr>
        <w:pStyle w:val="APALevel2Heading"/>
        <w:jc w:val="center"/>
      </w:pPr>
      <w:bookmarkStart w:id="53" w:name="_Toc135309758"/>
      <w:r>
        <w:lastRenderedPageBreak/>
        <w:t>Appendix B</w:t>
      </w:r>
      <w:bookmarkEnd w:id="53"/>
    </w:p>
    <w:p w14:paraId="6D228990" w14:textId="63410398" w:rsidR="00D54A76" w:rsidRDefault="00E9449A" w:rsidP="00245D32">
      <w:pPr>
        <w:pStyle w:val="APABodyText"/>
        <w:ind w:firstLine="0"/>
        <w:jc w:val="center"/>
        <w:rPr>
          <w:b/>
        </w:rPr>
      </w:pPr>
      <w:r w:rsidRPr="00E9449A">
        <w:rPr>
          <w:b/>
        </w:rPr>
        <w:t>Screenshot</w:t>
      </w:r>
      <w:r>
        <w:rPr>
          <w:b/>
        </w:rPr>
        <w:t xml:space="preserve"> </w:t>
      </w:r>
      <w:r w:rsidR="00C1106D">
        <w:rPr>
          <w:b/>
        </w:rPr>
        <w:t>E</w:t>
      </w:r>
      <w:r>
        <w:rPr>
          <w:b/>
        </w:rPr>
        <w:t>xample</w:t>
      </w:r>
      <w:r w:rsidRPr="00E9449A">
        <w:rPr>
          <w:b/>
        </w:rPr>
        <w:t xml:space="preserve">s of the </w:t>
      </w:r>
      <w:r w:rsidR="00C1106D">
        <w:rPr>
          <w:b/>
        </w:rPr>
        <w:t>P</w:t>
      </w:r>
      <w:r w:rsidRPr="00E9449A">
        <w:rPr>
          <w:b/>
        </w:rPr>
        <w:t>resentation from Menti.</w:t>
      </w:r>
      <w:r w:rsidR="00502D14" w:rsidRPr="00502D14">
        <w:rPr>
          <w:noProof/>
        </w:rPr>
        <w:drawing>
          <wp:inline distT="0" distB="0" distL="0" distR="0" wp14:anchorId="5229435B" wp14:editId="60E5F675">
            <wp:extent cx="5181600" cy="2653079"/>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2"/>
                    <a:stretch>
                      <a:fillRect/>
                    </a:stretch>
                  </pic:blipFill>
                  <pic:spPr>
                    <a:xfrm>
                      <a:off x="0" y="0"/>
                      <a:ext cx="5201195" cy="2663112"/>
                    </a:xfrm>
                    <a:prstGeom prst="rect">
                      <a:avLst/>
                    </a:prstGeom>
                  </pic:spPr>
                </pic:pic>
              </a:graphicData>
            </a:graphic>
          </wp:inline>
        </w:drawing>
      </w:r>
      <w:r w:rsidRPr="00E9449A">
        <w:rPr>
          <w:noProof/>
        </w:rPr>
        <w:drawing>
          <wp:inline distT="0" distB="0" distL="0" distR="0" wp14:anchorId="6711F913" wp14:editId="2AF5F8C3">
            <wp:extent cx="5732145" cy="3041416"/>
            <wp:effectExtent l="0" t="0" r="1905" b="6985"/>
            <wp:docPr id="29" name="Picture 29" descr="C:\Users\User\Pictures\Screenshots\Screenshot 2023-05-13 15403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User\Pictures\Screenshots\Screenshot 2023-05-13 154030.png"/>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5732145" cy="3041416"/>
                    </a:xfrm>
                    <a:prstGeom prst="rect">
                      <a:avLst/>
                    </a:prstGeom>
                    <a:noFill/>
                    <a:ln>
                      <a:noFill/>
                    </a:ln>
                  </pic:spPr>
                </pic:pic>
              </a:graphicData>
            </a:graphic>
          </wp:inline>
        </w:drawing>
      </w:r>
      <w:r w:rsidRPr="00E9449A">
        <w:rPr>
          <w:noProof/>
        </w:rPr>
        <w:drawing>
          <wp:inline distT="0" distB="0" distL="0" distR="0" wp14:anchorId="7AE45EA2" wp14:editId="2A38125C">
            <wp:extent cx="5334000" cy="2136527"/>
            <wp:effectExtent l="0" t="0" r="0" b="0"/>
            <wp:docPr id="30" name="Picture 30" descr="C:\Users\User\Pictures\Screenshots\Screenshot 2023-05-13 15571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User\Pictures\Screenshots\Screenshot 2023-05-13 155715.png"/>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5336867" cy="2137675"/>
                    </a:xfrm>
                    <a:prstGeom prst="rect">
                      <a:avLst/>
                    </a:prstGeom>
                    <a:noFill/>
                    <a:ln>
                      <a:noFill/>
                    </a:ln>
                  </pic:spPr>
                </pic:pic>
              </a:graphicData>
            </a:graphic>
          </wp:inline>
        </w:drawing>
      </w:r>
    </w:p>
    <w:p w14:paraId="6DF276A5" w14:textId="3EC4075E" w:rsidR="00245D32" w:rsidRDefault="00245D32" w:rsidP="00C1106D">
      <w:pPr>
        <w:pStyle w:val="APALevel2Heading"/>
        <w:jc w:val="center"/>
      </w:pPr>
      <w:bookmarkStart w:id="54" w:name="_Toc135309759"/>
      <w:r>
        <w:lastRenderedPageBreak/>
        <w:t>Appendix C</w:t>
      </w:r>
      <w:bookmarkEnd w:id="54"/>
    </w:p>
    <w:p w14:paraId="6247AF60" w14:textId="2AAC6A2D" w:rsidR="00245D32" w:rsidRPr="00245D32" w:rsidRDefault="009F1838" w:rsidP="009F1838">
      <w:pPr>
        <w:spacing w:after="0" w:line="480" w:lineRule="auto"/>
        <w:ind w:left="1440"/>
        <w:rPr>
          <w:rFonts w:eastAsia="Times New Roman"/>
        </w:rPr>
      </w:pPr>
      <w:r>
        <w:rPr>
          <w:rFonts w:eastAsia="Times New Roman"/>
          <w:b/>
          <w:bCs/>
          <w:shd w:val="clear" w:color="auto" w:fill="FFFFFF"/>
        </w:rPr>
        <w:t xml:space="preserve">                               </w:t>
      </w:r>
      <w:r w:rsidR="00245D32" w:rsidRPr="00245D32">
        <w:rPr>
          <w:rFonts w:eastAsia="Times New Roman"/>
          <w:b/>
          <w:bCs/>
          <w:shd w:val="clear" w:color="auto" w:fill="FFFFFF"/>
        </w:rPr>
        <w:t xml:space="preserve">MALL </w:t>
      </w:r>
      <w:r w:rsidR="00C1106D">
        <w:rPr>
          <w:rFonts w:eastAsia="Times New Roman"/>
          <w:b/>
          <w:bCs/>
          <w:shd w:val="clear" w:color="auto" w:fill="FFFFFF"/>
        </w:rPr>
        <w:t>R</w:t>
      </w:r>
      <w:r w:rsidR="00245D32" w:rsidRPr="00245D32">
        <w:rPr>
          <w:rFonts w:eastAsia="Times New Roman"/>
          <w:b/>
          <w:bCs/>
          <w:shd w:val="clear" w:color="auto" w:fill="FFFFFF"/>
        </w:rPr>
        <w:t xml:space="preserve">eflection </w:t>
      </w:r>
      <w:r w:rsidR="00C1106D">
        <w:rPr>
          <w:rFonts w:eastAsia="Times New Roman"/>
          <w:b/>
          <w:bCs/>
          <w:shd w:val="clear" w:color="auto" w:fill="FFFFFF"/>
        </w:rPr>
        <w:t>F</w:t>
      </w:r>
      <w:r w:rsidR="00245D32" w:rsidRPr="00245D32">
        <w:rPr>
          <w:rFonts w:eastAsia="Times New Roman"/>
          <w:b/>
          <w:bCs/>
          <w:shd w:val="clear" w:color="auto" w:fill="FFFFFF"/>
        </w:rPr>
        <w:t>orm</w:t>
      </w:r>
    </w:p>
    <w:p w14:paraId="731FCE5D" w14:textId="77777777" w:rsidR="00245D32" w:rsidRPr="00245D32" w:rsidRDefault="00245D32" w:rsidP="00245D32">
      <w:pPr>
        <w:spacing w:line="240" w:lineRule="auto"/>
        <w:rPr>
          <w:rFonts w:eastAsia="Times New Roman"/>
        </w:rPr>
      </w:pPr>
      <w:r w:rsidRPr="00245D32">
        <w:rPr>
          <w:rFonts w:eastAsia="Times New Roman"/>
          <w:shd w:val="clear" w:color="auto" w:fill="FFFFFF"/>
        </w:rPr>
        <w:t>The purpose of this research is to explore Kazakhstani teachers’ beliefs about mobile-assisted language learning. For this reason, I ask you to choose at least two images from the table below. Please reflect on why you chose it, how it relates to your MALL pedagogy and what learners learn about language.</w:t>
      </w:r>
    </w:p>
    <w:p w14:paraId="263CB37B" w14:textId="77777777" w:rsidR="00245D32" w:rsidRPr="00245D32" w:rsidRDefault="00245D32" w:rsidP="00245D32">
      <w:pPr>
        <w:spacing w:after="0" w:line="240" w:lineRule="auto"/>
        <w:rPr>
          <w:rFonts w:eastAsia="Times New Roman"/>
        </w:rPr>
      </w:pPr>
      <w:r w:rsidRPr="00245D32">
        <w:rPr>
          <w:rFonts w:eastAsia="Times New Roman"/>
          <w:shd w:val="clear" w:color="auto" w:fill="FFFFFF"/>
        </w:rPr>
        <w:t>Бұл зерттеудің мақсаты қазақстандық мұғалімдердің мобильді технологиялардың көмегімен тіл үйрену туралы сенімдерін зерделеу болып табылады. Осы себепті сізден төмендегі кестеден кем дегенде екі суретті таңдауыңызды сұраймын. Неліктен оны таңдағаныңыз, оның MALL педагогикасымен байланысы және оқушылар тіл туралы не білетіні туралы ойланыңыз.</w:t>
      </w:r>
    </w:p>
    <w:p w14:paraId="01BE4C88" w14:textId="77777777" w:rsidR="00245D32" w:rsidRPr="00245D32" w:rsidRDefault="00245D32" w:rsidP="00245D32">
      <w:pPr>
        <w:spacing w:after="0" w:line="240" w:lineRule="auto"/>
        <w:rPr>
          <w:rFonts w:eastAsia="Times New Roman"/>
        </w:rPr>
      </w:pPr>
    </w:p>
    <w:p w14:paraId="7C8A9E85" w14:textId="77777777" w:rsidR="00245D32" w:rsidRPr="00245D32" w:rsidRDefault="00245D32" w:rsidP="00245D32">
      <w:pPr>
        <w:spacing w:after="0" w:line="240" w:lineRule="auto"/>
        <w:rPr>
          <w:rFonts w:eastAsia="Times New Roman"/>
          <w:lang w:val="ru-RU"/>
        </w:rPr>
      </w:pPr>
      <w:r w:rsidRPr="00245D32">
        <w:rPr>
          <w:rFonts w:eastAsia="Times New Roman"/>
          <w:shd w:val="clear" w:color="auto" w:fill="FFFFFF"/>
          <w:lang w:val="ru-RU"/>
        </w:rPr>
        <w:t xml:space="preserve">Целью данной формы обратной связи является изучение убеждений Казахстанских учителей начальных классов о </w:t>
      </w:r>
      <w:r w:rsidRPr="00245D32">
        <w:rPr>
          <w:rFonts w:eastAsia="Times New Roman"/>
          <w:shd w:val="clear" w:color="auto" w:fill="FFFFFF"/>
        </w:rPr>
        <w:t>MALL</w:t>
      </w:r>
      <w:r w:rsidRPr="00245D32">
        <w:rPr>
          <w:rFonts w:eastAsia="Times New Roman"/>
          <w:shd w:val="clear" w:color="auto" w:fill="FFFFFF"/>
          <w:lang w:val="ru-RU"/>
        </w:rPr>
        <w:t xml:space="preserve">. Поэтому, я прошу Вас выбрать по крайней мере две картинки, описывающие ваше понимание педагогики </w:t>
      </w:r>
      <w:r w:rsidRPr="00245D32">
        <w:rPr>
          <w:rFonts w:eastAsia="Times New Roman"/>
          <w:shd w:val="clear" w:color="auto" w:fill="FFFFFF"/>
        </w:rPr>
        <w:t>MALL</w:t>
      </w:r>
      <w:r w:rsidRPr="00245D32">
        <w:rPr>
          <w:rFonts w:eastAsia="Times New Roman"/>
          <w:shd w:val="clear" w:color="auto" w:fill="FFFFFF"/>
          <w:lang w:val="ru-RU"/>
        </w:rPr>
        <w:t xml:space="preserve"> и то, что получают ученики в результате использования данной практики.</w:t>
      </w:r>
      <w:r w:rsidRPr="00245D32">
        <w:rPr>
          <w:rFonts w:eastAsia="Times New Roman"/>
          <w:shd w:val="clear" w:color="auto" w:fill="FFFFFF"/>
        </w:rPr>
        <w:t> </w:t>
      </w:r>
    </w:p>
    <w:p w14:paraId="6CF05F75" w14:textId="77777777" w:rsidR="00245D32" w:rsidRPr="00245D32" w:rsidRDefault="00245D32" w:rsidP="00245D32">
      <w:pPr>
        <w:spacing w:after="0" w:line="240" w:lineRule="auto"/>
        <w:rPr>
          <w:rFonts w:eastAsia="Times New Roman"/>
          <w:lang w:val="ru-RU"/>
        </w:rPr>
      </w:pPr>
    </w:p>
    <w:tbl>
      <w:tblPr>
        <w:tblW w:w="9265" w:type="dxa"/>
        <w:tblCellMar>
          <w:top w:w="15" w:type="dxa"/>
          <w:left w:w="15" w:type="dxa"/>
          <w:bottom w:w="15" w:type="dxa"/>
          <w:right w:w="15" w:type="dxa"/>
        </w:tblCellMar>
        <w:tblLook w:val="04A0" w:firstRow="1" w:lastRow="0" w:firstColumn="1" w:lastColumn="0" w:noHBand="0" w:noVBand="1"/>
      </w:tblPr>
      <w:tblGrid>
        <w:gridCol w:w="4716"/>
        <w:gridCol w:w="4722"/>
      </w:tblGrid>
      <w:tr w:rsidR="00D73D0E" w:rsidRPr="00245D32" w14:paraId="38303E4B" w14:textId="77777777" w:rsidTr="00245D32">
        <w:tc>
          <w:tcPr>
            <w:tcW w:w="467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C8B081C" w14:textId="77777777" w:rsidR="00245D32" w:rsidRPr="00245D32" w:rsidRDefault="00245D32" w:rsidP="00245D32">
            <w:pPr>
              <w:spacing w:after="0" w:line="240" w:lineRule="auto"/>
              <w:jc w:val="center"/>
              <w:rPr>
                <w:rFonts w:eastAsia="Times New Roman"/>
              </w:rPr>
            </w:pPr>
            <w:r w:rsidRPr="00245D32">
              <w:rPr>
                <w:rFonts w:ascii="Calibri" w:eastAsia="Times New Roman" w:hAnsi="Calibri" w:cs="Calibri"/>
                <w:b/>
                <w:bCs/>
                <w:color w:val="000000"/>
                <w:sz w:val="22"/>
                <w:szCs w:val="22"/>
              </w:rPr>
              <w:t>Image 1</w:t>
            </w:r>
          </w:p>
          <w:p w14:paraId="5CC2F6B5" w14:textId="77777777" w:rsidR="00245D32" w:rsidRPr="00245D32" w:rsidRDefault="00245D32" w:rsidP="00245D32">
            <w:pPr>
              <w:spacing w:after="0" w:line="240" w:lineRule="auto"/>
              <w:rPr>
                <w:rFonts w:eastAsia="Times New Roman"/>
              </w:rPr>
            </w:pPr>
          </w:p>
        </w:tc>
        <w:tc>
          <w:tcPr>
            <w:tcW w:w="459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E7F641B" w14:textId="77777777" w:rsidR="00245D32" w:rsidRPr="00245D32" w:rsidRDefault="00245D32" w:rsidP="00245D32">
            <w:pPr>
              <w:spacing w:after="0" w:line="240" w:lineRule="auto"/>
              <w:jc w:val="center"/>
              <w:rPr>
                <w:rFonts w:eastAsia="Times New Roman"/>
              </w:rPr>
            </w:pPr>
            <w:r w:rsidRPr="00245D32">
              <w:rPr>
                <w:rFonts w:ascii="Calibri" w:eastAsia="Times New Roman" w:hAnsi="Calibri" w:cs="Calibri"/>
                <w:b/>
                <w:bCs/>
                <w:color w:val="000000"/>
                <w:sz w:val="22"/>
                <w:szCs w:val="22"/>
              </w:rPr>
              <w:t>Image 2</w:t>
            </w:r>
          </w:p>
        </w:tc>
      </w:tr>
      <w:tr w:rsidR="00D73D0E" w:rsidRPr="00245D32" w14:paraId="450D59FE" w14:textId="77777777" w:rsidTr="00D73D0E">
        <w:trPr>
          <w:trHeight w:val="3761"/>
        </w:trPr>
        <w:tc>
          <w:tcPr>
            <w:tcW w:w="467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475786A" w14:textId="77777777" w:rsidR="00245D32" w:rsidRPr="00245D32" w:rsidRDefault="00245D32" w:rsidP="00245D32">
            <w:pPr>
              <w:spacing w:after="0" w:line="240" w:lineRule="auto"/>
              <w:rPr>
                <w:rFonts w:eastAsia="Times New Roman"/>
              </w:rPr>
            </w:pPr>
          </w:p>
          <w:p w14:paraId="1999521A" w14:textId="77777777" w:rsidR="00245D32" w:rsidRPr="00245D32" w:rsidRDefault="00245D32" w:rsidP="00245D32">
            <w:pPr>
              <w:spacing w:after="0" w:line="240" w:lineRule="auto"/>
              <w:rPr>
                <w:rFonts w:eastAsia="Times New Roman"/>
              </w:rPr>
            </w:pPr>
            <w:r w:rsidRPr="00245D32">
              <w:rPr>
                <w:rFonts w:ascii="Calibri" w:eastAsia="Times New Roman" w:hAnsi="Calibri" w:cs="Calibri"/>
                <w:b/>
                <w:bCs/>
                <w:color w:val="000000"/>
                <w:sz w:val="22"/>
                <w:szCs w:val="22"/>
              </w:rPr>
              <w:t>Why did you choose it?</w:t>
            </w:r>
          </w:p>
          <w:p w14:paraId="29EF6FE3" w14:textId="77777777" w:rsidR="00245D32" w:rsidRPr="00245D32" w:rsidRDefault="00245D32" w:rsidP="00245D32">
            <w:pPr>
              <w:spacing w:after="0" w:line="240" w:lineRule="auto"/>
              <w:rPr>
                <w:rFonts w:eastAsia="Times New Roman"/>
              </w:rPr>
            </w:pPr>
            <w:r w:rsidRPr="00245D32">
              <w:rPr>
                <w:rFonts w:ascii="Calibri" w:eastAsia="Times New Roman" w:hAnsi="Calibri" w:cs="Calibri"/>
                <w:b/>
                <w:bCs/>
                <w:color w:val="000000"/>
                <w:sz w:val="22"/>
                <w:szCs w:val="22"/>
              </w:rPr>
              <w:t>Неліктен сіз бұл суретті таңдадыңыз?</w:t>
            </w:r>
          </w:p>
          <w:p w14:paraId="61A41308" w14:textId="77777777" w:rsidR="00245D32" w:rsidRPr="00245D32" w:rsidRDefault="00245D32" w:rsidP="00245D32">
            <w:pPr>
              <w:spacing w:after="0" w:line="240" w:lineRule="auto"/>
              <w:rPr>
                <w:rFonts w:eastAsia="Times New Roman"/>
                <w:lang w:val="ru-RU"/>
              </w:rPr>
            </w:pPr>
            <w:r w:rsidRPr="00245D32">
              <w:rPr>
                <w:rFonts w:ascii="Calibri" w:eastAsia="Times New Roman" w:hAnsi="Calibri" w:cs="Calibri"/>
                <w:b/>
                <w:bCs/>
                <w:color w:val="000000"/>
                <w:sz w:val="22"/>
                <w:szCs w:val="22"/>
                <w:lang w:val="ru-RU"/>
              </w:rPr>
              <w:t>Почему вы выбрали эту картинку?</w:t>
            </w:r>
          </w:p>
          <w:p w14:paraId="6E7B0341" w14:textId="341E0DAD" w:rsidR="00245D32" w:rsidRPr="00245D32" w:rsidRDefault="00D73D0E" w:rsidP="00245D32">
            <w:pPr>
              <w:spacing w:after="240" w:line="240" w:lineRule="auto"/>
              <w:rPr>
                <w:rFonts w:eastAsia="Times New Roman"/>
                <w:lang w:val="ru-RU"/>
              </w:rPr>
            </w:pPr>
            <w:r w:rsidRPr="00D73D0E">
              <w:rPr>
                <w:rFonts w:eastAsia="Times New Roman"/>
                <w:noProof/>
              </w:rPr>
              <w:drawing>
                <wp:inline distT="0" distB="0" distL="0" distR="0" wp14:anchorId="2D5746AC" wp14:editId="58B813E6">
                  <wp:extent cx="2506980" cy="1432560"/>
                  <wp:effectExtent l="0" t="0" r="7620" b="0"/>
                  <wp:docPr id="35" name="Picture 35" descr="C:\Users\User\Desktop\thesis\image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User\Desktop\thesis\image3.png"/>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2525030" cy="1442874"/>
                          </a:xfrm>
                          <a:prstGeom prst="rect">
                            <a:avLst/>
                          </a:prstGeom>
                          <a:noFill/>
                          <a:ln>
                            <a:noFill/>
                          </a:ln>
                        </pic:spPr>
                      </pic:pic>
                    </a:graphicData>
                  </a:graphic>
                </wp:inline>
              </w:drawing>
            </w:r>
            <w:r w:rsidR="00245D32" w:rsidRPr="00245D32">
              <w:rPr>
                <w:rFonts w:eastAsia="Times New Roman"/>
                <w:lang w:val="ru-RU"/>
              </w:rPr>
              <w:br/>
            </w:r>
            <w:r w:rsidR="00245D32" w:rsidRPr="00245D32">
              <w:rPr>
                <w:rFonts w:eastAsia="Times New Roman"/>
                <w:lang w:val="ru-RU"/>
              </w:rPr>
              <w:br/>
            </w:r>
            <w:r w:rsidR="00245D32" w:rsidRPr="00245D32">
              <w:rPr>
                <w:rFonts w:eastAsia="Times New Roman"/>
                <w:lang w:val="ru-RU"/>
              </w:rPr>
              <w:br/>
            </w:r>
            <w:r w:rsidR="00245D32" w:rsidRPr="00245D32">
              <w:rPr>
                <w:rFonts w:eastAsia="Times New Roman"/>
                <w:lang w:val="ru-RU"/>
              </w:rPr>
              <w:br/>
            </w:r>
          </w:p>
        </w:tc>
        <w:tc>
          <w:tcPr>
            <w:tcW w:w="459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225F02E" w14:textId="77777777" w:rsidR="00245D32" w:rsidRPr="00245D32" w:rsidRDefault="00245D32" w:rsidP="00245D32">
            <w:pPr>
              <w:spacing w:after="0" w:line="240" w:lineRule="auto"/>
              <w:rPr>
                <w:rFonts w:eastAsia="Times New Roman"/>
                <w:lang w:val="ru-RU"/>
              </w:rPr>
            </w:pPr>
          </w:p>
          <w:p w14:paraId="547BC44A" w14:textId="77777777" w:rsidR="00245D32" w:rsidRPr="00245D32" w:rsidRDefault="00245D32" w:rsidP="00245D32">
            <w:pPr>
              <w:spacing w:after="0" w:line="240" w:lineRule="auto"/>
              <w:rPr>
                <w:rFonts w:eastAsia="Times New Roman"/>
              </w:rPr>
            </w:pPr>
            <w:r w:rsidRPr="00245D32">
              <w:rPr>
                <w:rFonts w:ascii="Calibri" w:eastAsia="Times New Roman" w:hAnsi="Calibri" w:cs="Calibri"/>
                <w:b/>
                <w:bCs/>
                <w:color w:val="000000"/>
                <w:sz w:val="22"/>
                <w:szCs w:val="22"/>
              </w:rPr>
              <w:t>Why did you choose it?</w:t>
            </w:r>
          </w:p>
          <w:p w14:paraId="2B2631D6" w14:textId="77777777" w:rsidR="00245D32" w:rsidRPr="00245D32" w:rsidRDefault="00245D32" w:rsidP="00245D32">
            <w:pPr>
              <w:spacing w:after="0" w:line="240" w:lineRule="auto"/>
              <w:rPr>
                <w:rFonts w:eastAsia="Times New Roman"/>
              </w:rPr>
            </w:pPr>
            <w:r w:rsidRPr="00245D32">
              <w:rPr>
                <w:rFonts w:ascii="Calibri" w:eastAsia="Times New Roman" w:hAnsi="Calibri" w:cs="Calibri"/>
                <w:b/>
                <w:bCs/>
                <w:color w:val="000000"/>
                <w:sz w:val="22"/>
                <w:szCs w:val="22"/>
              </w:rPr>
              <w:t>Неліктен сіз бұл суретті таңдадыңыз?</w:t>
            </w:r>
          </w:p>
          <w:p w14:paraId="70897A15" w14:textId="77777777" w:rsidR="00245D32" w:rsidRDefault="00245D32" w:rsidP="00245D32">
            <w:pPr>
              <w:spacing w:after="0" w:line="240" w:lineRule="auto"/>
              <w:rPr>
                <w:rFonts w:ascii="Calibri" w:eastAsia="Times New Roman" w:hAnsi="Calibri" w:cs="Calibri"/>
                <w:b/>
                <w:bCs/>
                <w:color w:val="000000"/>
                <w:sz w:val="22"/>
                <w:szCs w:val="22"/>
                <w:lang w:val="ru-RU"/>
              </w:rPr>
            </w:pPr>
            <w:r w:rsidRPr="00245D32">
              <w:rPr>
                <w:rFonts w:ascii="Calibri" w:eastAsia="Times New Roman" w:hAnsi="Calibri" w:cs="Calibri"/>
                <w:b/>
                <w:bCs/>
                <w:color w:val="000000"/>
                <w:sz w:val="22"/>
                <w:szCs w:val="22"/>
                <w:lang w:val="ru-RU"/>
              </w:rPr>
              <w:t>Почему вы выбрали эту картинку?</w:t>
            </w:r>
          </w:p>
          <w:p w14:paraId="7352A83E" w14:textId="0BF64688" w:rsidR="00245D32" w:rsidRPr="00245D32" w:rsidRDefault="00245D32" w:rsidP="00245D32">
            <w:pPr>
              <w:spacing w:after="0" w:line="240" w:lineRule="auto"/>
              <w:rPr>
                <w:rFonts w:eastAsia="Times New Roman"/>
                <w:lang w:val="ru-RU"/>
              </w:rPr>
            </w:pPr>
            <w:r w:rsidRPr="00245D32">
              <w:rPr>
                <w:rFonts w:eastAsia="Times New Roman"/>
                <w:noProof/>
              </w:rPr>
              <w:drawing>
                <wp:inline distT="0" distB="0" distL="0" distR="0" wp14:anchorId="46811A08" wp14:editId="7CA4E05C">
                  <wp:extent cx="2552700" cy="1427985"/>
                  <wp:effectExtent l="0" t="0" r="0" b="1270"/>
                  <wp:docPr id="33" name="Picture 33" descr="C:\Users\User\Desktop\thesis\imag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User\Desktop\thesis\image.png"/>
                          <pic:cNvPicPr>
                            <a:picLocks noChangeAspect="1" noChangeArrowheads="1"/>
                          </pic:cNvPicPr>
                        </pic:nvPicPr>
                        <pic:blipFill>
                          <a:blip r:embed="rId45" cstate="print">
                            <a:extLst>
                              <a:ext uri="{28A0092B-C50C-407E-A947-70E740481C1C}">
                                <a14:useLocalDpi xmlns:a14="http://schemas.microsoft.com/office/drawing/2010/main" val="0"/>
                              </a:ext>
                            </a:extLst>
                          </a:blip>
                          <a:srcRect/>
                          <a:stretch>
                            <a:fillRect/>
                          </a:stretch>
                        </pic:blipFill>
                        <pic:spPr bwMode="auto">
                          <a:xfrm>
                            <a:off x="0" y="0"/>
                            <a:ext cx="2594508" cy="1451372"/>
                          </a:xfrm>
                          <a:prstGeom prst="rect">
                            <a:avLst/>
                          </a:prstGeom>
                          <a:noFill/>
                          <a:ln>
                            <a:noFill/>
                          </a:ln>
                        </pic:spPr>
                      </pic:pic>
                    </a:graphicData>
                  </a:graphic>
                </wp:inline>
              </w:drawing>
            </w:r>
          </w:p>
        </w:tc>
      </w:tr>
      <w:tr w:rsidR="00D73D0E" w:rsidRPr="00245D32" w14:paraId="769D7D1F" w14:textId="77777777" w:rsidTr="00245D32">
        <w:tc>
          <w:tcPr>
            <w:tcW w:w="467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C424EB3" w14:textId="77777777" w:rsidR="00245D32" w:rsidRPr="00245D32" w:rsidRDefault="00245D32" w:rsidP="00245D32">
            <w:pPr>
              <w:spacing w:after="0" w:line="240" w:lineRule="auto"/>
              <w:jc w:val="center"/>
              <w:rPr>
                <w:rFonts w:eastAsia="Times New Roman"/>
              </w:rPr>
            </w:pPr>
            <w:r w:rsidRPr="00245D32">
              <w:rPr>
                <w:rFonts w:ascii="Calibri" w:eastAsia="Times New Roman" w:hAnsi="Calibri" w:cs="Calibri"/>
                <w:b/>
                <w:bCs/>
                <w:color w:val="000000"/>
                <w:sz w:val="22"/>
                <w:szCs w:val="22"/>
              </w:rPr>
              <w:t>Image 3</w:t>
            </w:r>
          </w:p>
          <w:p w14:paraId="06D1F250" w14:textId="77777777" w:rsidR="00245D32" w:rsidRPr="00245D32" w:rsidRDefault="00245D32" w:rsidP="00245D32">
            <w:pPr>
              <w:spacing w:after="0" w:line="240" w:lineRule="auto"/>
              <w:rPr>
                <w:rFonts w:eastAsia="Times New Roman"/>
              </w:rPr>
            </w:pPr>
          </w:p>
        </w:tc>
        <w:tc>
          <w:tcPr>
            <w:tcW w:w="459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F498CE7" w14:textId="77777777" w:rsidR="00245D32" w:rsidRPr="00245D32" w:rsidRDefault="00245D32" w:rsidP="00245D32">
            <w:pPr>
              <w:spacing w:after="0" w:line="240" w:lineRule="auto"/>
              <w:jc w:val="center"/>
              <w:rPr>
                <w:rFonts w:eastAsia="Times New Roman"/>
              </w:rPr>
            </w:pPr>
            <w:r w:rsidRPr="00245D32">
              <w:rPr>
                <w:rFonts w:ascii="Calibri" w:eastAsia="Times New Roman" w:hAnsi="Calibri" w:cs="Calibri"/>
                <w:b/>
                <w:bCs/>
                <w:color w:val="000000"/>
                <w:sz w:val="22"/>
                <w:szCs w:val="22"/>
              </w:rPr>
              <w:t>Image 4</w:t>
            </w:r>
          </w:p>
          <w:p w14:paraId="03AF4959" w14:textId="77777777" w:rsidR="00245D32" w:rsidRPr="00245D32" w:rsidRDefault="00245D32" w:rsidP="00245D32">
            <w:pPr>
              <w:spacing w:after="0" w:line="240" w:lineRule="auto"/>
              <w:rPr>
                <w:rFonts w:eastAsia="Times New Roman"/>
              </w:rPr>
            </w:pPr>
          </w:p>
        </w:tc>
      </w:tr>
      <w:tr w:rsidR="00D73D0E" w:rsidRPr="00245D32" w14:paraId="595472A3" w14:textId="77777777" w:rsidTr="00245D32">
        <w:trPr>
          <w:trHeight w:val="4427"/>
        </w:trPr>
        <w:tc>
          <w:tcPr>
            <w:tcW w:w="467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5117764" w14:textId="77777777" w:rsidR="00245D32" w:rsidRPr="00245D32" w:rsidRDefault="00245D32" w:rsidP="00245D32">
            <w:pPr>
              <w:spacing w:after="0" w:line="240" w:lineRule="auto"/>
              <w:rPr>
                <w:rFonts w:eastAsia="Times New Roman"/>
              </w:rPr>
            </w:pPr>
            <w:r w:rsidRPr="00245D32">
              <w:rPr>
                <w:rFonts w:ascii="Calibri" w:eastAsia="Times New Roman" w:hAnsi="Calibri" w:cs="Calibri"/>
                <w:b/>
                <w:bCs/>
                <w:color w:val="000000"/>
                <w:sz w:val="22"/>
                <w:szCs w:val="22"/>
              </w:rPr>
              <w:lastRenderedPageBreak/>
              <w:t>Why did you choose it?</w:t>
            </w:r>
          </w:p>
          <w:p w14:paraId="4A1E2120" w14:textId="77777777" w:rsidR="00245D32" w:rsidRPr="00245D32" w:rsidRDefault="00245D32" w:rsidP="00245D32">
            <w:pPr>
              <w:spacing w:after="0" w:line="240" w:lineRule="auto"/>
              <w:rPr>
                <w:rFonts w:eastAsia="Times New Roman"/>
              </w:rPr>
            </w:pPr>
            <w:r w:rsidRPr="00245D32">
              <w:rPr>
                <w:rFonts w:ascii="Calibri" w:eastAsia="Times New Roman" w:hAnsi="Calibri" w:cs="Calibri"/>
                <w:b/>
                <w:bCs/>
                <w:color w:val="000000"/>
                <w:sz w:val="22"/>
                <w:szCs w:val="22"/>
              </w:rPr>
              <w:t>Неліктен сіз бұл суретті таңдадыңыз?</w:t>
            </w:r>
          </w:p>
          <w:p w14:paraId="00E9B4C0" w14:textId="77777777" w:rsidR="00245D32" w:rsidRPr="00245D32" w:rsidRDefault="00245D32" w:rsidP="00245D32">
            <w:pPr>
              <w:spacing w:after="0" w:line="240" w:lineRule="auto"/>
              <w:rPr>
                <w:rFonts w:eastAsia="Times New Roman"/>
                <w:lang w:val="ru-RU"/>
              </w:rPr>
            </w:pPr>
            <w:r w:rsidRPr="00245D32">
              <w:rPr>
                <w:rFonts w:ascii="Calibri" w:eastAsia="Times New Roman" w:hAnsi="Calibri" w:cs="Calibri"/>
                <w:b/>
                <w:bCs/>
                <w:color w:val="000000"/>
                <w:sz w:val="22"/>
                <w:szCs w:val="22"/>
                <w:lang w:val="ru-RU"/>
              </w:rPr>
              <w:t>Почему вы выбрали эту картинку?</w:t>
            </w:r>
          </w:p>
          <w:p w14:paraId="20C7E159" w14:textId="1948D330" w:rsidR="00245D32" w:rsidRPr="00245D32" w:rsidRDefault="00245D32" w:rsidP="00245D32">
            <w:pPr>
              <w:spacing w:after="240" w:line="240" w:lineRule="auto"/>
              <w:rPr>
                <w:rFonts w:eastAsia="Times New Roman"/>
                <w:lang w:val="ru-RU"/>
              </w:rPr>
            </w:pPr>
            <w:r w:rsidRPr="00245D32">
              <w:rPr>
                <w:rFonts w:eastAsia="Times New Roman"/>
                <w:noProof/>
              </w:rPr>
              <w:drawing>
                <wp:inline distT="0" distB="0" distL="0" distR="0" wp14:anchorId="19DAA95D" wp14:editId="74A00EDA">
                  <wp:extent cx="2857500" cy="2118360"/>
                  <wp:effectExtent l="0" t="0" r="0" b="0"/>
                  <wp:docPr id="31" name="Picture 31" descr="C:\Users\User\Desktop\thesis\classroom environment.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User\Desktop\thesis\classroom environment.jpg"/>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2857500" cy="2118360"/>
                          </a:xfrm>
                          <a:prstGeom prst="rect">
                            <a:avLst/>
                          </a:prstGeom>
                          <a:noFill/>
                          <a:ln>
                            <a:noFill/>
                          </a:ln>
                        </pic:spPr>
                      </pic:pic>
                    </a:graphicData>
                  </a:graphic>
                </wp:inline>
              </w:drawing>
            </w:r>
          </w:p>
        </w:tc>
        <w:tc>
          <w:tcPr>
            <w:tcW w:w="459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D890491" w14:textId="77777777" w:rsidR="00245D32" w:rsidRPr="00245D32" w:rsidRDefault="00245D32" w:rsidP="00245D32">
            <w:pPr>
              <w:spacing w:after="0" w:line="240" w:lineRule="auto"/>
              <w:rPr>
                <w:rFonts w:eastAsia="Times New Roman"/>
              </w:rPr>
            </w:pPr>
            <w:r w:rsidRPr="00245D32">
              <w:rPr>
                <w:rFonts w:ascii="Calibri" w:eastAsia="Times New Roman" w:hAnsi="Calibri" w:cs="Calibri"/>
                <w:b/>
                <w:bCs/>
                <w:color w:val="000000"/>
                <w:sz w:val="22"/>
                <w:szCs w:val="22"/>
              </w:rPr>
              <w:t>Why did you choose it?</w:t>
            </w:r>
          </w:p>
          <w:p w14:paraId="5C80E9A5" w14:textId="77777777" w:rsidR="00245D32" w:rsidRPr="00245D32" w:rsidRDefault="00245D32" w:rsidP="00245D32">
            <w:pPr>
              <w:spacing w:after="0" w:line="240" w:lineRule="auto"/>
              <w:rPr>
                <w:rFonts w:eastAsia="Times New Roman"/>
              </w:rPr>
            </w:pPr>
            <w:r w:rsidRPr="00245D32">
              <w:rPr>
                <w:rFonts w:ascii="Calibri" w:eastAsia="Times New Roman" w:hAnsi="Calibri" w:cs="Calibri"/>
                <w:b/>
                <w:bCs/>
                <w:color w:val="000000"/>
                <w:sz w:val="22"/>
                <w:szCs w:val="22"/>
              </w:rPr>
              <w:t>Неліктен сіз бұл суретті таңдадыңыз?</w:t>
            </w:r>
          </w:p>
          <w:p w14:paraId="589036E8" w14:textId="77777777" w:rsidR="00245D32" w:rsidRPr="00245D32" w:rsidRDefault="00245D32" w:rsidP="00245D32">
            <w:pPr>
              <w:spacing w:after="0" w:line="240" w:lineRule="auto"/>
              <w:rPr>
                <w:rFonts w:eastAsia="Times New Roman"/>
                <w:lang w:val="ru-RU"/>
              </w:rPr>
            </w:pPr>
            <w:r w:rsidRPr="00245D32">
              <w:rPr>
                <w:rFonts w:ascii="Calibri" w:eastAsia="Times New Roman" w:hAnsi="Calibri" w:cs="Calibri"/>
                <w:b/>
                <w:bCs/>
                <w:color w:val="000000"/>
                <w:sz w:val="22"/>
                <w:szCs w:val="22"/>
                <w:lang w:val="ru-RU"/>
              </w:rPr>
              <w:t>Почему вы выбрали эту картинку?</w:t>
            </w:r>
          </w:p>
          <w:p w14:paraId="2F974590" w14:textId="32DC4BB4" w:rsidR="00245D32" w:rsidRPr="00245D32" w:rsidRDefault="00D73D0E" w:rsidP="00245D32">
            <w:pPr>
              <w:spacing w:after="0" w:line="240" w:lineRule="auto"/>
              <w:rPr>
                <w:rFonts w:eastAsia="Times New Roman"/>
                <w:lang w:val="ru-RU"/>
              </w:rPr>
            </w:pPr>
            <w:r w:rsidRPr="00D73D0E">
              <w:rPr>
                <w:rFonts w:eastAsia="Times New Roman"/>
                <w:noProof/>
              </w:rPr>
              <w:drawing>
                <wp:inline distT="0" distB="0" distL="0" distR="0" wp14:anchorId="4850F5AF" wp14:editId="3836FD9B">
                  <wp:extent cx="2861315" cy="1920240"/>
                  <wp:effectExtent l="0" t="0" r="0" b="3810"/>
                  <wp:docPr id="34" name="Picture 34" descr="C:\Users\User\Desktop\thesis\image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User\Desktop\thesis\image2.png"/>
                          <pic:cNvPicPr>
                            <a:picLocks noChangeAspect="1" noChangeArrowheads="1"/>
                          </pic:cNvPicPr>
                        </pic:nvPicPr>
                        <pic:blipFill>
                          <a:blip r:embed="rId46" cstate="print">
                            <a:extLst>
                              <a:ext uri="{28A0092B-C50C-407E-A947-70E740481C1C}">
                                <a14:useLocalDpi xmlns:a14="http://schemas.microsoft.com/office/drawing/2010/main" val="0"/>
                              </a:ext>
                            </a:extLst>
                          </a:blip>
                          <a:srcRect/>
                          <a:stretch>
                            <a:fillRect/>
                          </a:stretch>
                        </pic:blipFill>
                        <pic:spPr bwMode="auto">
                          <a:xfrm>
                            <a:off x="0" y="0"/>
                            <a:ext cx="2884004" cy="1935467"/>
                          </a:xfrm>
                          <a:prstGeom prst="rect">
                            <a:avLst/>
                          </a:prstGeom>
                          <a:noFill/>
                          <a:ln>
                            <a:noFill/>
                          </a:ln>
                        </pic:spPr>
                      </pic:pic>
                    </a:graphicData>
                  </a:graphic>
                </wp:inline>
              </w:drawing>
            </w:r>
          </w:p>
        </w:tc>
      </w:tr>
    </w:tbl>
    <w:p w14:paraId="17BEC271" w14:textId="77777777" w:rsidR="00245D32" w:rsidRPr="00245D32" w:rsidRDefault="00245D32" w:rsidP="00245D32">
      <w:pPr>
        <w:spacing w:after="240" w:line="240" w:lineRule="auto"/>
        <w:rPr>
          <w:rFonts w:eastAsia="Times New Roman"/>
          <w:lang w:val="ru-RU"/>
        </w:rPr>
      </w:pPr>
    </w:p>
    <w:p w14:paraId="0C3619C2" w14:textId="77777777" w:rsidR="00245D32" w:rsidRPr="00245D32" w:rsidRDefault="00245D32" w:rsidP="00245D32">
      <w:pPr>
        <w:spacing w:after="0" w:line="480" w:lineRule="auto"/>
        <w:ind w:left="1440"/>
        <w:jc w:val="center"/>
        <w:rPr>
          <w:rFonts w:eastAsia="Times New Roman"/>
        </w:rPr>
      </w:pPr>
      <w:r w:rsidRPr="00245D32">
        <w:rPr>
          <w:rFonts w:eastAsia="Times New Roman"/>
          <w:b/>
          <w:bCs/>
          <w:color w:val="333333"/>
          <w:shd w:val="clear" w:color="auto" w:fill="FFFFFF"/>
        </w:rPr>
        <w:t>Thank you for completing the reflection form!</w:t>
      </w:r>
    </w:p>
    <w:p w14:paraId="1286DD81" w14:textId="77777777" w:rsidR="00245D32" w:rsidRPr="00245D32" w:rsidRDefault="00245D32" w:rsidP="00245D32">
      <w:pPr>
        <w:spacing w:after="0" w:line="480" w:lineRule="auto"/>
        <w:ind w:left="1440"/>
        <w:jc w:val="center"/>
        <w:rPr>
          <w:rFonts w:eastAsia="Times New Roman"/>
        </w:rPr>
      </w:pPr>
      <w:r w:rsidRPr="00245D32">
        <w:rPr>
          <w:rFonts w:eastAsia="Times New Roman"/>
          <w:b/>
          <w:bCs/>
          <w:color w:val="333333"/>
          <w:shd w:val="clear" w:color="auto" w:fill="FFFFFF"/>
        </w:rPr>
        <w:t>Осы кері байланыс формасын толтырғаныңыз үшін рахмет</w:t>
      </w:r>
    </w:p>
    <w:p w14:paraId="5AEC4FEA" w14:textId="77777777" w:rsidR="00245D32" w:rsidRPr="00245D32" w:rsidRDefault="00245D32" w:rsidP="00245D32">
      <w:pPr>
        <w:spacing w:after="0" w:line="480" w:lineRule="auto"/>
        <w:ind w:left="1440"/>
        <w:jc w:val="center"/>
        <w:rPr>
          <w:rFonts w:eastAsia="Times New Roman"/>
          <w:lang w:val="ru-RU"/>
        </w:rPr>
      </w:pPr>
      <w:r w:rsidRPr="00245D32">
        <w:rPr>
          <w:rFonts w:eastAsia="Times New Roman"/>
          <w:b/>
          <w:bCs/>
          <w:color w:val="333333"/>
          <w:shd w:val="clear" w:color="auto" w:fill="FFFFFF"/>
          <w:lang w:val="ru-RU"/>
        </w:rPr>
        <w:t>Спасибо за заполнение данной формы обратной связи</w:t>
      </w:r>
    </w:p>
    <w:p w14:paraId="015B6C9B" w14:textId="77777777" w:rsidR="00245D32" w:rsidRPr="00245D32" w:rsidRDefault="00245D32" w:rsidP="00245D32">
      <w:pPr>
        <w:pStyle w:val="APALevel2Heading"/>
        <w:jc w:val="center"/>
        <w:rPr>
          <w:lang w:val="ru-RU"/>
        </w:rPr>
      </w:pPr>
    </w:p>
    <w:p w14:paraId="5F0F284B" w14:textId="77777777" w:rsidR="00245D32" w:rsidRDefault="00245D32" w:rsidP="00245D32">
      <w:pPr>
        <w:pStyle w:val="APABodyText"/>
        <w:ind w:firstLine="0"/>
        <w:jc w:val="center"/>
        <w:rPr>
          <w:lang w:val="ru-RU"/>
        </w:rPr>
      </w:pPr>
    </w:p>
    <w:p w14:paraId="57865495" w14:textId="77777777" w:rsidR="009F1838" w:rsidRDefault="009F1838" w:rsidP="00245D32">
      <w:pPr>
        <w:pStyle w:val="APABodyText"/>
        <w:ind w:firstLine="0"/>
        <w:jc w:val="center"/>
        <w:rPr>
          <w:lang w:val="ru-RU"/>
        </w:rPr>
      </w:pPr>
    </w:p>
    <w:p w14:paraId="20804125" w14:textId="77777777" w:rsidR="009F1838" w:rsidRDefault="009F1838" w:rsidP="00245D32">
      <w:pPr>
        <w:pStyle w:val="APABodyText"/>
        <w:ind w:firstLine="0"/>
        <w:jc w:val="center"/>
        <w:rPr>
          <w:lang w:val="ru-RU"/>
        </w:rPr>
      </w:pPr>
    </w:p>
    <w:p w14:paraId="734FFE62" w14:textId="77777777" w:rsidR="009F1838" w:rsidRDefault="009F1838" w:rsidP="00245D32">
      <w:pPr>
        <w:pStyle w:val="APABodyText"/>
        <w:ind w:firstLine="0"/>
        <w:jc w:val="center"/>
        <w:rPr>
          <w:lang w:val="ru-RU"/>
        </w:rPr>
      </w:pPr>
    </w:p>
    <w:p w14:paraId="5EDEDC8D" w14:textId="77777777" w:rsidR="009F1838" w:rsidRDefault="009F1838" w:rsidP="00245D32">
      <w:pPr>
        <w:pStyle w:val="APABodyText"/>
        <w:ind w:firstLine="0"/>
        <w:jc w:val="center"/>
        <w:rPr>
          <w:lang w:val="ru-RU"/>
        </w:rPr>
      </w:pPr>
    </w:p>
    <w:p w14:paraId="26BFFD3E" w14:textId="77777777" w:rsidR="009F1838" w:rsidRDefault="009F1838" w:rsidP="00245D32">
      <w:pPr>
        <w:pStyle w:val="APABodyText"/>
        <w:ind w:firstLine="0"/>
        <w:jc w:val="center"/>
        <w:rPr>
          <w:lang w:val="ru-RU"/>
        </w:rPr>
      </w:pPr>
    </w:p>
    <w:p w14:paraId="2E62FC35" w14:textId="77777777" w:rsidR="009F1838" w:rsidRDefault="009F1838" w:rsidP="00245D32">
      <w:pPr>
        <w:pStyle w:val="APABodyText"/>
        <w:ind w:firstLine="0"/>
        <w:jc w:val="center"/>
        <w:rPr>
          <w:lang w:val="ru-RU"/>
        </w:rPr>
      </w:pPr>
    </w:p>
    <w:p w14:paraId="26723813" w14:textId="77777777" w:rsidR="009F1838" w:rsidRDefault="009F1838" w:rsidP="00245D32">
      <w:pPr>
        <w:pStyle w:val="APABodyText"/>
        <w:ind w:firstLine="0"/>
        <w:jc w:val="center"/>
        <w:rPr>
          <w:lang w:val="ru-RU"/>
        </w:rPr>
      </w:pPr>
    </w:p>
    <w:p w14:paraId="06DDFAEF" w14:textId="77777777" w:rsidR="009F1838" w:rsidRDefault="009F1838" w:rsidP="00245D32">
      <w:pPr>
        <w:pStyle w:val="APABodyText"/>
        <w:ind w:firstLine="0"/>
        <w:jc w:val="center"/>
        <w:rPr>
          <w:lang w:val="ru-RU"/>
        </w:rPr>
      </w:pPr>
    </w:p>
    <w:p w14:paraId="0CF067FD" w14:textId="77777777" w:rsidR="009F1838" w:rsidRDefault="009F1838" w:rsidP="00245D32">
      <w:pPr>
        <w:pStyle w:val="APABodyText"/>
        <w:ind w:firstLine="0"/>
        <w:jc w:val="center"/>
        <w:rPr>
          <w:lang w:val="ru-RU"/>
        </w:rPr>
      </w:pPr>
    </w:p>
    <w:sectPr w:rsidR="009F1838" w:rsidSect="00424823">
      <w:headerReference w:type="first" r:id="rId47"/>
      <w:pgSz w:w="11907" w:h="16839" w:code="9"/>
      <w:pgMar w:top="1440" w:right="1440" w:bottom="1440" w:left="1440" w:header="720" w:footer="720" w:gutter="0"/>
      <w:pgNumType w:start="1"/>
      <w:cols w:space="720"/>
      <w:titlePg/>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8108699" w16cex:dateUtc="2023-05-18T05:12:00Z"/>
  <w16cex:commentExtensible w16cex:durableId="281094BE" w16cex:dateUtc="2023-05-18T06:12: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44D71D4D" w16cid:durableId="28108699"/>
  <w16cid:commentId w16cid:paraId="06977BF9" w16cid:durableId="281094BE"/>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CEC210B" w14:textId="77777777" w:rsidR="00880408" w:rsidRDefault="00880408" w:rsidP="00D96849">
      <w:pPr>
        <w:spacing w:after="0" w:line="240" w:lineRule="auto"/>
      </w:pPr>
      <w:r>
        <w:separator/>
      </w:r>
    </w:p>
  </w:endnote>
  <w:endnote w:type="continuationSeparator" w:id="0">
    <w:p w14:paraId="13693D50" w14:textId="77777777" w:rsidR="00880408" w:rsidRDefault="00880408" w:rsidP="00D9684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4E3C3BF" w14:textId="77777777" w:rsidR="00880408" w:rsidRDefault="00880408" w:rsidP="00D96849">
      <w:pPr>
        <w:spacing w:after="0" w:line="240" w:lineRule="auto"/>
      </w:pPr>
      <w:r>
        <w:separator/>
      </w:r>
    </w:p>
  </w:footnote>
  <w:footnote w:type="continuationSeparator" w:id="0">
    <w:p w14:paraId="5B43BA1D" w14:textId="77777777" w:rsidR="00880408" w:rsidRDefault="00880408" w:rsidP="00D96849">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79897741"/>
      <w:docPartObj>
        <w:docPartGallery w:val="Page Numbers (Top of Page)"/>
        <w:docPartUnique/>
      </w:docPartObj>
    </w:sdtPr>
    <w:sdtEndPr>
      <w:rPr>
        <w:noProof/>
      </w:rPr>
    </w:sdtEndPr>
    <w:sdtContent>
      <w:p w14:paraId="4CB9771C" w14:textId="77777777" w:rsidR="00202D2D" w:rsidRDefault="00202D2D">
        <w:pPr>
          <w:pStyle w:val="Header"/>
          <w:jc w:val="right"/>
        </w:pPr>
        <w:r>
          <w:fldChar w:fldCharType="begin"/>
        </w:r>
        <w:r>
          <w:instrText xml:space="preserve"> PAGE   \* MERGEFORMAT </w:instrText>
        </w:r>
        <w:r>
          <w:fldChar w:fldCharType="separate"/>
        </w:r>
        <w:r w:rsidR="009E26FA">
          <w:rPr>
            <w:noProof/>
          </w:rPr>
          <w:t>5</w:t>
        </w:r>
        <w:r>
          <w:rPr>
            <w:noProof/>
          </w:rPr>
          <w:fldChar w:fldCharType="end"/>
        </w:r>
      </w:p>
    </w:sdtContent>
  </w:sdt>
  <w:p w14:paraId="021B46B7" w14:textId="77777777" w:rsidR="00202D2D" w:rsidRDefault="00202D2D">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35FF0F" w14:textId="77777777" w:rsidR="00202D2D" w:rsidRDefault="00202D2D">
    <w:pPr>
      <w:pStyle w:val="Header"/>
      <w:jc w:val="right"/>
    </w:pPr>
  </w:p>
  <w:p w14:paraId="3786D085" w14:textId="77777777" w:rsidR="00202D2D" w:rsidRPr="00865AE7" w:rsidRDefault="00202D2D" w:rsidP="00865AE7">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958764935"/>
      <w:docPartObj>
        <w:docPartGallery w:val="Page Numbers (Top of Page)"/>
        <w:docPartUnique/>
      </w:docPartObj>
    </w:sdtPr>
    <w:sdtEndPr>
      <w:rPr>
        <w:noProof/>
      </w:rPr>
    </w:sdtEndPr>
    <w:sdtContent>
      <w:p w14:paraId="46F8F2BE" w14:textId="77777777" w:rsidR="00202D2D" w:rsidRDefault="00202D2D">
        <w:pPr>
          <w:pStyle w:val="Header"/>
          <w:jc w:val="right"/>
        </w:pPr>
        <w:r>
          <w:fldChar w:fldCharType="begin"/>
        </w:r>
        <w:r>
          <w:instrText xml:space="preserve"> PAGE   \* MERGEFORMAT </w:instrText>
        </w:r>
        <w:r>
          <w:fldChar w:fldCharType="separate"/>
        </w:r>
        <w:r w:rsidR="009E26FA">
          <w:rPr>
            <w:noProof/>
          </w:rPr>
          <w:t>1</w:t>
        </w:r>
        <w:r>
          <w:rPr>
            <w:noProof/>
          </w:rPr>
          <w:fldChar w:fldCharType="end"/>
        </w:r>
      </w:p>
    </w:sdtContent>
  </w:sdt>
  <w:p w14:paraId="57852E40" w14:textId="77777777" w:rsidR="00202D2D" w:rsidRPr="00865AE7" w:rsidRDefault="00202D2D" w:rsidP="00865AE7">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5EB2E2B"/>
    <w:multiLevelType w:val="multilevel"/>
    <w:tmpl w:val="E972788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A965B9C"/>
    <w:multiLevelType w:val="multilevel"/>
    <w:tmpl w:val="D812A63E"/>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 w15:restartNumberingAfterBreak="0">
    <w:nsid w:val="0B834EAD"/>
    <w:multiLevelType w:val="multilevel"/>
    <w:tmpl w:val="0790A2C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0BD04B26"/>
    <w:multiLevelType w:val="multilevel"/>
    <w:tmpl w:val="6D6C3D9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0FC81D95"/>
    <w:multiLevelType w:val="multilevel"/>
    <w:tmpl w:val="7402E736"/>
    <w:lvl w:ilvl="0">
      <w:start w:val="5"/>
      <w:numFmt w:val="decimal"/>
      <w:lvlText w:val="%1."/>
      <w:lvlJc w:val="left"/>
      <w:pPr>
        <w:ind w:left="360" w:hanging="36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 w15:restartNumberingAfterBreak="0">
    <w:nsid w:val="12FD264D"/>
    <w:multiLevelType w:val="multilevel"/>
    <w:tmpl w:val="47DAFFF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15EE7F5C"/>
    <w:multiLevelType w:val="multilevel"/>
    <w:tmpl w:val="7562B39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15F51C40"/>
    <w:multiLevelType w:val="multilevel"/>
    <w:tmpl w:val="EE803BE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17955791"/>
    <w:multiLevelType w:val="multilevel"/>
    <w:tmpl w:val="F836BF6E"/>
    <w:lvl w:ilvl="0">
      <w:start w:val="6"/>
      <w:numFmt w:val="decimal"/>
      <w:lvlText w:val="%1."/>
      <w:lvlJc w:val="left"/>
      <w:pPr>
        <w:ind w:left="360" w:hanging="36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 w15:restartNumberingAfterBreak="0">
    <w:nsid w:val="17DA4AF5"/>
    <w:multiLevelType w:val="multilevel"/>
    <w:tmpl w:val="88406360"/>
    <w:lvl w:ilvl="0">
      <w:start w:val="2"/>
      <w:numFmt w:val="decimal"/>
      <w:lvlText w:val="%1."/>
      <w:lvlJc w:val="left"/>
      <w:pPr>
        <w:ind w:left="360" w:hanging="36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 w15:restartNumberingAfterBreak="0">
    <w:nsid w:val="205E6294"/>
    <w:multiLevelType w:val="multilevel"/>
    <w:tmpl w:val="110EA94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2123706E"/>
    <w:multiLevelType w:val="multilevel"/>
    <w:tmpl w:val="D65AFC8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15:restartNumberingAfterBreak="0">
    <w:nsid w:val="21AD1ADE"/>
    <w:multiLevelType w:val="multilevel"/>
    <w:tmpl w:val="90DE1BA2"/>
    <w:lvl w:ilvl="0">
      <w:start w:val="1"/>
      <w:numFmt w:val="decimal"/>
      <w:lvlText w:val="%1."/>
      <w:lvlJc w:val="left"/>
      <w:pPr>
        <w:ind w:left="360" w:hanging="360"/>
      </w:pPr>
      <w:rPr>
        <w:rFonts w:hint="default"/>
      </w:rPr>
    </w:lvl>
    <w:lvl w:ilvl="1">
      <w:start w:val="1"/>
      <w:numFmt w:val="decimal"/>
      <w:lvlText w:val="%1.%2"/>
      <w:lvlJc w:val="left"/>
      <w:pPr>
        <w:ind w:left="1080" w:hanging="720"/>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3" w15:restartNumberingAfterBreak="0">
    <w:nsid w:val="256B3B24"/>
    <w:multiLevelType w:val="hybridMultilevel"/>
    <w:tmpl w:val="44D035B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4" w15:restartNumberingAfterBreak="0">
    <w:nsid w:val="27285572"/>
    <w:multiLevelType w:val="multilevel"/>
    <w:tmpl w:val="6002889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30892261"/>
    <w:multiLevelType w:val="multilevel"/>
    <w:tmpl w:val="28662C9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15:restartNumberingAfterBreak="0">
    <w:nsid w:val="317472A6"/>
    <w:multiLevelType w:val="multilevel"/>
    <w:tmpl w:val="26144A4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3513506B"/>
    <w:multiLevelType w:val="multilevel"/>
    <w:tmpl w:val="2410FB6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15:restartNumberingAfterBreak="0">
    <w:nsid w:val="36DC4DBF"/>
    <w:multiLevelType w:val="multilevel"/>
    <w:tmpl w:val="B30E8D3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15:restartNumberingAfterBreak="0">
    <w:nsid w:val="38E73A3E"/>
    <w:multiLevelType w:val="multilevel"/>
    <w:tmpl w:val="1CD467D8"/>
    <w:lvl w:ilvl="0">
      <w:start w:val="4"/>
      <w:numFmt w:val="decimal"/>
      <w:lvlText w:val="%1."/>
      <w:lvlJc w:val="left"/>
      <w:pPr>
        <w:ind w:left="360" w:hanging="360"/>
      </w:pPr>
      <w:rPr>
        <w:rFonts w:hint="default"/>
        <w:color w:val="000000"/>
      </w:rPr>
    </w:lvl>
    <w:lvl w:ilvl="1">
      <w:start w:val="5"/>
      <w:numFmt w:val="decimal"/>
      <w:lvlText w:val="%1.%2."/>
      <w:lvlJc w:val="left"/>
      <w:pPr>
        <w:ind w:left="900" w:hanging="360"/>
      </w:pPr>
      <w:rPr>
        <w:rFonts w:hint="default"/>
        <w:color w:val="000000"/>
      </w:rPr>
    </w:lvl>
    <w:lvl w:ilvl="2">
      <w:start w:val="1"/>
      <w:numFmt w:val="decimal"/>
      <w:lvlText w:val="%1.%2.%3."/>
      <w:lvlJc w:val="left"/>
      <w:pPr>
        <w:ind w:left="1800" w:hanging="720"/>
      </w:pPr>
      <w:rPr>
        <w:rFonts w:hint="default"/>
        <w:color w:val="000000"/>
      </w:rPr>
    </w:lvl>
    <w:lvl w:ilvl="3">
      <w:start w:val="1"/>
      <w:numFmt w:val="decimal"/>
      <w:lvlText w:val="%1.%2.%3.%4."/>
      <w:lvlJc w:val="left"/>
      <w:pPr>
        <w:ind w:left="2340" w:hanging="720"/>
      </w:pPr>
      <w:rPr>
        <w:rFonts w:hint="default"/>
        <w:color w:val="000000"/>
      </w:rPr>
    </w:lvl>
    <w:lvl w:ilvl="4">
      <w:start w:val="1"/>
      <w:numFmt w:val="decimal"/>
      <w:lvlText w:val="%1.%2.%3.%4.%5."/>
      <w:lvlJc w:val="left"/>
      <w:pPr>
        <w:ind w:left="3240" w:hanging="1080"/>
      </w:pPr>
      <w:rPr>
        <w:rFonts w:hint="default"/>
        <w:color w:val="000000"/>
      </w:rPr>
    </w:lvl>
    <w:lvl w:ilvl="5">
      <w:start w:val="1"/>
      <w:numFmt w:val="decimal"/>
      <w:lvlText w:val="%1.%2.%3.%4.%5.%6."/>
      <w:lvlJc w:val="left"/>
      <w:pPr>
        <w:ind w:left="3780" w:hanging="1080"/>
      </w:pPr>
      <w:rPr>
        <w:rFonts w:hint="default"/>
        <w:color w:val="000000"/>
      </w:rPr>
    </w:lvl>
    <w:lvl w:ilvl="6">
      <w:start w:val="1"/>
      <w:numFmt w:val="decimal"/>
      <w:lvlText w:val="%1.%2.%3.%4.%5.%6.%7."/>
      <w:lvlJc w:val="left"/>
      <w:pPr>
        <w:ind w:left="4680" w:hanging="1440"/>
      </w:pPr>
      <w:rPr>
        <w:rFonts w:hint="default"/>
        <w:color w:val="000000"/>
      </w:rPr>
    </w:lvl>
    <w:lvl w:ilvl="7">
      <w:start w:val="1"/>
      <w:numFmt w:val="decimal"/>
      <w:lvlText w:val="%1.%2.%3.%4.%5.%6.%7.%8."/>
      <w:lvlJc w:val="left"/>
      <w:pPr>
        <w:ind w:left="5220" w:hanging="1440"/>
      </w:pPr>
      <w:rPr>
        <w:rFonts w:hint="default"/>
        <w:color w:val="000000"/>
      </w:rPr>
    </w:lvl>
    <w:lvl w:ilvl="8">
      <w:start w:val="1"/>
      <w:numFmt w:val="decimal"/>
      <w:lvlText w:val="%1.%2.%3.%4.%5.%6.%7.%8.%9."/>
      <w:lvlJc w:val="left"/>
      <w:pPr>
        <w:ind w:left="6120" w:hanging="1800"/>
      </w:pPr>
      <w:rPr>
        <w:rFonts w:hint="default"/>
        <w:color w:val="000000"/>
      </w:rPr>
    </w:lvl>
  </w:abstractNum>
  <w:abstractNum w:abstractNumId="20" w15:restartNumberingAfterBreak="0">
    <w:nsid w:val="3F6953C2"/>
    <w:multiLevelType w:val="hybridMultilevel"/>
    <w:tmpl w:val="1EF61EA2"/>
    <w:lvl w:ilvl="0" w:tplc="04190011">
      <w:start w:val="1"/>
      <w:numFmt w:val="decimal"/>
      <w:lvlText w:val="%1)"/>
      <w:lvlJc w:val="left"/>
      <w:pPr>
        <w:ind w:left="720" w:hanging="360"/>
      </w:p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1" w15:restartNumberingAfterBreak="0">
    <w:nsid w:val="43375C02"/>
    <w:multiLevelType w:val="hybridMultilevel"/>
    <w:tmpl w:val="440606CC"/>
    <w:lvl w:ilvl="0" w:tplc="04090011">
      <w:start w:val="2"/>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4610245E"/>
    <w:multiLevelType w:val="multilevel"/>
    <w:tmpl w:val="D82E1E9A"/>
    <w:lvl w:ilvl="0">
      <w:start w:val="4"/>
      <w:numFmt w:val="decimal"/>
      <w:lvlText w:val="%1."/>
      <w:lvlJc w:val="left"/>
      <w:pPr>
        <w:ind w:left="360" w:hanging="36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3" w15:restartNumberingAfterBreak="0">
    <w:nsid w:val="46D50A37"/>
    <w:multiLevelType w:val="multilevel"/>
    <w:tmpl w:val="14AEADC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4A3D4BD9"/>
    <w:multiLevelType w:val="multilevel"/>
    <w:tmpl w:val="0014395C"/>
    <w:lvl w:ilvl="0">
      <w:start w:val="4"/>
      <w:numFmt w:val="decimal"/>
      <w:lvlText w:val="%1."/>
      <w:lvlJc w:val="left"/>
      <w:pPr>
        <w:ind w:left="360" w:hanging="360"/>
      </w:pPr>
      <w:rPr>
        <w:rFonts w:hint="default"/>
      </w:rPr>
    </w:lvl>
    <w:lvl w:ilvl="1">
      <w:start w:val="2"/>
      <w:numFmt w:val="decimal"/>
      <w:lvlText w:val="%1.%2."/>
      <w:lvlJc w:val="left"/>
      <w:pPr>
        <w:ind w:left="900" w:hanging="360"/>
      </w:pPr>
      <w:rPr>
        <w:rFonts w:hint="default"/>
      </w:rPr>
    </w:lvl>
    <w:lvl w:ilvl="2">
      <w:start w:val="1"/>
      <w:numFmt w:val="decimal"/>
      <w:lvlText w:val="%1.%2.%3."/>
      <w:lvlJc w:val="left"/>
      <w:pPr>
        <w:ind w:left="1800" w:hanging="720"/>
      </w:pPr>
      <w:rPr>
        <w:rFonts w:hint="default"/>
      </w:rPr>
    </w:lvl>
    <w:lvl w:ilvl="3">
      <w:start w:val="1"/>
      <w:numFmt w:val="decimal"/>
      <w:lvlText w:val="%1.%2.%3.%4."/>
      <w:lvlJc w:val="left"/>
      <w:pPr>
        <w:ind w:left="2340" w:hanging="720"/>
      </w:pPr>
      <w:rPr>
        <w:rFonts w:hint="default"/>
      </w:rPr>
    </w:lvl>
    <w:lvl w:ilvl="4">
      <w:start w:val="1"/>
      <w:numFmt w:val="decimal"/>
      <w:lvlText w:val="%1.%2.%3.%4.%5."/>
      <w:lvlJc w:val="left"/>
      <w:pPr>
        <w:ind w:left="3240" w:hanging="1080"/>
      </w:pPr>
      <w:rPr>
        <w:rFonts w:hint="default"/>
      </w:rPr>
    </w:lvl>
    <w:lvl w:ilvl="5">
      <w:start w:val="1"/>
      <w:numFmt w:val="decimal"/>
      <w:lvlText w:val="%1.%2.%3.%4.%5.%6."/>
      <w:lvlJc w:val="left"/>
      <w:pPr>
        <w:ind w:left="3780" w:hanging="1080"/>
      </w:pPr>
      <w:rPr>
        <w:rFonts w:hint="default"/>
      </w:rPr>
    </w:lvl>
    <w:lvl w:ilvl="6">
      <w:start w:val="1"/>
      <w:numFmt w:val="decimal"/>
      <w:lvlText w:val="%1.%2.%3.%4.%5.%6.%7."/>
      <w:lvlJc w:val="left"/>
      <w:pPr>
        <w:ind w:left="4680" w:hanging="1440"/>
      </w:pPr>
      <w:rPr>
        <w:rFonts w:hint="default"/>
      </w:rPr>
    </w:lvl>
    <w:lvl w:ilvl="7">
      <w:start w:val="1"/>
      <w:numFmt w:val="decimal"/>
      <w:lvlText w:val="%1.%2.%3.%4.%5.%6.%7.%8."/>
      <w:lvlJc w:val="left"/>
      <w:pPr>
        <w:ind w:left="5220" w:hanging="1440"/>
      </w:pPr>
      <w:rPr>
        <w:rFonts w:hint="default"/>
      </w:rPr>
    </w:lvl>
    <w:lvl w:ilvl="8">
      <w:start w:val="1"/>
      <w:numFmt w:val="decimal"/>
      <w:lvlText w:val="%1.%2.%3.%4.%5.%6.%7.%8.%9."/>
      <w:lvlJc w:val="left"/>
      <w:pPr>
        <w:ind w:left="6120" w:hanging="1800"/>
      </w:pPr>
      <w:rPr>
        <w:rFonts w:hint="default"/>
      </w:rPr>
    </w:lvl>
  </w:abstractNum>
  <w:abstractNum w:abstractNumId="25" w15:restartNumberingAfterBreak="0">
    <w:nsid w:val="4C215AEE"/>
    <w:multiLevelType w:val="multilevel"/>
    <w:tmpl w:val="262CDC2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51C52C23"/>
    <w:multiLevelType w:val="multilevel"/>
    <w:tmpl w:val="03DA35A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57C1614F"/>
    <w:multiLevelType w:val="multilevel"/>
    <w:tmpl w:val="E258FF6C"/>
    <w:lvl w:ilvl="0">
      <w:start w:val="4"/>
      <w:numFmt w:val="decimal"/>
      <w:lvlText w:val="%1"/>
      <w:lvlJc w:val="left"/>
      <w:pPr>
        <w:ind w:left="360" w:hanging="360"/>
      </w:pPr>
      <w:rPr>
        <w:rFonts w:hint="default"/>
        <w:color w:val="000000"/>
      </w:rPr>
    </w:lvl>
    <w:lvl w:ilvl="1">
      <w:start w:val="4"/>
      <w:numFmt w:val="decimal"/>
      <w:lvlText w:val="%1.%2"/>
      <w:lvlJc w:val="left"/>
      <w:pPr>
        <w:ind w:left="1260" w:hanging="360"/>
      </w:pPr>
      <w:rPr>
        <w:rFonts w:hint="default"/>
        <w:color w:val="000000"/>
      </w:rPr>
    </w:lvl>
    <w:lvl w:ilvl="2">
      <w:start w:val="1"/>
      <w:numFmt w:val="decimal"/>
      <w:lvlText w:val="%1.%2.%3"/>
      <w:lvlJc w:val="left"/>
      <w:pPr>
        <w:ind w:left="2520" w:hanging="720"/>
      </w:pPr>
      <w:rPr>
        <w:rFonts w:hint="default"/>
        <w:color w:val="000000"/>
      </w:rPr>
    </w:lvl>
    <w:lvl w:ilvl="3">
      <w:start w:val="1"/>
      <w:numFmt w:val="decimal"/>
      <w:lvlText w:val="%1.%2.%3.%4"/>
      <w:lvlJc w:val="left"/>
      <w:pPr>
        <w:ind w:left="3420" w:hanging="720"/>
      </w:pPr>
      <w:rPr>
        <w:rFonts w:hint="default"/>
        <w:color w:val="000000"/>
      </w:rPr>
    </w:lvl>
    <w:lvl w:ilvl="4">
      <w:start w:val="1"/>
      <w:numFmt w:val="decimal"/>
      <w:lvlText w:val="%1.%2.%3.%4.%5"/>
      <w:lvlJc w:val="left"/>
      <w:pPr>
        <w:ind w:left="4680" w:hanging="1080"/>
      </w:pPr>
      <w:rPr>
        <w:rFonts w:hint="default"/>
        <w:color w:val="000000"/>
      </w:rPr>
    </w:lvl>
    <w:lvl w:ilvl="5">
      <w:start w:val="1"/>
      <w:numFmt w:val="decimal"/>
      <w:lvlText w:val="%1.%2.%3.%4.%5.%6"/>
      <w:lvlJc w:val="left"/>
      <w:pPr>
        <w:ind w:left="5580" w:hanging="1080"/>
      </w:pPr>
      <w:rPr>
        <w:rFonts w:hint="default"/>
        <w:color w:val="000000"/>
      </w:rPr>
    </w:lvl>
    <w:lvl w:ilvl="6">
      <w:start w:val="1"/>
      <w:numFmt w:val="decimal"/>
      <w:lvlText w:val="%1.%2.%3.%4.%5.%6.%7"/>
      <w:lvlJc w:val="left"/>
      <w:pPr>
        <w:ind w:left="6840" w:hanging="1440"/>
      </w:pPr>
      <w:rPr>
        <w:rFonts w:hint="default"/>
        <w:color w:val="000000"/>
      </w:rPr>
    </w:lvl>
    <w:lvl w:ilvl="7">
      <w:start w:val="1"/>
      <w:numFmt w:val="decimal"/>
      <w:lvlText w:val="%1.%2.%3.%4.%5.%6.%7.%8"/>
      <w:lvlJc w:val="left"/>
      <w:pPr>
        <w:ind w:left="7740" w:hanging="1440"/>
      </w:pPr>
      <w:rPr>
        <w:rFonts w:hint="default"/>
        <w:color w:val="000000"/>
      </w:rPr>
    </w:lvl>
    <w:lvl w:ilvl="8">
      <w:start w:val="1"/>
      <w:numFmt w:val="decimal"/>
      <w:lvlText w:val="%1.%2.%3.%4.%5.%6.%7.%8.%9"/>
      <w:lvlJc w:val="left"/>
      <w:pPr>
        <w:ind w:left="9000" w:hanging="1800"/>
      </w:pPr>
      <w:rPr>
        <w:rFonts w:hint="default"/>
        <w:color w:val="000000"/>
      </w:rPr>
    </w:lvl>
  </w:abstractNum>
  <w:abstractNum w:abstractNumId="28" w15:restartNumberingAfterBreak="0">
    <w:nsid w:val="5C4768B1"/>
    <w:multiLevelType w:val="multilevel"/>
    <w:tmpl w:val="697C1346"/>
    <w:lvl w:ilvl="0">
      <w:start w:val="6"/>
      <w:numFmt w:val="decimal"/>
      <w:lvlText w:val="%1."/>
      <w:lvlJc w:val="left"/>
      <w:pPr>
        <w:ind w:left="360" w:hanging="36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9" w15:restartNumberingAfterBreak="0">
    <w:nsid w:val="5FEF2931"/>
    <w:multiLevelType w:val="multilevel"/>
    <w:tmpl w:val="D91A7A70"/>
    <w:lvl w:ilvl="0">
      <w:start w:val="4"/>
      <w:numFmt w:val="decimal"/>
      <w:lvlText w:val="%1."/>
      <w:lvlJc w:val="left"/>
      <w:pPr>
        <w:ind w:left="360" w:hanging="360"/>
      </w:pPr>
      <w:rPr>
        <w:rFonts w:hint="default"/>
        <w:color w:val="000000"/>
      </w:rPr>
    </w:lvl>
    <w:lvl w:ilvl="1">
      <w:start w:val="4"/>
      <w:numFmt w:val="decimal"/>
      <w:lvlText w:val="%1.%2."/>
      <w:lvlJc w:val="left"/>
      <w:pPr>
        <w:ind w:left="1260" w:hanging="360"/>
      </w:pPr>
      <w:rPr>
        <w:rFonts w:hint="default"/>
        <w:color w:val="000000"/>
      </w:rPr>
    </w:lvl>
    <w:lvl w:ilvl="2">
      <w:start w:val="1"/>
      <w:numFmt w:val="decimal"/>
      <w:lvlText w:val="%1.%2.%3."/>
      <w:lvlJc w:val="left"/>
      <w:pPr>
        <w:ind w:left="2520" w:hanging="720"/>
      </w:pPr>
      <w:rPr>
        <w:rFonts w:hint="default"/>
        <w:color w:val="000000"/>
      </w:rPr>
    </w:lvl>
    <w:lvl w:ilvl="3">
      <w:start w:val="1"/>
      <w:numFmt w:val="decimal"/>
      <w:lvlText w:val="%1.%2.%3.%4."/>
      <w:lvlJc w:val="left"/>
      <w:pPr>
        <w:ind w:left="3420" w:hanging="720"/>
      </w:pPr>
      <w:rPr>
        <w:rFonts w:hint="default"/>
        <w:color w:val="000000"/>
      </w:rPr>
    </w:lvl>
    <w:lvl w:ilvl="4">
      <w:start w:val="1"/>
      <w:numFmt w:val="decimal"/>
      <w:lvlText w:val="%1.%2.%3.%4.%5."/>
      <w:lvlJc w:val="left"/>
      <w:pPr>
        <w:ind w:left="4680" w:hanging="1080"/>
      </w:pPr>
      <w:rPr>
        <w:rFonts w:hint="default"/>
        <w:color w:val="000000"/>
      </w:rPr>
    </w:lvl>
    <w:lvl w:ilvl="5">
      <w:start w:val="1"/>
      <w:numFmt w:val="decimal"/>
      <w:lvlText w:val="%1.%2.%3.%4.%5.%6."/>
      <w:lvlJc w:val="left"/>
      <w:pPr>
        <w:ind w:left="5580" w:hanging="1080"/>
      </w:pPr>
      <w:rPr>
        <w:rFonts w:hint="default"/>
        <w:color w:val="000000"/>
      </w:rPr>
    </w:lvl>
    <w:lvl w:ilvl="6">
      <w:start w:val="1"/>
      <w:numFmt w:val="decimal"/>
      <w:lvlText w:val="%1.%2.%3.%4.%5.%6.%7."/>
      <w:lvlJc w:val="left"/>
      <w:pPr>
        <w:ind w:left="6840" w:hanging="1440"/>
      </w:pPr>
      <w:rPr>
        <w:rFonts w:hint="default"/>
        <w:color w:val="000000"/>
      </w:rPr>
    </w:lvl>
    <w:lvl w:ilvl="7">
      <w:start w:val="1"/>
      <w:numFmt w:val="decimal"/>
      <w:lvlText w:val="%1.%2.%3.%4.%5.%6.%7.%8."/>
      <w:lvlJc w:val="left"/>
      <w:pPr>
        <w:ind w:left="7740" w:hanging="1440"/>
      </w:pPr>
      <w:rPr>
        <w:rFonts w:hint="default"/>
        <w:color w:val="000000"/>
      </w:rPr>
    </w:lvl>
    <w:lvl w:ilvl="8">
      <w:start w:val="1"/>
      <w:numFmt w:val="decimal"/>
      <w:lvlText w:val="%1.%2.%3.%4.%5.%6.%7.%8.%9."/>
      <w:lvlJc w:val="left"/>
      <w:pPr>
        <w:ind w:left="9000" w:hanging="1800"/>
      </w:pPr>
      <w:rPr>
        <w:rFonts w:hint="default"/>
        <w:color w:val="000000"/>
      </w:rPr>
    </w:lvl>
  </w:abstractNum>
  <w:abstractNum w:abstractNumId="30" w15:restartNumberingAfterBreak="0">
    <w:nsid w:val="61973906"/>
    <w:multiLevelType w:val="multilevel"/>
    <w:tmpl w:val="AE38286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1" w15:restartNumberingAfterBreak="0">
    <w:nsid w:val="64391C66"/>
    <w:multiLevelType w:val="multilevel"/>
    <w:tmpl w:val="44BC6FC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2" w15:restartNumberingAfterBreak="0">
    <w:nsid w:val="64CB0809"/>
    <w:multiLevelType w:val="multilevel"/>
    <w:tmpl w:val="F328CBC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3" w15:restartNumberingAfterBreak="0">
    <w:nsid w:val="6E0E6986"/>
    <w:multiLevelType w:val="hybridMultilevel"/>
    <w:tmpl w:val="1CAE9F2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4" w15:restartNumberingAfterBreak="0">
    <w:nsid w:val="6FC94964"/>
    <w:multiLevelType w:val="multilevel"/>
    <w:tmpl w:val="6CFC9EA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5" w15:restartNumberingAfterBreak="0">
    <w:nsid w:val="71AE6835"/>
    <w:multiLevelType w:val="multilevel"/>
    <w:tmpl w:val="FF1A440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6" w15:restartNumberingAfterBreak="0">
    <w:nsid w:val="721324DF"/>
    <w:multiLevelType w:val="multilevel"/>
    <w:tmpl w:val="3F90F5E6"/>
    <w:lvl w:ilvl="0">
      <w:start w:val="3"/>
      <w:numFmt w:val="decimal"/>
      <w:lvlText w:val="%1."/>
      <w:lvlJc w:val="left"/>
      <w:pPr>
        <w:ind w:left="360" w:hanging="36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7" w15:restartNumberingAfterBreak="0">
    <w:nsid w:val="76311A79"/>
    <w:multiLevelType w:val="multilevel"/>
    <w:tmpl w:val="886296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8" w15:restartNumberingAfterBreak="0">
    <w:nsid w:val="782C0223"/>
    <w:multiLevelType w:val="multilevel"/>
    <w:tmpl w:val="3B90618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9" w15:restartNumberingAfterBreak="0">
    <w:nsid w:val="79310DBE"/>
    <w:multiLevelType w:val="multilevel"/>
    <w:tmpl w:val="D9ECD42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0" w15:restartNumberingAfterBreak="0">
    <w:nsid w:val="7B705484"/>
    <w:multiLevelType w:val="hybridMultilevel"/>
    <w:tmpl w:val="16423ACE"/>
    <w:lvl w:ilvl="0" w:tplc="04190011">
      <w:start w:val="1"/>
      <w:numFmt w:val="decimal"/>
      <w:lvlText w:val="%1)"/>
      <w:lvlJc w:val="left"/>
      <w:pPr>
        <w:ind w:left="720" w:hanging="360"/>
      </w:p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1" w15:restartNumberingAfterBreak="0">
    <w:nsid w:val="7EA265C3"/>
    <w:multiLevelType w:val="multilevel"/>
    <w:tmpl w:val="8EA4BDD6"/>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1"/>
  </w:num>
  <w:num w:numId="2">
    <w:abstractNumId w:val="12"/>
  </w:num>
  <w:num w:numId="3">
    <w:abstractNumId w:val="9"/>
  </w:num>
  <w:num w:numId="4">
    <w:abstractNumId w:val="36"/>
  </w:num>
  <w:num w:numId="5">
    <w:abstractNumId w:val="22"/>
  </w:num>
  <w:num w:numId="6">
    <w:abstractNumId w:val="4"/>
  </w:num>
  <w:num w:numId="7">
    <w:abstractNumId w:val="28"/>
  </w:num>
  <w:num w:numId="8">
    <w:abstractNumId w:val="8"/>
  </w:num>
  <w:num w:numId="9">
    <w:abstractNumId w:val="21"/>
  </w:num>
  <w:num w:numId="10">
    <w:abstractNumId w:val="11"/>
  </w:num>
  <w:num w:numId="11">
    <w:abstractNumId w:val="24"/>
  </w:num>
  <w:num w:numId="12">
    <w:abstractNumId w:val="31"/>
  </w:num>
  <w:num w:numId="13">
    <w:abstractNumId w:val="30"/>
  </w:num>
  <w:num w:numId="14">
    <w:abstractNumId w:val="6"/>
  </w:num>
  <w:num w:numId="15">
    <w:abstractNumId w:val="35"/>
  </w:num>
  <w:num w:numId="16">
    <w:abstractNumId w:val="25"/>
  </w:num>
  <w:num w:numId="17">
    <w:abstractNumId w:val="38"/>
  </w:num>
  <w:num w:numId="18">
    <w:abstractNumId w:val="18"/>
  </w:num>
  <w:num w:numId="19">
    <w:abstractNumId w:val="41"/>
    <w:lvlOverride w:ilvl="0">
      <w:lvl w:ilvl="0">
        <w:numFmt w:val="decimal"/>
        <w:lvlText w:val="%1."/>
        <w:lvlJc w:val="left"/>
      </w:lvl>
    </w:lvlOverride>
  </w:num>
  <w:num w:numId="20">
    <w:abstractNumId w:val="14"/>
  </w:num>
  <w:num w:numId="21">
    <w:abstractNumId w:val="23"/>
  </w:num>
  <w:num w:numId="22">
    <w:abstractNumId w:val="3"/>
  </w:num>
  <w:num w:numId="23">
    <w:abstractNumId w:val="26"/>
  </w:num>
  <w:num w:numId="24">
    <w:abstractNumId w:val="5"/>
  </w:num>
  <w:num w:numId="25">
    <w:abstractNumId w:val="2"/>
  </w:num>
  <w:num w:numId="26">
    <w:abstractNumId w:val="16"/>
  </w:num>
  <w:num w:numId="27">
    <w:abstractNumId w:val="34"/>
  </w:num>
  <w:num w:numId="28">
    <w:abstractNumId w:val="10"/>
  </w:num>
  <w:num w:numId="29">
    <w:abstractNumId w:val="7"/>
  </w:num>
  <w:num w:numId="30">
    <w:abstractNumId w:val="15"/>
  </w:num>
  <w:num w:numId="31">
    <w:abstractNumId w:val="0"/>
  </w:num>
  <w:num w:numId="32">
    <w:abstractNumId w:val="37"/>
  </w:num>
  <w:num w:numId="33">
    <w:abstractNumId w:val="39"/>
  </w:num>
  <w:num w:numId="34">
    <w:abstractNumId w:val="33"/>
  </w:num>
  <w:num w:numId="35">
    <w:abstractNumId w:val="13"/>
  </w:num>
  <w:num w:numId="36">
    <w:abstractNumId w:val="20"/>
  </w:num>
  <w:num w:numId="37">
    <w:abstractNumId w:val="40"/>
  </w:num>
  <w:num w:numId="38">
    <w:abstractNumId w:val="17"/>
  </w:num>
  <w:num w:numId="39">
    <w:abstractNumId w:val="32"/>
  </w:num>
  <w:num w:numId="40">
    <w:abstractNumId w:val="27"/>
  </w:num>
  <w:num w:numId="41">
    <w:abstractNumId w:val="19"/>
  </w:num>
  <w:num w:numId="42">
    <w:abstractNumId w:val="29"/>
  </w:num>
  <w:numIdMacAtCleanup w:val="3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hideGrammaticalErrors/>
  <w:defaultTabStop w:val="720"/>
  <w:drawingGridHorizontalSpacing w:val="110"/>
  <w:displayHorizontalDrawingGridEvery w:val="2"/>
  <w:displayVertic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__Grammarly_42____i" w:val="H4sIAAAAAAAEAKtWckksSQxILCpxzi/NK1GyMqwFAAEhoTITAAAA"/>
    <w:docVar w:name="__Grammarly_42___1" w:val="H4sIAAAAAAAEAKtWcslP9kxRslIyNDY2sjQ2MgZSJgamRibGZko6SsGpxcWZ+XkgBYa1APwMXcssAAAA"/>
  </w:docVars>
  <w:rsids>
    <w:rsidRoot w:val="002341DB"/>
    <w:rsid w:val="0000361E"/>
    <w:rsid w:val="00003713"/>
    <w:rsid w:val="000063F6"/>
    <w:rsid w:val="00011722"/>
    <w:rsid w:val="00011D74"/>
    <w:rsid w:val="00011E23"/>
    <w:rsid w:val="00017B82"/>
    <w:rsid w:val="000322DE"/>
    <w:rsid w:val="0004270D"/>
    <w:rsid w:val="00043A4E"/>
    <w:rsid w:val="000449F2"/>
    <w:rsid w:val="000478FE"/>
    <w:rsid w:val="00047FF9"/>
    <w:rsid w:val="00051C72"/>
    <w:rsid w:val="00061620"/>
    <w:rsid w:val="000734CE"/>
    <w:rsid w:val="00074D96"/>
    <w:rsid w:val="00075BB5"/>
    <w:rsid w:val="00080749"/>
    <w:rsid w:val="00083DC2"/>
    <w:rsid w:val="00087FEE"/>
    <w:rsid w:val="00092416"/>
    <w:rsid w:val="000A71F3"/>
    <w:rsid w:val="000A74DA"/>
    <w:rsid w:val="000A77D2"/>
    <w:rsid w:val="000C0AA0"/>
    <w:rsid w:val="000C2C51"/>
    <w:rsid w:val="000C45F0"/>
    <w:rsid w:val="000C51A2"/>
    <w:rsid w:val="000D0999"/>
    <w:rsid w:val="000D3611"/>
    <w:rsid w:val="000E21C9"/>
    <w:rsid w:val="000E2F4E"/>
    <w:rsid w:val="000E31E0"/>
    <w:rsid w:val="000F6CB6"/>
    <w:rsid w:val="00100501"/>
    <w:rsid w:val="00103F84"/>
    <w:rsid w:val="00107AF9"/>
    <w:rsid w:val="00121A11"/>
    <w:rsid w:val="0013088F"/>
    <w:rsid w:val="00143103"/>
    <w:rsid w:val="00143DCE"/>
    <w:rsid w:val="00151205"/>
    <w:rsid w:val="00151646"/>
    <w:rsid w:val="001537C2"/>
    <w:rsid w:val="001623BE"/>
    <w:rsid w:val="00170EFC"/>
    <w:rsid w:val="00171A5C"/>
    <w:rsid w:val="00172906"/>
    <w:rsid w:val="00177D78"/>
    <w:rsid w:val="0019017C"/>
    <w:rsid w:val="00192845"/>
    <w:rsid w:val="00195AD1"/>
    <w:rsid w:val="001A28A0"/>
    <w:rsid w:val="001A3F6E"/>
    <w:rsid w:val="001A69FB"/>
    <w:rsid w:val="001B6351"/>
    <w:rsid w:val="001C01D5"/>
    <w:rsid w:val="001C068D"/>
    <w:rsid w:val="001C306B"/>
    <w:rsid w:val="001C5CB3"/>
    <w:rsid w:val="001D5EB7"/>
    <w:rsid w:val="001F4A5D"/>
    <w:rsid w:val="001F6EDB"/>
    <w:rsid w:val="001F7CED"/>
    <w:rsid w:val="001F7F0D"/>
    <w:rsid w:val="00202D2D"/>
    <w:rsid w:val="0021428A"/>
    <w:rsid w:val="00215DBE"/>
    <w:rsid w:val="00216B0E"/>
    <w:rsid w:val="002175A2"/>
    <w:rsid w:val="00221F93"/>
    <w:rsid w:val="00223F49"/>
    <w:rsid w:val="00225718"/>
    <w:rsid w:val="00227142"/>
    <w:rsid w:val="002315F8"/>
    <w:rsid w:val="002341DB"/>
    <w:rsid w:val="0023498E"/>
    <w:rsid w:val="002370D7"/>
    <w:rsid w:val="00241BE6"/>
    <w:rsid w:val="00245D32"/>
    <w:rsid w:val="002527F9"/>
    <w:rsid w:val="002533D1"/>
    <w:rsid w:val="00263C13"/>
    <w:rsid w:val="00265826"/>
    <w:rsid w:val="0027192B"/>
    <w:rsid w:val="00271B8A"/>
    <w:rsid w:val="00281A39"/>
    <w:rsid w:val="0028260F"/>
    <w:rsid w:val="0028340A"/>
    <w:rsid w:val="002873D2"/>
    <w:rsid w:val="00293627"/>
    <w:rsid w:val="00296E42"/>
    <w:rsid w:val="002972A4"/>
    <w:rsid w:val="002A3385"/>
    <w:rsid w:val="002A53AE"/>
    <w:rsid w:val="002A6B2D"/>
    <w:rsid w:val="002A7A76"/>
    <w:rsid w:val="002B2ED2"/>
    <w:rsid w:val="002B3114"/>
    <w:rsid w:val="002C0A97"/>
    <w:rsid w:val="002C4192"/>
    <w:rsid w:val="002C4C90"/>
    <w:rsid w:val="002D3B6A"/>
    <w:rsid w:val="002D3B99"/>
    <w:rsid w:val="002D4441"/>
    <w:rsid w:val="002E010F"/>
    <w:rsid w:val="002E0812"/>
    <w:rsid w:val="002E2D9F"/>
    <w:rsid w:val="002E347D"/>
    <w:rsid w:val="002F270C"/>
    <w:rsid w:val="00302443"/>
    <w:rsid w:val="003025C1"/>
    <w:rsid w:val="0031177D"/>
    <w:rsid w:val="003277E5"/>
    <w:rsid w:val="0033019E"/>
    <w:rsid w:val="00333021"/>
    <w:rsid w:val="0033487E"/>
    <w:rsid w:val="0033627A"/>
    <w:rsid w:val="00340AF1"/>
    <w:rsid w:val="003430DF"/>
    <w:rsid w:val="0035071F"/>
    <w:rsid w:val="00361C33"/>
    <w:rsid w:val="003628BE"/>
    <w:rsid w:val="003678BD"/>
    <w:rsid w:val="00373B7F"/>
    <w:rsid w:val="003744CB"/>
    <w:rsid w:val="00386905"/>
    <w:rsid w:val="00391106"/>
    <w:rsid w:val="003922F4"/>
    <w:rsid w:val="003C1D1F"/>
    <w:rsid w:val="003C218C"/>
    <w:rsid w:val="003C3A8A"/>
    <w:rsid w:val="003C6B82"/>
    <w:rsid w:val="003C7496"/>
    <w:rsid w:val="003D1457"/>
    <w:rsid w:val="003D1E26"/>
    <w:rsid w:val="003D4F0A"/>
    <w:rsid w:val="003D5DF8"/>
    <w:rsid w:val="003D60C1"/>
    <w:rsid w:val="003E1D6D"/>
    <w:rsid w:val="003E6068"/>
    <w:rsid w:val="003F39D3"/>
    <w:rsid w:val="003F46AD"/>
    <w:rsid w:val="003F71EC"/>
    <w:rsid w:val="00400A68"/>
    <w:rsid w:val="00400D9C"/>
    <w:rsid w:val="00401A56"/>
    <w:rsid w:val="00402A31"/>
    <w:rsid w:val="00404F41"/>
    <w:rsid w:val="00410E0B"/>
    <w:rsid w:val="00414425"/>
    <w:rsid w:val="00417730"/>
    <w:rsid w:val="004236DE"/>
    <w:rsid w:val="00423D8D"/>
    <w:rsid w:val="00424823"/>
    <w:rsid w:val="00431D02"/>
    <w:rsid w:val="00452FBD"/>
    <w:rsid w:val="004530BE"/>
    <w:rsid w:val="00457E29"/>
    <w:rsid w:val="00460BE3"/>
    <w:rsid w:val="00465384"/>
    <w:rsid w:val="00466666"/>
    <w:rsid w:val="00477C82"/>
    <w:rsid w:val="004847E1"/>
    <w:rsid w:val="00486023"/>
    <w:rsid w:val="004911B7"/>
    <w:rsid w:val="0049190A"/>
    <w:rsid w:val="0049234E"/>
    <w:rsid w:val="00492AE5"/>
    <w:rsid w:val="004937A6"/>
    <w:rsid w:val="00494FE7"/>
    <w:rsid w:val="00495111"/>
    <w:rsid w:val="0049523E"/>
    <w:rsid w:val="004A57D8"/>
    <w:rsid w:val="004A6D2A"/>
    <w:rsid w:val="004C686F"/>
    <w:rsid w:val="004E3931"/>
    <w:rsid w:val="004E3B09"/>
    <w:rsid w:val="004E57E3"/>
    <w:rsid w:val="004E61D4"/>
    <w:rsid w:val="004E7083"/>
    <w:rsid w:val="004F28EA"/>
    <w:rsid w:val="00501C29"/>
    <w:rsid w:val="00502D14"/>
    <w:rsid w:val="005071E3"/>
    <w:rsid w:val="00515A9B"/>
    <w:rsid w:val="00516D2D"/>
    <w:rsid w:val="00520308"/>
    <w:rsid w:val="00521247"/>
    <w:rsid w:val="00525059"/>
    <w:rsid w:val="00526D9A"/>
    <w:rsid w:val="00532189"/>
    <w:rsid w:val="00536BAA"/>
    <w:rsid w:val="00540839"/>
    <w:rsid w:val="00540EE6"/>
    <w:rsid w:val="00544F35"/>
    <w:rsid w:val="00551896"/>
    <w:rsid w:val="005535F6"/>
    <w:rsid w:val="00554758"/>
    <w:rsid w:val="00563A1A"/>
    <w:rsid w:val="005664D4"/>
    <w:rsid w:val="00567464"/>
    <w:rsid w:val="0058255B"/>
    <w:rsid w:val="005827B4"/>
    <w:rsid w:val="00582F28"/>
    <w:rsid w:val="00583219"/>
    <w:rsid w:val="00584DDD"/>
    <w:rsid w:val="00591080"/>
    <w:rsid w:val="0059302D"/>
    <w:rsid w:val="005A4D51"/>
    <w:rsid w:val="005A50D5"/>
    <w:rsid w:val="005B56FF"/>
    <w:rsid w:val="005B708F"/>
    <w:rsid w:val="005C4214"/>
    <w:rsid w:val="005C4ABE"/>
    <w:rsid w:val="005C5062"/>
    <w:rsid w:val="005D18DD"/>
    <w:rsid w:val="005D3FCE"/>
    <w:rsid w:val="005E54BA"/>
    <w:rsid w:val="00612412"/>
    <w:rsid w:val="006155A9"/>
    <w:rsid w:val="006162B2"/>
    <w:rsid w:val="006216F3"/>
    <w:rsid w:val="00622883"/>
    <w:rsid w:val="00624C34"/>
    <w:rsid w:val="006262E5"/>
    <w:rsid w:val="00630139"/>
    <w:rsid w:val="00630D06"/>
    <w:rsid w:val="00633840"/>
    <w:rsid w:val="00643ECF"/>
    <w:rsid w:val="00644338"/>
    <w:rsid w:val="006530AA"/>
    <w:rsid w:val="006606D8"/>
    <w:rsid w:val="00661905"/>
    <w:rsid w:val="00663360"/>
    <w:rsid w:val="00664146"/>
    <w:rsid w:val="00667AC8"/>
    <w:rsid w:val="00674B7E"/>
    <w:rsid w:val="00675C5E"/>
    <w:rsid w:val="00675C82"/>
    <w:rsid w:val="00677F17"/>
    <w:rsid w:val="00680E18"/>
    <w:rsid w:val="006840CB"/>
    <w:rsid w:val="00684DAB"/>
    <w:rsid w:val="00684FEA"/>
    <w:rsid w:val="006B671D"/>
    <w:rsid w:val="006C556F"/>
    <w:rsid w:val="006D4C1D"/>
    <w:rsid w:val="006E52B0"/>
    <w:rsid w:val="006E5467"/>
    <w:rsid w:val="006F1A31"/>
    <w:rsid w:val="006F1BD0"/>
    <w:rsid w:val="0070470B"/>
    <w:rsid w:val="00725C63"/>
    <w:rsid w:val="00726D40"/>
    <w:rsid w:val="00732BE9"/>
    <w:rsid w:val="0074244A"/>
    <w:rsid w:val="00744F3A"/>
    <w:rsid w:val="0074592D"/>
    <w:rsid w:val="00746D60"/>
    <w:rsid w:val="007639D4"/>
    <w:rsid w:val="0077114A"/>
    <w:rsid w:val="00775F24"/>
    <w:rsid w:val="00776C05"/>
    <w:rsid w:val="00781B19"/>
    <w:rsid w:val="00782BE2"/>
    <w:rsid w:val="007837DA"/>
    <w:rsid w:val="00783847"/>
    <w:rsid w:val="0079454E"/>
    <w:rsid w:val="00796850"/>
    <w:rsid w:val="007A1AD0"/>
    <w:rsid w:val="007A1EDA"/>
    <w:rsid w:val="007A382F"/>
    <w:rsid w:val="007A42AC"/>
    <w:rsid w:val="007B3800"/>
    <w:rsid w:val="007B6745"/>
    <w:rsid w:val="007C3D0A"/>
    <w:rsid w:val="007C517E"/>
    <w:rsid w:val="007E1262"/>
    <w:rsid w:val="00804A18"/>
    <w:rsid w:val="008144DA"/>
    <w:rsid w:val="00820AC3"/>
    <w:rsid w:val="00820C9D"/>
    <w:rsid w:val="00822D53"/>
    <w:rsid w:val="00825534"/>
    <w:rsid w:val="00825A9F"/>
    <w:rsid w:val="00826B31"/>
    <w:rsid w:val="008329D8"/>
    <w:rsid w:val="00840960"/>
    <w:rsid w:val="0084359D"/>
    <w:rsid w:val="00851537"/>
    <w:rsid w:val="00854509"/>
    <w:rsid w:val="00855844"/>
    <w:rsid w:val="00855ECB"/>
    <w:rsid w:val="008561A6"/>
    <w:rsid w:val="00860664"/>
    <w:rsid w:val="00860F2C"/>
    <w:rsid w:val="00861A50"/>
    <w:rsid w:val="00861BF6"/>
    <w:rsid w:val="00862793"/>
    <w:rsid w:val="00865AE7"/>
    <w:rsid w:val="00867A16"/>
    <w:rsid w:val="00880408"/>
    <w:rsid w:val="00880D3B"/>
    <w:rsid w:val="008826CF"/>
    <w:rsid w:val="008920A3"/>
    <w:rsid w:val="008A1D15"/>
    <w:rsid w:val="008B0F40"/>
    <w:rsid w:val="008B4171"/>
    <w:rsid w:val="008B6495"/>
    <w:rsid w:val="008D551E"/>
    <w:rsid w:val="008D6615"/>
    <w:rsid w:val="008F3C32"/>
    <w:rsid w:val="008F5761"/>
    <w:rsid w:val="008F5F84"/>
    <w:rsid w:val="009058D7"/>
    <w:rsid w:val="009128B3"/>
    <w:rsid w:val="00922663"/>
    <w:rsid w:val="00924F56"/>
    <w:rsid w:val="009274A4"/>
    <w:rsid w:val="00927F03"/>
    <w:rsid w:val="009302D1"/>
    <w:rsid w:val="00930358"/>
    <w:rsid w:val="00933BDE"/>
    <w:rsid w:val="00935FC1"/>
    <w:rsid w:val="00942DB0"/>
    <w:rsid w:val="0094525A"/>
    <w:rsid w:val="00950FDB"/>
    <w:rsid w:val="009518EC"/>
    <w:rsid w:val="00952834"/>
    <w:rsid w:val="00954CDF"/>
    <w:rsid w:val="00957C54"/>
    <w:rsid w:val="00960D9B"/>
    <w:rsid w:val="00965625"/>
    <w:rsid w:val="0097098E"/>
    <w:rsid w:val="00971C42"/>
    <w:rsid w:val="00972C52"/>
    <w:rsid w:val="00975B52"/>
    <w:rsid w:val="0099161E"/>
    <w:rsid w:val="0099271B"/>
    <w:rsid w:val="00994291"/>
    <w:rsid w:val="009A4A7C"/>
    <w:rsid w:val="009B3D58"/>
    <w:rsid w:val="009B3EC0"/>
    <w:rsid w:val="009B4A59"/>
    <w:rsid w:val="009C29DE"/>
    <w:rsid w:val="009C4046"/>
    <w:rsid w:val="009E0E41"/>
    <w:rsid w:val="009E26FA"/>
    <w:rsid w:val="009E2A52"/>
    <w:rsid w:val="009F10DD"/>
    <w:rsid w:val="009F1838"/>
    <w:rsid w:val="00A0648A"/>
    <w:rsid w:val="00A2045C"/>
    <w:rsid w:val="00A2072B"/>
    <w:rsid w:val="00A23355"/>
    <w:rsid w:val="00A235F6"/>
    <w:rsid w:val="00A3683F"/>
    <w:rsid w:val="00A36C3C"/>
    <w:rsid w:val="00A41C64"/>
    <w:rsid w:val="00A47ACE"/>
    <w:rsid w:val="00A47CF5"/>
    <w:rsid w:val="00A50858"/>
    <w:rsid w:val="00A55E7D"/>
    <w:rsid w:val="00A64D64"/>
    <w:rsid w:val="00A663E0"/>
    <w:rsid w:val="00A7174F"/>
    <w:rsid w:val="00A71A7F"/>
    <w:rsid w:val="00A71C7F"/>
    <w:rsid w:val="00A75053"/>
    <w:rsid w:val="00A815B7"/>
    <w:rsid w:val="00A82D29"/>
    <w:rsid w:val="00A8470C"/>
    <w:rsid w:val="00A87F3F"/>
    <w:rsid w:val="00A94D14"/>
    <w:rsid w:val="00A95421"/>
    <w:rsid w:val="00A970DD"/>
    <w:rsid w:val="00A97357"/>
    <w:rsid w:val="00AA015C"/>
    <w:rsid w:val="00AA0888"/>
    <w:rsid w:val="00AA3549"/>
    <w:rsid w:val="00AB11F8"/>
    <w:rsid w:val="00AB1734"/>
    <w:rsid w:val="00AB5500"/>
    <w:rsid w:val="00AC31D4"/>
    <w:rsid w:val="00AC4D0E"/>
    <w:rsid w:val="00AC74AC"/>
    <w:rsid w:val="00AD0F84"/>
    <w:rsid w:val="00AD2907"/>
    <w:rsid w:val="00AD7E24"/>
    <w:rsid w:val="00AE0BA5"/>
    <w:rsid w:val="00AE4ECF"/>
    <w:rsid w:val="00AE7455"/>
    <w:rsid w:val="00AE77DD"/>
    <w:rsid w:val="00AF080F"/>
    <w:rsid w:val="00AF4E47"/>
    <w:rsid w:val="00B0095E"/>
    <w:rsid w:val="00B01359"/>
    <w:rsid w:val="00B04A9B"/>
    <w:rsid w:val="00B1119B"/>
    <w:rsid w:val="00B14E43"/>
    <w:rsid w:val="00B16194"/>
    <w:rsid w:val="00B2768F"/>
    <w:rsid w:val="00B303C9"/>
    <w:rsid w:val="00B37147"/>
    <w:rsid w:val="00B43441"/>
    <w:rsid w:val="00B44B7E"/>
    <w:rsid w:val="00B5765B"/>
    <w:rsid w:val="00B61FBC"/>
    <w:rsid w:val="00B6241D"/>
    <w:rsid w:val="00B65EC5"/>
    <w:rsid w:val="00B731CD"/>
    <w:rsid w:val="00B73D2C"/>
    <w:rsid w:val="00B843A8"/>
    <w:rsid w:val="00B84967"/>
    <w:rsid w:val="00B913C2"/>
    <w:rsid w:val="00B92E14"/>
    <w:rsid w:val="00B97237"/>
    <w:rsid w:val="00BA289A"/>
    <w:rsid w:val="00BA3ECC"/>
    <w:rsid w:val="00BA5246"/>
    <w:rsid w:val="00BA60C6"/>
    <w:rsid w:val="00BB3195"/>
    <w:rsid w:val="00BB62E8"/>
    <w:rsid w:val="00BC0840"/>
    <w:rsid w:val="00BC1247"/>
    <w:rsid w:val="00BC7A59"/>
    <w:rsid w:val="00BD3A45"/>
    <w:rsid w:val="00BD4F56"/>
    <w:rsid w:val="00BE18E8"/>
    <w:rsid w:val="00BE2FF8"/>
    <w:rsid w:val="00BE6058"/>
    <w:rsid w:val="00BF4990"/>
    <w:rsid w:val="00BF63D6"/>
    <w:rsid w:val="00C02658"/>
    <w:rsid w:val="00C06249"/>
    <w:rsid w:val="00C1106D"/>
    <w:rsid w:val="00C204D4"/>
    <w:rsid w:val="00C20EC3"/>
    <w:rsid w:val="00C21B68"/>
    <w:rsid w:val="00C324D9"/>
    <w:rsid w:val="00C335FE"/>
    <w:rsid w:val="00C37BB6"/>
    <w:rsid w:val="00C41C72"/>
    <w:rsid w:val="00C51B7F"/>
    <w:rsid w:val="00C542FC"/>
    <w:rsid w:val="00C56232"/>
    <w:rsid w:val="00C822E0"/>
    <w:rsid w:val="00C845BA"/>
    <w:rsid w:val="00C84851"/>
    <w:rsid w:val="00C90C04"/>
    <w:rsid w:val="00C94DCF"/>
    <w:rsid w:val="00CA5150"/>
    <w:rsid w:val="00CB713F"/>
    <w:rsid w:val="00CC12BC"/>
    <w:rsid w:val="00CC24C3"/>
    <w:rsid w:val="00CD55D3"/>
    <w:rsid w:val="00CE0EC4"/>
    <w:rsid w:val="00CE0F11"/>
    <w:rsid w:val="00CE3E39"/>
    <w:rsid w:val="00CE52CC"/>
    <w:rsid w:val="00CF33F9"/>
    <w:rsid w:val="00D0201A"/>
    <w:rsid w:val="00D034AD"/>
    <w:rsid w:val="00D04315"/>
    <w:rsid w:val="00D13D14"/>
    <w:rsid w:val="00D1439B"/>
    <w:rsid w:val="00D27CB1"/>
    <w:rsid w:val="00D306ED"/>
    <w:rsid w:val="00D317D5"/>
    <w:rsid w:val="00D35439"/>
    <w:rsid w:val="00D404CB"/>
    <w:rsid w:val="00D43918"/>
    <w:rsid w:val="00D501F3"/>
    <w:rsid w:val="00D51662"/>
    <w:rsid w:val="00D54A76"/>
    <w:rsid w:val="00D566A8"/>
    <w:rsid w:val="00D62CCA"/>
    <w:rsid w:val="00D63B94"/>
    <w:rsid w:val="00D63F78"/>
    <w:rsid w:val="00D6520F"/>
    <w:rsid w:val="00D6571B"/>
    <w:rsid w:val="00D73D0E"/>
    <w:rsid w:val="00D75707"/>
    <w:rsid w:val="00D75CBA"/>
    <w:rsid w:val="00D76914"/>
    <w:rsid w:val="00D77C2F"/>
    <w:rsid w:val="00D8286C"/>
    <w:rsid w:val="00D83066"/>
    <w:rsid w:val="00D837AC"/>
    <w:rsid w:val="00D85945"/>
    <w:rsid w:val="00D85970"/>
    <w:rsid w:val="00D860A4"/>
    <w:rsid w:val="00D86E0E"/>
    <w:rsid w:val="00D91420"/>
    <w:rsid w:val="00D92AA2"/>
    <w:rsid w:val="00D96849"/>
    <w:rsid w:val="00DA7A15"/>
    <w:rsid w:val="00DB1433"/>
    <w:rsid w:val="00DB22EA"/>
    <w:rsid w:val="00DB6960"/>
    <w:rsid w:val="00DC19AB"/>
    <w:rsid w:val="00DC69B6"/>
    <w:rsid w:val="00DD0D91"/>
    <w:rsid w:val="00DD3DB0"/>
    <w:rsid w:val="00DD69CE"/>
    <w:rsid w:val="00DF5ADE"/>
    <w:rsid w:val="00E16507"/>
    <w:rsid w:val="00E17955"/>
    <w:rsid w:val="00E21A58"/>
    <w:rsid w:val="00E2440D"/>
    <w:rsid w:val="00E3178E"/>
    <w:rsid w:val="00E319B0"/>
    <w:rsid w:val="00E449F1"/>
    <w:rsid w:val="00E5138C"/>
    <w:rsid w:val="00E57B2C"/>
    <w:rsid w:val="00E638FD"/>
    <w:rsid w:val="00E660B6"/>
    <w:rsid w:val="00E71BE3"/>
    <w:rsid w:val="00E74B15"/>
    <w:rsid w:val="00E7641D"/>
    <w:rsid w:val="00E8635B"/>
    <w:rsid w:val="00E9449A"/>
    <w:rsid w:val="00E97135"/>
    <w:rsid w:val="00E9782C"/>
    <w:rsid w:val="00E97A4A"/>
    <w:rsid w:val="00EA19F3"/>
    <w:rsid w:val="00EA6E2B"/>
    <w:rsid w:val="00EC1582"/>
    <w:rsid w:val="00EC25A8"/>
    <w:rsid w:val="00EC530D"/>
    <w:rsid w:val="00EC5417"/>
    <w:rsid w:val="00EC6953"/>
    <w:rsid w:val="00EC77C5"/>
    <w:rsid w:val="00ED2B84"/>
    <w:rsid w:val="00ED2F29"/>
    <w:rsid w:val="00ED2FF0"/>
    <w:rsid w:val="00EE6303"/>
    <w:rsid w:val="00EF18C9"/>
    <w:rsid w:val="00EF1F49"/>
    <w:rsid w:val="00EF3949"/>
    <w:rsid w:val="00F01583"/>
    <w:rsid w:val="00F15CB1"/>
    <w:rsid w:val="00F2593E"/>
    <w:rsid w:val="00F42575"/>
    <w:rsid w:val="00F53E20"/>
    <w:rsid w:val="00F56D60"/>
    <w:rsid w:val="00F62BC4"/>
    <w:rsid w:val="00F71226"/>
    <w:rsid w:val="00F7512C"/>
    <w:rsid w:val="00F82F59"/>
    <w:rsid w:val="00F8390B"/>
    <w:rsid w:val="00F947CA"/>
    <w:rsid w:val="00FB4944"/>
    <w:rsid w:val="00FC4181"/>
    <w:rsid w:val="00FD2DAC"/>
    <w:rsid w:val="00FD5F96"/>
    <w:rsid w:val="00FD689D"/>
    <w:rsid w:val="00FD7259"/>
    <w:rsid w:val="00FD7637"/>
    <w:rsid w:val="00FE0125"/>
    <w:rsid w:val="00FE01F6"/>
    <w:rsid w:val="00FE78EB"/>
    <w:rsid w:val="00FF2A43"/>
    <w:rsid w:val="00FF60F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66105A0"/>
  <w15:chartTrackingRefBased/>
  <w15:docId w15:val="{42C7CBD3-C339-4FAF-A8B1-B54A7B52E6B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heme="minorHAnsi" w:hAnsi="Times New Roman" w:cs="Times New Roman"/>
        <w:sz w:val="24"/>
        <w:szCs w:val="24"/>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lsdException w:name="heading 2" w:semiHidden="1" w:uiPriority="9" w:unhideWhenUsed="1"/>
    <w:lsdException w:name="heading 3" w:semiHidden="1" w:uiPriority="9" w:unhideWhenUsed="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241BE6"/>
  </w:style>
  <w:style w:type="paragraph" w:styleId="Heading1">
    <w:name w:val="heading 1"/>
    <w:basedOn w:val="Normal"/>
    <w:next w:val="Normal"/>
    <w:link w:val="Heading1Char"/>
    <w:autoRedefine/>
    <w:uiPriority w:val="9"/>
    <w:rsid w:val="00684DAB"/>
    <w:pPr>
      <w:keepNext/>
      <w:keepLines/>
      <w:spacing w:before="240" w:after="0" w:line="480" w:lineRule="auto"/>
      <w:jc w:val="center"/>
      <w:outlineLvl w:val="0"/>
    </w:pPr>
    <w:rPr>
      <w:rFonts w:eastAsiaTheme="majorEastAsia" w:cstheme="majorBidi"/>
      <w:b/>
      <w:szCs w:val="32"/>
    </w:rPr>
  </w:style>
  <w:style w:type="paragraph" w:styleId="Heading2">
    <w:name w:val="heading 2"/>
    <w:basedOn w:val="Normal"/>
    <w:next w:val="Normal"/>
    <w:link w:val="Heading2Char"/>
    <w:autoRedefine/>
    <w:uiPriority w:val="9"/>
    <w:unhideWhenUsed/>
    <w:rsid w:val="00684DAB"/>
    <w:pPr>
      <w:keepNext/>
      <w:keepLines/>
      <w:spacing w:before="40" w:after="0" w:line="480" w:lineRule="auto"/>
      <w:outlineLvl w:val="1"/>
    </w:pPr>
    <w:rPr>
      <w:rFonts w:eastAsiaTheme="majorEastAsia" w:cstheme="majorBidi"/>
      <w:b/>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rsid w:val="00D75707"/>
    <w:pPr>
      <w:ind w:left="720"/>
      <w:contextualSpacing/>
    </w:pPr>
  </w:style>
  <w:style w:type="character" w:customStyle="1" w:styleId="Heading1Char">
    <w:name w:val="Heading 1 Char"/>
    <w:basedOn w:val="DefaultParagraphFont"/>
    <w:link w:val="Heading1"/>
    <w:uiPriority w:val="9"/>
    <w:rsid w:val="00684DAB"/>
    <w:rPr>
      <w:rFonts w:ascii="Times New Roman" w:eastAsiaTheme="majorEastAsia" w:hAnsi="Times New Roman" w:cstheme="majorBidi"/>
      <w:b/>
      <w:sz w:val="24"/>
      <w:szCs w:val="32"/>
    </w:rPr>
  </w:style>
  <w:style w:type="character" w:customStyle="1" w:styleId="Heading2Char">
    <w:name w:val="Heading 2 Char"/>
    <w:basedOn w:val="DefaultParagraphFont"/>
    <w:link w:val="Heading2"/>
    <w:uiPriority w:val="9"/>
    <w:rsid w:val="00684DAB"/>
    <w:rPr>
      <w:rFonts w:ascii="Times New Roman" w:eastAsiaTheme="majorEastAsia" w:hAnsi="Times New Roman" w:cstheme="majorBidi"/>
      <w:b/>
      <w:sz w:val="24"/>
      <w:szCs w:val="26"/>
    </w:rPr>
  </w:style>
  <w:style w:type="paragraph" w:customStyle="1" w:styleId="Level2Headings">
    <w:name w:val="Level 2 Headings"/>
    <w:basedOn w:val="Heading2"/>
    <w:link w:val="Level2HeadingsChar"/>
    <w:uiPriority w:val="1"/>
    <w:rsid w:val="00414425"/>
  </w:style>
  <w:style w:type="table" w:styleId="TableGrid">
    <w:name w:val="Table Grid"/>
    <w:basedOn w:val="TableNormal"/>
    <w:uiPriority w:val="39"/>
    <w:rsid w:val="0026582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Level2HeadingsChar">
    <w:name w:val="Level 2 Headings Char"/>
    <w:basedOn w:val="Heading2Char"/>
    <w:link w:val="Level2Headings"/>
    <w:uiPriority w:val="1"/>
    <w:rsid w:val="00241BE6"/>
    <w:rPr>
      <w:rFonts w:ascii="Times New Roman" w:eastAsiaTheme="majorEastAsia" w:hAnsi="Times New Roman" w:cstheme="majorBidi"/>
      <w:b/>
      <w:sz w:val="24"/>
      <w:szCs w:val="26"/>
    </w:rPr>
  </w:style>
  <w:style w:type="character" w:styleId="PlaceholderText">
    <w:name w:val="Placeholder Text"/>
    <w:basedOn w:val="DefaultParagraphFont"/>
    <w:uiPriority w:val="99"/>
    <w:semiHidden/>
    <w:rsid w:val="008A1D15"/>
    <w:rPr>
      <w:color w:val="808080"/>
    </w:rPr>
  </w:style>
  <w:style w:type="paragraph" w:customStyle="1" w:styleId="APALevel1HeadingforChapterTitles">
    <w:name w:val="APA Level 1 Heading for Chapter Titles"/>
    <w:basedOn w:val="Normal"/>
    <w:link w:val="APALevel1HeadingforChapterTitlesChar"/>
    <w:qFormat/>
    <w:rsid w:val="00D13D14"/>
    <w:pPr>
      <w:pageBreakBefore/>
      <w:jc w:val="center"/>
    </w:pPr>
    <w:rPr>
      <w:b/>
    </w:rPr>
  </w:style>
  <w:style w:type="paragraph" w:customStyle="1" w:styleId="APALevel2Heading">
    <w:name w:val="APA Level 2 Heading"/>
    <w:basedOn w:val="Normal"/>
    <w:link w:val="APALevel2HeadingChar"/>
    <w:uiPriority w:val="1"/>
    <w:qFormat/>
    <w:rsid w:val="000A77D2"/>
    <w:rPr>
      <w:b/>
    </w:rPr>
  </w:style>
  <w:style w:type="character" w:customStyle="1" w:styleId="APALevel1HeadingforChapterTitlesChar">
    <w:name w:val="APA Level 1 Heading for Chapter Titles Char"/>
    <w:basedOn w:val="DefaultParagraphFont"/>
    <w:link w:val="APALevel1HeadingforChapterTitles"/>
    <w:rsid w:val="00D13D14"/>
    <w:rPr>
      <w:b/>
    </w:rPr>
  </w:style>
  <w:style w:type="paragraph" w:customStyle="1" w:styleId="APALevel3Heading">
    <w:name w:val="APA Level 3 Heading"/>
    <w:basedOn w:val="Normal"/>
    <w:link w:val="APALevel3HeadingChar"/>
    <w:uiPriority w:val="2"/>
    <w:qFormat/>
    <w:rsid w:val="000A77D2"/>
    <w:pPr>
      <w:spacing w:line="480" w:lineRule="auto"/>
    </w:pPr>
    <w:rPr>
      <w:b/>
      <w:i/>
    </w:rPr>
  </w:style>
  <w:style w:type="character" w:customStyle="1" w:styleId="APALevel2HeadingChar">
    <w:name w:val="APA Level 2 Heading Char"/>
    <w:basedOn w:val="DefaultParagraphFont"/>
    <w:link w:val="APALevel2Heading"/>
    <w:uiPriority w:val="1"/>
    <w:rsid w:val="00241BE6"/>
    <w:rPr>
      <w:b/>
    </w:rPr>
  </w:style>
  <w:style w:type="paragraph" w:customStyle="1" w:styleId="APALevelHeading4">
    <w:name w:val="APA Level Heading 4"/>
    <w:basedOn w:val="Normal"/>
    <w:link w:val="APALevelHeading4Char"/>
    <w:uiPriority w:val="3"/>
    <w:qFormat/>
    <w:rsid w:val="007837DA"/>
    <w:pPr>
      <w:spacing w:line="480" w:lineRule="auto"/>
      <w:ind w:left="720" w:firstLine="720"/>
    </w:pPr>
    <w:rPr>
      <w:b/>
    </w:rPr>
  </w:style>
  <w:style w:type="character" w:customStyle="1" w:styleId="APALevel3HeadingChar">
    <w:name w:val="APA Level 3 Heading Char"/>
    <w:basedOn w:val="DefaultParagraphFont"/>
    <w:link w:val="APALevel3Heading"/>
    <w:uiPriority w:val="2"/>
    <w:rsid w:val="00241BE6"/>
    <w:rPr>
      <w:b/>
      <w:i/>
    </w:rPr>
  </w:style>
  <w:style w:type="paragraph" w:styleId="Header">
    <w:name w:val="header"/>
    <w:basedOn w:val="Normal"/>
    <w:link w:val="HeaderChar"/>
    <w:uiPriority w:val="99"/>
    <w:unhideWhenUsed/>
    <w:rsid w:val="00D96849"/>
    <w:pPr>
      <w:tabs>
        <w:tab w:val="center" w:pos="4844"/>
        <w:tab w:val="right" w:pos="9689"/>
      </w:tabs>
      <w:spacing w:after="0" w:line="240" w:lineRule="auto"/>
    </w:pPr>
  </w:style>
  <w:style w:type="character" w:customStyle="1" w:styleId="APALevelHeading4Char">
    <w:name w:val="APA Level Heading 4 Char"/>
    <w:basedOn w:val="DefaultParagraphFont"/>
    <w:link w:val="APALevelHeading4"/>
    <w:uiPriority w:val="3"/>
    <w:rsid w:val="00241BE6"/>
    <w:rPr>
      <w:b/>
    </w:rPr>
  </w:style>
  <w:style w:type="character" w:customStyle="1" w:styleId="HeaderChar">
    <w:name w:val="Header Char"/>
    <w:basedOn w:val="DefaultParagraphFont"/>
    <w:link w:val="Header"/>
    <w:uiPriority w:val="99"/>
    <w:rsid w:val="00D96849"/>
  </w:style>
  <w:style w:type="paragraph" w:styleId="Footer">
    <w:name w:val="footer"/>
    <w:basedOn w:val="Normal"/>
    <w:link w:val="FooterChar"/>
    <w:uiPriority w:val="99"/>
    <w:unhideWhenUsed/>
    <w:rsid w:val="00D96849"/>
    <w:pPr>
      <w:tabs>
        <w:tab w:val="center" w:pos="4844"/>
        <w:tab w:val="right" w:pos="9689"/>
      </w:tabs>
      <w:spacing w:after="0" w:line="240" w:lineRule="auto"/>
    </w:pPr>
  </w:style>
  <w:style w:type="character" w:customStyle="1" w:styleId="FooterChar">
    <w:name w:val="Footer Char"/>
    <w:basedOn w:val="DefaultParagraphFont"/>
    <w:link w:val="Footer"/>
    <w:uiPriority w:val="99"/>
    <w:rsid w:val="00D96849"/>
  </w:style>
  <w:style w:type="character" w:styleId="Emphasis">
    <w:name w:val="Emphasis"/>
    <w:basedOn w:val="DefaultParagraphFont"/>
    <w:uiPriority w:val="20"/>
    <w:rsid w:val="00241BE6"/>
    <w:rPr>
      <w:i/>
      <w:iCs/>
    </w:rPr>
  </w:style>
  <w:style w:type="paragraph" w:customStyle="1" w:styleId="APALevel1FrontMatter">
    <w:name w:val="APA Level 1 FrontMatter"/>
    <w:basedOn w:val="APALevel1HeadingforChapterTitles"/>
    <w:qFormat/>
    <w:rsid w:val="00241BE6"/>
    <w:pPr>
      <w:outlineLvl w:val="0"/>
    </w:pPr>
  </w:style>
  <w:style w:type="paragraph" w:customStyle="1" w:styleId="APABodyText">
    <w:name w:val="APA BodyText"/>
    <w:basedOn w:val="Normal"/>
    <w:link w:val="APABodyTextChar"/>
    <w:qFormat/>
    <w:rsid w:val="00400D9C"/>
    <w:pPr>
      <w:spacing w:line="480" w:lineRule="auto"/>
      <w:ind w:firstLine="720"/>
    </w:pPr>
  </w:style>
  <w:style w:type="paragraph" w:styleId="TOC1">
    <w:name w:val="toc 1"/>
    <w:basedOn w:val="Normal"/>
    <w:next w:val="Normal"/>
    <w:autoRedefine/>
    <w:uiPriority w:val="39"/>
    <w:unhideWhenUsed/>
    <w:rsid w:val="00860F2C"/>
    <w:pPr>
      <w:tabs>
        <w:tab w:val="right" w:leader="dot" w:pos="9017"/>
      </w:tabs>
      <w:spacing w:after="100"/>
    </w:pPr>
  </w:style>
  <w:style w:type="paragraph" w:styleId="TOC2">
    <w:name w:val="toc 2"/>
    <w:basedOn w:val="Normal"/>
    <w:next w:val="Normal"/>
    <w:autoRedefine/>
    <w:uiPriority w:val="39"/>
    <w:unhideWhenUsed/>
    <w:rsid w:val="00D13D14"/>
    <w:pPr>
      <w:spacing w:after="100"/>
      <w:ind w:left="240"/>
    </w:pPr>
  </w:style>
  <w:style w:type="paragraph" w:styleId="TOC3">
    <w:name w:val="toc 3"/>
    <w:basedOn w:val="Normal"/>
    <w:next w:val="Normal"/>
    <w:autoRedefine/>
    <w:uiPriority w:val="39"/>
    <w:unhideWhenUsed/>
    <w:rsid w:val="0021428A"/>
    <w:pPr>
      <w:tabs>
        <w:tab w:val="left" w:pos="1100"/>
        <w:tab w:val="right" w:leader="dot" w:pos="9017"/>
      </w:tabs>
      <w:spacing w:after="100"/>
      <w:ind w:left="480"/>
    </w:pPr>
  </w:style>
  <w:style w:type="character" w:styleId="Hyperlink">
    <w:name w:val="Hyperlink"/>
    <w:basedOn w:val="DefaultParagraphFont"/>
    <w:uiPriority w:val="99"/>
    <w:unhideWhenUsed/>
    <w:rsid w:val="00D13D14"/>
    <w:rPr>
      <w:color w:val="0563C1" w:themeColor="hyperlink"/>
      <w:u w:val="single"/>
    </w:rPr>
  </w:style>
  <w:style w:type="paragraph" w:styleId="Caption">
    <w:name w:val="caption"/>
    <w:basedOn w:val="Normal"/>
    <w:next w:val="Normal"/>
    <w:link w:val="CaptionChar"/>
    <w:uiPriority w:val="35"/>
    <w:unhideWhenUsed/>
    <w:rsid w:val="001C306B"/>
    <w:pPr>
      <w:keepNext/>
      <w:spacing w:after="200" w:line="360" w:lineRule="auto"/>
    </w:pPr>
    <w:rPr>
      <w:b/>
      <w:iCs/>
      <w:szCs w:val="18"/>
    </w:rPr>
  </w:style>
  <w:style w:type="paragraph" w:styleId="TableofFigures">
    <w:name w:val="table of figures"/>
    <w:basedOn w:val="Normal"/>
    <w:next w:val="Normal"/>
    <w:uiPriority w:val="99"/>
    <w:unhideWhenUsed/>
    <w:rsid w:val="00E7641D"/>
    <w:pPr>
      <w:spacing w:after="0"/>
    </w:pPr>
  </w:style>
  <w:style w:type="character" w:customStyle="1" w:styleId="ReferenceBody">
    <w:name w:val="ReferenceBody"/>
    <w:basedOn w:val="DefaultParagraphFont"/>
    <w:rsid w:val="0023498E"/>
  </w:style>
  <w:style w:type="character" w:customStyle="1" w:styleId="PrimaryContribGroup">
    <w:name w:val="PrimaryContribGroup"/>
    <w:basedOn w:val="DefaultParagraphFont"/>
    <w:rsid w:val="0023498E"/>
  </w:style>
  <w:style w:type="character" w:customStyle="1" w:styleId="Person">
    <w:name w:val="Person"/>
    <w:basedOn w:val="DefaultParagraphFont"/>
    <w:rsid w:val="0023498E"/>
  </w:style>
  <w:style w:type="character" w:customStyle="1" w:styleId="Surname">
    <w:name w:val="Surname"/>
    <w:basedOn w:val="DefaultParagraphFont"/>
    <w:rsid w:val="0023498E"/>
  </w:style>
  <w:style w:type="character" w:customStyle="1" w:styleId="Initials">
    <w:name w:val="Initials"/>
    <w:basedOn w:val="DefaultParagraphFont"/>
    <w:rsid w:val="0023498E"/>
  </w:style>
  <w:style w:type="character" w:customStyle="1" w:styleId="DateSection">
    <w:name w:val="DateSection"/>
    <w:basedOn w:val="DefaultParagraphFont"/>
    <w:rsid w:val="0023498E"/>
  </w:style>
  <w:style w:type="character" w:customStyle="1" w:styleId="Year">
    <w:name w:val="Year"/>
    <w:basedOn w:val="DefaultParagraphFont"/>
    <w:rsid w:val="0023498E"/>
  </w:style>
  <w:style w:type="character" w:customStyle="1" w:styleId="TitleName">
    <w:name w:val="TitleName"/>
    <w:basedOn w:val="DefaultParagraphFont"/>
    <w:rsid w:val="0023498E"/>
  </w:style>
  <w:style w:type="character" w:customStyle="1" w:styleId="SourceSection">
    <w:name w:val="SourceSection"/>
    <w:basedOn w:val="DefaultParagraphFont"/>
    <w:rsid w:val="0023498E"/>
  </w:style>
  <w:style w:type="character" w:customStyle="1" w:styleId="PublisherName">
    <w:name w:val="PublisherName"/>
    <w:basedOn w:val="DefaultParagraphFont"/>
    <w:rsid w:val="0023498E"/>
  </w:style>
  <w:style w:type="character" w:customStyle="1" w:styleId="ReferenceBodyStyledText">
    <w:name w:val="ReferenceBody_StyledText"/>
    <w:basedOn w:val="DefaultParagraphFont"/>
    <w:rsid w:val="0023498E"/>
    <w:rPr>
      <w:i/>
      <w:iCs/>
    </w:rPr>
  </w:style>
  <w:style w:type="character" w:customStyle="1" w:styleId="Volume">
    <w:name w:val="Volume"/>
    <w:basedOn w:val="DefaultParagraphFont"/>
    <w:rsid w:val="0023498E"/>
  </w:style>
  <w:style w:type="character" w:customStyle="1" w:styleId="Pagination">
    <w:name w:val="Pagination"/>
    <w:basedOn w:val="DefaultParagraphFont"/>
    <w:rsid w:val="0023498E"/>
  </w:style>
  <w:style w:type="character" w:customStyle="1" w:styleId="FirstPage">
    <w:name w:val="FirstPage"/>
    <w:basedOn w:val="DefaultParagraphFont"/>
    <w:rsid w:val="0023498E"/>
  </w:style>
  <w:style w:type="character" w:customStyle="1" w:styleId="LastPage">
    <w:name w:val="LastPage"/>
    <w:basedOn w:val="DefaultParagraphFont"/>
    <w:rsid w:val="0023498E"/>
  </w:style>
  <w:style w:type="paragraph" w:customStyle="1" w:styleId="APABlockFormatting">
    <w:name w:val="APA Block Formatting"/>
    <w:basedOn w:val="APABodyText"/>
    <w:link w:val="APABlockFormattingChar"/>
    <w:qFormat/>
    <w:rsid w:val="002C4C90"/>
    <w:pPr>
      <w:spacing w:line="360" w:lineRule="auto"/>
      <w:ind w:left="540" w:firstLine="0"/>
    </w:pPr>
    <w:rPr>
      <w:iCs/>
      <w:color w:val="2D2D2D"/>
      <w:szCs w:val="30"/>
    </w:rPr>
  </w:style>
  <w:style w:type="character" w:customStyle="1" w:styleId="APABodyTextChar">
    <w:name w:val="APA BodyText Char"/>
    <w:basedOn w:val="DefaultParagraphFont"/>
    <w:link w:val="APABodyText"/>
    <w:rsid w:val="00400D9C"/>
  </w:style>
  <w:style w:type="character" w:customStyle="1" w:styleId="APABlockFormattingChar">
    <w:name w:val="APA Block Formatting Char"/>
    <w:basedOn w:val="APABodyTextChar"/>
    <w:link w:val="APABlockFormatting"/>
    <w:rsid w:val="002C4C90"/>
    <w:rPr>
      <w:iCs/>
      <w:color w:val="2D2D2D"/>
      <w:szCs w:val="30"/>
    </w:rPr>
  </w:style>
  <w:style w:type="character" w:customStyle="1" w:styleId="CaptionChar">
    <w:name w:val="Caption Char"/>
    <w:basedOn w:val="DefaultParagraphFont"/>
    <w:link w:val="Caption"/>
    <w:uiPriority w:val="35"/>
    <w:rsid w:val="001C306B"/>
    <w:rPr>
      <w:b/>
      <w:iCs/>
      <w:szCs w:val="18"/>
    </w:rPr>
  </w:style>
  <w:style w:type="paragraph" w:customStyle="1" w:styleId="TablesandFigureCaption">
    <w:name w:val="Tables and Figure Caption"/>
    <w:basedOn w:val="Caption"/>
    <w:link w:val="TablesandFigureCaptionChar"/>
    <w:qFormat/>
    <w:rsid w:val="003E6068"/>
    <w:pPr>
      <w:spacing w:line="240" w:lineRule="auto"/>
    </w:pPr>
  </w:style>
  <w:style w:type="character" w:customStyle="1" w:styleId="TablesandFigureCaptionChar">
    <w:name w:val="Tables and Figure Caption Char"/>
    <w:basedOn w:val="APABodyTextChar"/>
    <w:link w:val="TablesandFigureCaption"/>
    <w:rsid w:val="003E6068"/>
    <w:rPr>
      <w:b/>
      <w:iCs/>
      <w:szCs w:val="18"/>
    </w:rPr>
  </w:style>
  <w:style w:type="paragraph" w:styleId="NormalWeb">
    <w:name w:val="Normal (Web)"/>
    <w:basedOn w:val="Normal"/>
    <w:uiPriority w:val="99"/>
    <w:unhideWhenUsed/>
    <w:rsid w:val="002873D2"/>
    <w:pPr>
      <w:spacing w:before="100" w:beforeAutospacing="1" w:after="100" w:afterAutospacing="1" w:line="240" w:lineRule="auto"/>
    </w:pPr>
    <w:rPr>
      <w:rFonts w:eastAsia="Times New Roman"/>
    </w:rPr>
  </w:style>
  <w:style w:type="character" w:customStyle="1" w:styleId="apple-tab-span">
    <w:name w:val="apple-tab-span"/>
    <w:basedOn w:val="DefaultParagraphFont"/>
    <w:rsid w:val="00EC25A8"/>
  </w:style>
  <w:style w:type="paragraph" w:styleId="Revision">
    <w:name w:val="Revision"/>
    <w:hidden/>
    <w:uiPriority w:val="99"/>
    <w:semiHidden/>
    <w:rsid w:val="0058255B"/>
    <w:pPr>
      <w:spacing w:after="0" w:line="240" w:lineRule="auto"/>
    </w:pPr>
  </w:style>
  <w:style w:type="character" w:styleId="CommentReference">
    <w:name w:val="annotation reference"/>
    <w:basedOn w:val="DefaultParagraphFont"/>
    <w:uiPriority w:val="99"/>
    <w:semiHidden/>
    <w:unhideWhenUsed/>
    <w:rsid w:val="00074D96"/>
    <w:rPr>
      <w:sz w:val="16"/>
      <w:szCs w:val="16"/>
    </w:rPr>
  </w:style>
  <w:style w:type="paragraph" w:styleId="CommentText">
    <w:name w:val="annotation text"/>
    <w:basedOn w:val="Normal"/>
    <w:link w:val="CommentTextChar"/>
    <w:uiPriority w:val="99"/>
    <w:unhideWhenUsed/>
    <w:rsid w:val="00074D96"/>
    <w:pPr>
      <w:spacing w:line="240" w:lineRule="auto"/>
    </w:pPr>
    <w:rPr>
      <w:sz w:val="20"/>
      <w:szCs w:val="20"/>
    </w:rPr>
  </w:style>
  <w:style w:type="character" w:customStyle="1" w:styleId="CommentTextChar">
    <w:name w:val="Comment Text Char"/>
    <w:basedOn w:val="DefaultParagraphFont"/>
    <w:link w:val="CommentText"/>
    <w:uiPriority w:val="99"/>
    <w:rsid w:val="00074D96"/>
    <w:rPr>
      <w:sz w:val="20"/>
      <w:szCs w:val="20"/>
    </w:rPr>
  </w:style>
  <w:style w:type="paragraph" w:styleId="CommentSubject">
    <w:name w:val="annotation subject"/>
    <w:basedOn w:val="CommentText"/>
    <w:next w:val="CommentText"/>
    <w:link w:val="CommentSubjectChar"/>
    <w:uiPriority w:val="99"/>
    <w:semiHidden/>
    <w:unhideWhenUsed/>
    <w:rsid w:val="00074D96"/>
    <w:rPr>
      <w:b/>
      <w:bCs/>
    </w:rPr>
  </w:style>
  <w:style w:type="character" w:customStyle="1" w:styleId="CommentSubjectChar">
    <w:name w:val="Comment Subject Char"/>
    <w:basedOn w:val="CommentTextChar"/>
    <w:link w:val="CommentSubject"/>
    <w:uiPriority w:val="99"/>
    <w:semiHidden/>
    <w:rsid w:val="00074D96"/>
    <w:rPr>
      <w:b/>
      <w:bCs/>
      <w:sz w:val="20"/>
      <w:szCs w:val="20"/>
    </w:rPr>
  </w:style>
  <w:style w:type="paragraph" w:styleId="BalloonText">
    <w:name w:val="Balloon Text"/>
    <w:basedOn w:val="Normal"/>
    <w:link w:val="BalloonTextChar"/>
    <w:uiPriority w:val="99"/>
    <w:semiHidden/>
    <w:unhideWhenUsed/>
    <w:rsid w:val="00A235F6"/>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A235F6"/>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3674309">
      <w:bodyDiv w:val="1"/>
      <w:marLeft w:val="0"/>
      <w:marRight w:val="0"/>
      <w:marTop w:val="0"/>
      <w:marBottom w:val="0"/>
      <w:divBdr>
        <w:top w:val="none" w:sz="0" w:space="0" w:color="auto"/>
        <w:left w:val="none" w:sz="0" w:space="0" w:color="auto"/>
        <w:bottom w:val="none" w:sz="0" w:space="0" w:color="auto"/>
        <w:right w:val="none" w:sz="0" w:space="0" w:color="auto"/>
      </w:divBdr>
    </w:div>
    <w:div w:id="41103766">
      <w:bodyDiv w:val="1"/>
      <w:marLeft w:val="0"/>
      <w:marRight w:val="0"/>
      <w:marTop w:val="0"/>
      <w:marBottom w:val="0"/>
      <w:divBdr>
        <w:top w:val="none" w:sz="0" w:space="0" w:color="auto"/>
        <w:left w:val="none" w:sz="0" w:space="0" w:color="auto"/>
        <w:bottom w:val="none" w:sz="0" w:space="0" w:color="auto"/>
        <w:right w:val="none" w:sz="0" w:space="0" w:color="auto"/>
      </w:divBdr>
    </w:div>
    <w:div w:id="91904972">
      <w:bodyDiv w:val="1"/>
      <w:marLeft w:val="0"/>
      <w:marRight w:val="0"/>
      <w:marTop w:val="0"/>
      <w:marBottom w:val="0"/>
      <w:divBdr>
        <w:top w:val="none" w:sz="0" w:space="0" w:color="auto"/>
        <w:left w:val="none" w:sz="0" w:space="0" w:color="auto"/>
        <w:bottom w:val="none" w:sz="0" w:space="0" w:color="auto"/>
        <w:right w:val="none" w:sz="0" w:space="0" w:color="auto"/>
      </w:divBdr>
      <w:divsChild>
        <w:div w:id="11498534">
          <w:marLeft w:val="-108"/>
          <w:marRight w:val="0"/>
          <w:marTop w:val="0"/>
          <w:marBottom w:val="0"/>
          <w:divBdr>
            <w:top w:val="none" w:sz="0" w:space="0" w:color="auto"/>
            <w:left w:val="none" w:sz="0" w:space="0" w:color="auto"/>
            <w:bottom w:val="none" w:sz="0" w:space="0" w:color="auto"/>
            <w:right w:val="none" w:sz="0" w:space="0" w:color="auto"/>
          </w:divBdr>
        </w:div>
      </w:divsChild>
    </w:div>
    <w:div w:id="96562103">
      <w:bodyDiv w:val="1"/>
      <w:marLeft w:val="0"/>
      <w:marRight w:val="0"/>
      <w:marTop w:val="0"/>
      <w:marBottom w:val="0"/>
      <w:divBdr>
        <w:top w:val="none" w:sz="0" w:space="0" w:color="auto"/>
        <w:left w:val="none" w:sz="0" w:space="0" w:color="auto"/>
        <w:bottom w:val="none" w:sz="0" w:space="0" w:color="auto"/>
        <w:right w:val="none" w:sz="0" w:space="0" w:color="auto"/>
      </w:divBdr>
    </w:div>
    <w:div w:id="125203905">
      <w:bodyDiv w:val="1"/>
      <w:marLeft w:val="0"/>
      <w:marRight w:val="0"/>
      <w:marTop w:val="0"/>
      <w:marBottom w:val="0"/>
      <w:divBdr>
        <w:top w:val="none" w:sz="0" w:space="0" w:color="auto"/>
        <w:left w:val="none" w:sz="0" w:space="0" w:color="auto"/>
        <w:bottom w:val="none" w:sz="0" w:space="0" w:color="auto"/>
        <w:right w:val="none" w:sz="0" w:space="0" w:color="auto"/>
      </w:divBdr>
    </w:div>
    <w:div w:id="157618220">
      <w:bodyDiv w:val="1"/>
      <w:marLeft w:val="0"/>
      <w:marRight w:val="0"/>
      <w:marTop w:val="0"/>
      <w:marBottom w:val="0"/>
      <w:divBdr>
        <w:top w:val="none" w:sz="0" w:space="0" w:color="auto"/>
        <w:left w:val="none" w:sz="0" w:space="0" w:color="auto"/>
        <w:bottom w:val="none" w:sz="0" w:space="0" w:color="auto"/>
        <w:right w:val="none" w:sz="0" w:space="0" w:color="auto"/>
      </w:divBdr>
    </w:div>
    <w:div w:id="238291552">
      <w:bodyDiv w:val="1"/>
      <w:marLeft w:val="0"/>
      <w:marRight w:val="0"/>
      <w:marTop w:val="0"/>
      <w:marBottom w:val="0"/>
      <w:divBdr>
        <w:top w:val="none" w:sz="0" w:space="0" w:color="auto"/>
        <w:left w:val="none" w:sz="0" w:space="0" w:color="auto"/>
        <w:bottom w:val="none" w:sz="0" w:space="0" w:color="auto"/>
        <w:right w:val="none" w:sz="0" w:space="0" w:color="auto"/>
      </w:divBdr>
    </w:div>
    <w:div w:id="252445235">
      <w:bodyDiv w:val="1"/>
      <w:marLeft w:val="0"/>
      <w:marRight w:val="0"/>
      <w:marTop w:val="0"/>
      <w:marBottom w:val="0"/>
      <w:divBdr>
        <w:top w:val="none" w:sz="0" w:space="0" w:color="auto"/>
        <w:left w:val="none" w:sz="0" w:space="0" w:color="auto"/>
        <w:bottom w:val="none" w:sz="0" w:space="0" w:color="auto"/>
        <w:right w:val="none" w:sz="0" w:space="0" w:color="auto"/>
      </w:divBdr>
    </w:div>
    <w:div w:id="274406626">
      <w:bodyDiv w:val="1"/>
      <w:marLeft w:val="0"/>
      <w:marRight w:val="0"/>
      <w:marTop w:val="0"/>
      <w:marBottom w:val="0"/>
      <w:divBdr>
        <w:top w:val="none" w:sz="0" w:space="0" w:color="auto"/>
        <w:left w:val="none" w:sz="0" w:space="0" w:color="auto"/>
        <w:bottom w:val="none" w:sz="0" w:space="0" w:color="auto"/>
        <w:right w:val="none" w:sz="0" w:space="0" w:color="auto"/>
      </w:divBdr>
    </w:div>
    <w:div w:id="281302800">
      <w:bodyDiv w:val="1"/>
      <w:marLeft w:val="0"/>
      <w:marRight w:val="0"/>
      <w:marTop w:val="0"/>
      <w:marBottom w:val="0"/>
      <w:divBdr>
        <w:top w:val="none" w:sz="0" w:space="0" w:color="auto"/>
        <w:left w:val="none" w:sz="0" w:space="0" w:color="auto"/>
        <w:bottom w:val="none" w:sz="0" w:space="0" w:color="auto"/>
        <w:right w:val="none" w:sz="0" w:space="0" w:color="auto"/>
      </w:divBdr>
    </w:div>
    <w:div w:id="318313661">
      <w:bodyDiv w:val="1"/>
      <w:marLeft w:val="0"/>
      <w:marRight w:val="0"/>
      <w:marTop w:val="0"/>
      <w:marBottom w:val="0"/>
      <w:divBdr>
        <w:top w:val="none" w:sz="0" w:space="0" w:color="auto"/>
        <w:left w:val="none" w:sz="0" w:space="0" w:color="auto"/>
        <w:bottom w:val="none" w:sz="0" w:space="0" w:color="auto"/>
        <w:right w:val="none" w:sz="0" w:space="0" w:color="auto"/>
      </w:divBdr>
    </w:div>
    <w:div w:id="363798813">
      <w:bodyDiv w:val="1"/>
      <w:marLeft w:val="0"/>
      <w:marRight w:val="0"/>
      <w:marTop w:val="0"/>
      <w:marBottom w:val="0"/>
      <w:divBdr>
        <w:top w:val="none" w:sz="0" w:space="0" w:color="auto"/>
        <w:left w:val="none" w:sz="0" w:space="0" w:color="auto"/>
        <w:bottom w:val="none" w:sz="0" w:space="0" w:color="auto"/>
        <w:right w:val="none" w:sz="0" w:space="0" w:color="auto"/>
      </w:divBdr>
      <w:divsChild>
        <w:div w:id="1026105337">
          <w:marLeft w:val="-108"/>
          <w:marRight w:val="0"/>
          <w:marTop w:val="0"/>
          <w:marBottom w:val="0"/>
          <w:divBdr>
            <w:top w:val="none" w:sz="0" w:space="0" w:color="auto"/>
            <w:left w:val="none" w:sz="0" w:space="0" w:color="auto"/>
            <w:bottom w:val="none" w:sz="0" w:space="0" w:color="auto"/>
            <w:right w:val="none" w:sz="0" w:space="0" w:color="auto"/>
          </w:divBdr>
        </w:div>
      </w:divsChild>
    </w:div>
    <w:div w:id="395587875">
      <w:bodyDiv w:val="1"/>
      <w:marLeft w:val="0"/>
      <w:marRight w:val="0"/>
      <w:marTop w:val="0"/>
      <w:marBottom w:val="0"/>
      <w:divBdr>
        <w:top w:val="none" w:sz="0" w:space="0" w:color="auto"/>
        <w:left w:val="none" w:sz="0" w:space="0" w:color="auto"/>
        <w:bottom w:val="none" w:sz="0" w:space="0" w:color="auto"/>
        <w:right w:val="none" w:sz="0" w:space="0" w:color="auto"/>
      </w:divBdr>
    </w:div>
    <w:div w:id="403533580">
      <w:bodyDiv w:val="1"/>
      <w:marLeft w:val="0"/>
      <w:marRight w:val="0"/>
      <w:marTop w:val="0"/>
      <w:marBottom w:val="0"/>
      <w:divBdr>
        <w:top w:val="none" w:sz="0" w:space="0" w:color="auto"/>
        <w:left w:val="none" w:sz="0" w:space="0" w:color="auto"/>
        <w:bottom w:val="none" w:sz="0" w:space="0" w:color="auto"/>
        <w:right w:val="none" w:sz="0" w:space="0" w:color="auto"/>
      </w:divBdr>
    </w:div>
    <w:div w:id="460072212">
      <w:bodyDiv w:val="1"/>
      <w:marLeft w:val="0"/>
      <w:marRight w:val="0"/>
      <w:marTop w:val="0"/>
      <w:marBottom w:val="0"/>
      <w:divBdr>
        <w:top w:val="none" w:sz="0" w:space="0" w:color="auto"/>
        <w:left w:val="none" w:sz="0" w:space="0" w:color="auto"/>
        <w:bottom w:val="none" w:sz="0" w:space="0" w:color="auto"/>
        <w:right w:val="none" w:sz="0" w:space="0" w:color="auto"/>
      </w:divBdr>
      <w:divsChild>
        <w:div w:id="1732997870">
          <w:marLeft w:val="-108"/>
          <w:marRight w:val="0"/>
          <w:marTop w:val="0"/>
          <w:marBottom w:val="0"/>
          <w:divBdr>
            <w:top w:val="none" w:sz="0" w:space="0" w:color="auto"/>
            <w:left w:val="none" w:sz="0" w:space="0" w:color="auto"/>
            <w:bottom w:val="none" w:sz="0" w:space="0" w:color="auto"/>
            <w:right w:val="none" w:sz="0" w:space="0" w:color="auto"/>
          </w:divBdr>
        </w:div>
        <w:div w:id="720910775">
          <w:marLeft w:val="-108"/>
          <w:marRight w:val="0"/>
          <w:marTop w:val="0"/>
          <w:marBottom w:val="0"/>
          <w:divBdr>
            <w:top w:val="none" w:sz="0" w:space="0" w:color="auto"/>
            <w:left w:val="none" w:sz="0" w:space="0" w:color="auto"/>
            <w:bottom w:val="none" w:sz="0" w:space="0" w:color="auto"/>
            <w:right w:val="none" w:sz="0" w:space="0" w:color="auto"/>
          </w:divBdr>
        </w:div>
        <w:div w:id="1527213245">
          <w:marLeft w:val="-108"/>
          <w:marRight w:val="0"/>
          <w:marTop w:val="0"/>
          <w:marBottom w:val="0"/>
          <w:divBdr>
            <w:top w:val="none" w:sz="0" w:space="0" w:color="auto"/>
            <w:left w:val="none" w:sz="0" w:space="0" w:color="auto"/>
            <w:bottom w:val="none" w:sz="0" w:space="0" w:color="auto"/>
            <w:right w:val="none" w:sz="0" w:space="0" w:color="auto"/>
          </w:divBdr>
        </w:div>
        <w:div w:id="995492544">
          <w:marLeft w:val="-108"/>
          <w:marRight w:val="0"/>
          <w:marTop w:val="0"/>
          <w:marBottom w:val="0"/>
          <w:divBdr>
            <w:top w:val="none" w:sz="0" w:space="0" w:color="auto"/>
            <w:left w:val="none" w:sz="0" w:space="0" w:color="auto"/>
            <w:bottom w:val="none" w:sz="0" w:space="0" w:color="auto"/>
            <w:right w:val="none" w:sz="0" w:space="0" w:color="auto"/>
          </w:divBdr>
        </w:div>
        <w:div w:id="1079253397">
          <w:marLeft w:val="-108"/>
          <w:marRight w:val="0"/>
          <w:marTop w:val="0"/>
          <w:marBottom w:val="0"/>
          <w:divBdr>
            <w:top w:val="none" w:sz="0" w:space="0" w:color="auto"/>
            <w:left w:val="none" w:sz="0" w:space="0" w:color="auto"/>
            <w:bottom w:val="none" w:sz="0" w:space="0" w:color="auto"/>
            <w:right w:val="none" w:sz="0" w:space="0" w:color="auto"/>
          </w:divBdr>
        </w:div>
        <w:div w:id="2028169890">
          <w:marLeft w:val="-108"/>
          <w:marRight w:val="0"/>
          <w:marTop w:val="0"/>
          <w:marBottom w:val="0"/>
          <w:divBdr>
            <w:top w:val="none" w:sz="0" w:space="0" w:color="auto"/>
            <w:left w:val="none" w:sz="0" w:space="0" w:color="auto"/>
            <w:bottom w:val="none" w:sz="0" w:space="0" w:color="auto"/>
            <w:right w:val="none" w:sz="0" w:space="0" w:color="auto"/>
          </w:divBdr>
        </w:div>
        <w:div w:id="758253672">
          <w:marLeft w:val="-108"/>
          <w:marRight w:val="0"/>
          <w:marTop w:val="0"/>
          <w:marBottom w:val="0"/>
          <w:divBdr>
            <w:top w:val="none" w:sz="0" w:space="0" w:color="auto"/>
            <w:left w:val="none" w:sz="0" w:space="0" w:color="auto"/>
            <w:bottom w:val="none" w:sz="0" w:space="0" w:color="auto"/>
            <w:right w:val="none" w:sz="0" w:space="0" w:color="auto"/>
          </w:divBdr>
        </w:div>
        <w:div w:id="228151807">
          <w:marLeft w:val="-108"/>
          <w:marRight w:val="0"/>
          <w:marTop w:val="0"/>
          <w:marBottom w:val="0"/>
          <w:divBdr>
            <w:top w:val="none" w:sz="0" w:space="0" w:color="auto"/>
            <w:left w:val="none" w:sz="0" w:space="0" w:color="auto"/>
            <w:bottom w:val="none" w:sz="0" w:space="0" w:color="auto"/>
            <w:right w:val="none" w:sz="0" w:space="0" w:color="auto"/>
          </w:divBdr>
        </w:div>
        <w:div w:id="195704239">
          <w:marLeft w:val="-108"/>
          <w:marRight w:val="0"/>
          <w:marTop w:val="0"/>
          <w:marBottom w:val="0"/>
          <w:divBdr>
            <w:top w:val="none" w:sz="0" w:space="0" w:color="auto"/>
            <w:left w:val="none" w:sz="0" w:space="0" w:color="auto"/>
            <w:bottom w:val="none" w:sz="0" w:space="0" w:color="auto"/>
            <w:right w:val="none" w:sz="0" w:space="0" w:color="auto"/>
          </w:divBdr>
        </w:div>
        <w:div w:id="2076320848">
          <w:marLeft w:val="-108"/>
          <w:marRight w:val="0"/>
          <w:marTop w:val="0"/>
          <w:marBottom w:val="0"/>
          <w:divBdr>
            <w:top w:val="none" w:sz="0" w:space="0" w:color="auto"/>
            <w:left w:val="none" w:sz="0" w:space="0" w:color="auto"/>
            <w:bottom w:val="none" w:sz="0" w:space="0" w:color="auto"/>
            <w:right w:val="none" w:sz="0" w:space="0" w:color="auto"/>
          </w:divBdr>
        </w:div>
        <w:div w:id="1968466632">
          <w:marLeft w:val="-108"/>
          <w:marRight w:val="0"/>
          <w:marTop w:val="0"/>
          <w:marBottom w:val="0"/>
          <w:divBdr>
            <w:top w:val="none" w:sz="0" w:space="0" w:color="auto"/>
            <w:left w:val="none" w:sz="0" w:space="0" w:color="auto"/>
            <w:bottom w:val="none" w:sz="0" w:space="0" w:color="auto"/>
            <w:right w:val="none" w:sz="0" w:space="0" w:color="auto"/>
          </w:divBdr>
        </w:div>
      </w:divsChild>
    </w:div>
    <w:div w:id="462233191">
      <w:bodyDiv w:val="1"/>
      <w:marLeft w:val="0"/>
      <w:marRight w:val="0"/>
      <w:marTop w:val="0"/>
      <w:marBottom w:val="0"/>
      <w:divBdr>
        <w:top w:val="none" w:sz="0" w:space="0" w:color="auto"/>
        <w:left w:val="none" w:sz="0" w:space="0" w:color="auto"/>
        <w:bottom w:val="none" w:sz="0" w:space="0" w:color="auto"/>
        <w:right w:val="none" w:sz="0" w:space="0" w:color="auto"/>
      </w:divBdr>
    </w:div>
    <w:div w:id="501505690">
      <w:bodyDiv w:val="1"/>
      <w:marLeft w:val="0"/>
      <w:marRight w:val="0"/>
      <w:marTop w:val="0"/>
      <w:marBottom w:val="0"/>
      <w:divBdr>
        <w:top w:val="none" w:sz="0" w:space="0" w:color="auto"/>
        <w:left w:val="none" w:sz="0" w:space="0" w:color="auto"/>
        <w:bottom w:val="none" w:sz="0" w:space="0" w:color="auto"/>
        <w:right w:val="none" w:sz="0" w:space="0" w:color="auto"/>
      </w:divBdr>
    </w:div>
    <w:div w:id="526673980">
      <w:bodyDiv w:val="1"/>
      <w:marLeft w:val="0"/>
      <w:marRight w:val="0"/>
      <w:marTop w:val="0"/>
      <w:marBottom w:val="0"/>
      <w:divBdr>
        <w:top w:val="none" w:sz="0" w:space="0" w:color="auto"/>
        <w:left w:val="none" w:sz="0" w:space="0" w:color="auto"/>
        <w:bottom w:val="none" w:sz="0" w:space="0" w:color="auto"/>
        <w:right w:val="none" w:sz="0" w:space="0" w:color="auto"/>
      </w:divBdr>
    </w:div>
    <w:div w:id="531504119">
      <w:bodyDiv w:val="1"/>
      <w:marLeft w:val="0"/>
      <w:marRight w:val="0"/>
      <w:marTop w:val="0"/>
      <w:marBottom w:val="0"/>
      <w:divBdr>
        <w:top w:val="none" w:sz="0" w:space="0" w:color="auto"/>
        <w:left w:val="none" w:sz="0" w:space="0" w:color="auto"/>
        <w:bottom w:val="none" w:sz="0" w:space="0" w:color="auto"/>
        <w:right w:val="none" w:sz="0" w:space="0" w:color="auto"/>
      </w:divBdr>
    </w:div>
    <w:div w:id="586378459">
      <w:bodyDiv w:val="1"/>
      <w:marLeft w:val="0"/>
      <w:marRight w:val="0"/>
      <w:marTop w:val="0"/>
      <w:marBottom w:val="0"/>
      <w:divBdr>
        <w:top w:val="none" w:sz="0" w:space="0" w:color="auto"/>
        <w:left w:val="none" w:sz="0" w:space="0" w:color="auto"/>
        <w:bottom w:val="none" w:sz="0" w:space="0" w:color="auto"/>
        <w:right w:val="none" w:sz="0" w:space="0" w:color="auto"/>
      </w:divBdr>
      <w:divsChild>
        <w:div w:id="376902481">
          <w:marLeft w:val="0"/>
          <w:marRight w:val="0"/>
          <w:marTop w:val="0"/>
          <w:marBottom w:val="0"/>
          <w:divBdr>
            <w:top w:val="none" w:sz="0" w:space="0" w:color="auto"/>
            <w:left w:val="none" w:sz="0" w:space="0" w:color="auto"/>
            <w:bottom w:val="none" w:sz="0" w:space="0" w:color="auto"/>
            <w:right w:val="none" w:sz="0" w:space="0" w:color="auto"/>
          </w:divBdr>
        </w:div>
        <w:div w:id="469515292">
          <w:marLeft w:val="0"/>
          <w:marRight w:val="0"/>
          <w:marTop w:val="0"/>
          <w:marBottom w:val="0"/>
          <w:divBdr>
            <w:top w:val="none" w:sz="0" w:space="0" w:color="auto"/>
            <w:left w:val="none" w:sz="0" w:space="0" w:color="auto"/>
            <w:bottom w:val="none" w:sz="0" w:space="0" w:color="auto"/>
            <w:right w:val="none" w:sz="0" w:space="0" w:color="auto"/>
          </w:divBdr>
        </w:div>
      </w:divsChild>
    </w:div>
    <w:div w:id="599722797">
      <w:bodyDiv w:val="1"/>
      <w:marLeft w:val="0"/>
      <w:marRight w:val="0"/>
      <w:marTop w:val="0"/>
      <w:marBottom w:val="0"/>
      <w:divBdr>
        <w:top w:val="none" w:sz="0" w:space="0" w:color="auto"/>
        <w:left w:val="none" w:sz="0" w:space="0" w:color="auto"/>
        <w:bottom w:val="none" w:sz="0" w:space="0" w:color="auto"/>
        <w:right w:val="none" w:sz="0" w:space="0" w:color="auto"/>
      </w:divBdr>
    </w:div>
    <w:div w:id="632447618">
      <w:bodyDiv w:val="1"/>
      <w:marLeft w:val="0"/>
      <w:marRight w:val="0"/>
      <w:marTop w:val="0"/>
      <w:marBottom w:val="0"/>
      <w:divBdr>
        <w:top w:val="none" w:sz="0" w:space="0" w:color="auto"/>
        <w:left w:val="none" w:sz="0" w:space="0" w:color="auto"/>
        <w:bottom w:val="none" w:sz="0" w:space="0" w:color="auto"/>
        <w:right w:val="none" w:sz="0" w:space="0" w:color="auto"/>
      </w:divBdr>
    </w:div>
    <w:div w:id="709300471">
      <w:bodyDiv w:val="1"/>
      <w:marLeft w:val="0"/>
      <w:marRight w:val="0"/>
      <w:marTop w:val="0"/>
      <w:marBottom w:val="0"/>
      <w:divBdr>
        <w:top w:val="none" w:sz="0" w:space="0" w:color="auto"/>
        <w:left w:val="none" w:sz="0" w:space="0" w:color="auto"/>
        <w:bottom w:val="none" w:sz="0" w:space="0" w:color="auto"/>
        <w:right w:val="none" w:sz="0" w:space="0" w:color="auto"/>
      </w:divBdr>
    </w:div>
    <w:div w:id="842670233">
      <w:bodyDiv w:val="1"/>
      <w:marLeft w:val="0"/>
      <w:marRight w:val="0"/>
      <w:marTop w:val="0"/>
      <w:marBottom w:val="0"/>
      <w:divBdr>
        <w:top w:val="none" w:sz="0" w:space="0" w:color="auto"/>
        <w:left w:val="none" w:sz="0" w:space="0" w:color="auto"/>
        <w:bottom w:val="none" w:sz="0" w:space="0" w:color="auto"/>
        <w:right w:val="none" w:sz="0" w:space="0" w:color="auto"/>
      </w:divBdr>
    </w:div>
    <w:div w:id="861091341">
      <w:bodyDiv w:val="1"/>
      <w:marLeft w:val="0"/>
      <w:marRight w:val="0"/>
      <w:marTop w:val="0"/>
      <w:marBottom w:val="0"/>
      <w:divBdr>
        <w:top w:val="none" w:sz="0" w:space="0" w:color="auto"/>
        <w:left w:val="none" w:sz="0" w:space="0" w:color="auto"/>
        <w:bottom w:val="none" w:sz="0" w:space="0" w:color="auto"/>
        <w:right w:val="none" w:sz="0" w:space="0" w:color="auto"/>
      </w:divBdr>
    </w:div>
    <w:div w:id="909775639">
      <w:bodyDiv w:val="1"/>
      <w:marLeft w:val="0"/>
      <w:marRight w:val="0"/>
      <w:marTop w:val="0"/>
      <w:marBottom w:val="0"/>
      <w:divBdr>
        <w:top w:val="none" w:sz="0" w:space="0" w:color="auto"/>
        <w:left w:val="none" w:sz="0" w:space="0" w:color="auto"/>
        <w:bottom w:val="none" w:sz="0" w:space="0" w:color="auto"/>
        <w:right w:val="none" w:sz="0" w:space="0" w:color="auto"/>
      </w:divBdr>
    </w:div>
    <w:div w:id="912472008">
      <w:bodyDiv w:val="1"/>
      <w:marLeft w:val="0"/>
      <w:marRight w:val="0"/>
      <w:marTop w:val="0"/>
      <w:marBottom w:val="0"/>
      <w:divBdr>
        <w:top w:val="none" w:sz="0" w:space="0" w:color="auto"/>
        <w:left w:val="none" w:sz="0" w:space="0" w:color="auto"/>
        <w:bottom w:val="none" w:sz="0" w:space="0" w:color="auto"/>
        <w:right w:val="none" w:sz="0" w:space="0" w:color="auto"/>
      </w:divBdr>
    </w:div>
    <w:div w:id="937906702">
      <w:bodyDiv w:val="1"/>
      <w:marLeft w:val="0"/>
      <w:marRight w:val="0"/>
      <w:marTop w:val="0"/>
      <w:marBottom w:val="0"/>
      <w:divBdr>
        <w:top w:val="none" w:sz="0" w:space="0" w:color="auto"/>
        <w:left w:val="none" w:sz="0" w:space="0" w:color="auto"/>
        <w:bottom w:val="none" w:sz="0" w:space="0" w:color="auto"/>
        <w:right w:val="none" w:sz="0" w:space="0" w:color="auto"/>
      </w:divBdr>
    </w:div>
    <w:div w:id="945619136">
      <w:bodyDiv w:val="1"/>
      <w:marLeft w:val="0"/>
      <w:marRight w:val="0"/>
      <w:marTop w:val="0"/>
      <w:marBottom w:val="0"/>
      <w:divBdr>
        <w:top w:val="none" w:sz="0" w:space="0" w:color="auto"/>
        <w:left w:val="none" w:sz="0" w:space="0" w:color="auto"/>
        <w:bottom w:val="none" w:sz="0" w:space="0" w:color="auto"/>
        <w:right w:val="none" w:sz="0" w:space="0" w:color="auto"/>
      </w:divBdr>
    </w:div>
    <w:div w:id="950553464">
      <w:bodyDiv w:val="1"/>
      <w:marLeft w:val="0"/>
      <w:marRight w:val="0"/>
      <w:marTop w:val="0"/>
      <w:marBottom w:val="0"/>
      <w:divBdr>
        <w:top w:val="none" w:sz="0" w:space="0" w:color="auto"/>
        <w:left w:val="none" w:sz="0" w:space="0" w:color="auto"/>
        <w:bottom w:val="none" w:sz="0" w:space="0" w:color="auto"/>
        <w:right w:val="none" w:sz="0" w:space="0" w:color="auto"/>
      </w:divBdr>
    </w:div>
    <w:div w:id="986937389">
      <w:bodyDiv w:val="1"/>
      <w:marLeft w:val="0"/>
      <w:marRight w:val="0"/>
      <w:marTop w:val="0"/>
      <w:marBottom w:val="0"/>
      <w:divBdr>
        <w:top w:val="none" w:sz="0" w:space="0" w:color="auto"/>
        <w:left w:val="none" w:sz="0" w:space="0" w:color="auto"/>
        <w:bottom w:val="none" w:sz="0" w:space="0" w:color="auto"/>
        <w:right w:val="none" w:sz="0" w:space="0" w:color="auto"/>
      </w:divBdr>
    </w:div>
    <w:div w:id="1075396929">
      <w:bodyDiv w:val="1"/>
      <w:marLeft w:val="0"/>
      <w:marRight w:val="0"/>
      <w:marTop w:val="0"/>
      <w:marBottom w:val="0"/>
      <w:divBdr>
        <w:top w:val="none" w:sz="0" w:space="0" w:color="auto"/>
        <w:left w:val="none" w:sz="0" w:space="0" w:color="auto"/>
        <w:bottom w:val="none" w:sz="0" w:space="0" w:color="auto"/>
        <w:right w:val="none" w:sz="0" w:space="0" w:color="auto"/>
      </w:divBdr>
    </w:div>
    <w:div w:id="1111709413">
      <w:bodyDiv w:val="1"/>
      <w:marLeft w:val="0"/>
      <w:marRight w:val="0"/>
      <w:marTop w:val="0"/>
      <w:marBottom w:val="0"/>
      <w:divBdr>
        <w:top w:val="none" w:sz="0" w:space="0" w:color="auto"/>
        <w:left w:val="none" w:sz="0" w:space="0" w:color="auto"/>
        <w:bottom w:val="none" w:sz="0" w:space="0" w:color="auto"/>
        <w:right w:val="none" w:sz="0" w:space="0" w:color="auto"/>
      </w:divBdr>
    </w:div>
    <w:div w:id="1210457339">
      <w:bodyDiv w:val="1"/>
      <w:marLeft w:val="0"/>
      <w:marRight w:val="0"/>
      <w:marTop w:val="0"/>
      <w:marBottom w:val="0"/>
      <w:divBdr>
        <w:top w:val="none" w:sz="0" w:space="0" w:color="auto"/>
        <w:left w:val="none" w:sz="0" w:space="0" w:color="auto"/>
        <w:bottom w:val="none" w:sz="0" w:space="0" w:color="auto"/>
        <w:right w:val="none" w:sz="0" w:space="0" w:color="auto"/>
      </w:divBdr>
    </w:div>
    <w:div w:id="1272542795">
      <w:bodyDiv w:val="1"/>
      <w:marLeft w:val="0"/>
      <w:marRight w:val="0"/>
      <w:marTop w:val="0"/>
      <w:marBottom w:val="0"/>
      <w:divBdr>
        <w:top w:val="none" w:sz="0" w:space="0" w:color="auto"/>
        <w:left w:val="none" w:sz="0" w:space="0" w:color="auto"/>
        <w:bottom w:val="none" w:sz="0" w:space="0" w:color="auto"/>
        <w:right w:val="none" w:sz="0" w:space="0" w:color="auto"/>
      </w:divBdr>
    </w:div>
    <w:div w:id="1291204141">
      <w:bodyDiv w:val="1"/>
      <w:marLeft w:val="0"/>
      <w:marRight w:val="0"/>
      <w:marTop w:val="0"/>
      <w:marBottom w:val="0"/>
      <w:divBdr>
        <w:top w:val="none" w:sz="0" w:space="0" w:color="auto"/>
        <w:left w:val="none" w:sz="0" w:space="0" w:color="auto"/>
        <w:bottom w:val="none" w:sz="0" w:space="0" w:color="auto"/>
        <w:right w:val="none" w:sz="0" w:space="0" w:color="auto"/>
      </w:divBdr>
      <w:divsChild>
        <w:div w:id="239099187">
          <w:marLeft w:val="-108"/>
          <w:marRight w:val="0"/>
          <w:marTop w:val="0"/>
          <w:marBottom w:val="0"/>
          <w:divBdr>
            <w:top w:val="none" w:sz="0" w:space="0" w:color="auto"/>
            <w:left w:val="none" w:sz="0" w:space="0" w:color="auto"/>
            <w:bottom w:val="none" w:sz="0" w:space="0" w:color="auto"/>
            <w:right w:val="none" w:sz="0" w:space="0" w:color="auto"/>
          </w:divBdr>
        </w:div>
        <w:div w:id="1287849966">
          <w:marLeft w:val="-108"/>
          <w:marRight w:val="0"/>
          <w:marTop w:val="0"/>
          <w:marBottom w:val="0"/>
          <w:divBdr>
            <w:top w:val="none" w:sz="0" w:space="0" w:color="auto"/>
            <w:left w:val="none" w:sz="0" w:space="0" w:color="auto"/>
            <w:bottom w:val="none" w:sz="0" w:space="0" w:color="auto"/>
            <w:right w:val="none" w:sz="0" w:space="0" w:color="auto"/>
          </w:divBdr>
        </w:div>
        <w:div w:id="1779719205">
          <w:marLeft w:val="-108"/>
          <w:marRight w:val="0"/>
          <w:marTop w:val="0"/>
          <w:marBottom w:val="0"/>
          <w:divBdr>
            <w:top w:val="none" w:sz="0" w:space="0" w:color="auto"/>
            <w:left w:val="none" w:sz="0" w:space="0" w:color="auto"/>
            <w:bottom w:val="none" w:sz="0" w:space="0" w:color="auto"/>
            <w:right w:val="none" w:sz="0" w:space="0" w:color="auto"/>
          </w:divBdr>
        </w:div>
        <w:div w:id="1934510626">
          <w:marLeft w:val="-108"/>
          <w:marRight w:val="0"/>
          <w:marTop w:val="0"/>
          <w:marBottom w:val="0"/>
          <w:divBdr>
            <w:top w:val="none" w:sz="0" w:space="0" w:color="auto"/>
            <w:left w:val="none" w:sz="0" w:space="0" w:color="auto"/>
            <w:bottom w:val="none" w:sz="0" w:space="0" w:color="auto"/>
            <w:right w:val="none" w:sz="0" w:space="0" w:color="auto"/>
          </w:divBdr>
        </w:div>
        <w:div w:id="1066680210">
          <w:marLeft w:val="-108"/>
          <w:marRight w:val="0"/>
          <w:marTop w:val="0"/>
          <w:marBottom w:val="0"/>
          <w:divBdr>
            <w:top w:val="none" w:sz="0" w:space="0" w:color="auto"/>
            <w:left w:val="none" w:sz="0" w:space="0" w:color="auto"/>
            <w:bottom w:val="none" w:sz="0" w:space="0" w:color="auto"/>
            <w:right w:val="none" w:sz="0" w:space="0" w:color="auto"/>
          </w:divBdr>
        </w:div>
        <w:div w:id="1349983475">
          <w:marLeft w:val="-108"/>
          <w:marRight w:val="0"/>
          <w:marTop w:val="0"/>
          <w:marBottom w:val="0"/>
          <w:divBdr>
            <w:top w:val="none" w:sz="0" w:space="0" w:color="auto"/>
            <w:left w:val="none" w:sz="0" w:space="0" w:color="auto"/>
            <w:bottom w:val="none" w:sz="0" w:space="0" w:color="auto"/>
            <w:right w:val="none" w:sz="0" w:space="0" w:color="auto"/>
          </w:divBdr>
        </w:div>
        <w:div w:id="1908952560">
          <w:marLeft w:val="-108"/>
          <w:marRight w:val="0"/>
          <w:marTop w:val="0"/>
          <w:marBottom w:val="0"/>
          <w:divBdr>
            <w:top w:val="none" w:sz="0" w:space="0" w:color="auto"/>
            <w:left w:val="none" w:sz="0" w:space="0" w:color="auto"/>
            <w:bottom w:val="none" w:sz="0" w:space="0" w:color="auto"/>
            <w:right w:val="none" w:sz="0" w:space="0" w:color="auto"/>
          </w:divBdr>
        </w:div>
        <w:div w:id="1983652956">
          <w:marLeft w:val="-108"/>
          <w:marRight w:val="0"/>
          <w:marTop w:val="0"/>
          <w:marBottom w:val="0"/>
          <w:divBdr>
            <w:top w:val="none" w:sz="0" w:space="0" w:color="auto"/>
            <w:left w:val="none" w:sz="0" w:space="0" w:color="auto"/>
            <w:bottom w:val="none" w:sz="0" w:space="0" w:color="auto"/>
            <w:right w:val="none" w:sz="0" w:space="0" w:color="auto"/>
          </w:divBdr>
        </w:div>
        <w:div w:id="1888880200">
          <w:marLeft w:val="-108"/>
          <w:marRight w:val="0"/>
          <w:marTop w:val="0"/>
          <w:marBottom w:val="0"/>
          <w:divBdr>
            <w:top w:val="none" w:sz="0" w:space="0" w:color="auto"/>
            <w:left w:val="none" w:sz="0" w:space="0" w:color="auto"/>
            <w:bottom w:val="none" w:sz="0" w:space="0" w:color="auto"/>
            <w:right w:val="none" w:sz="0" w:space="0" w:color="auto"/>
          </w:divBdr>
        </w:div>
        <w:div w:id="69618458">
          <w:marLeft w:val="-108"/>
          <w:marRight w:val="0"/>
          <w:marTop w:val="0"/>
          <w:marBottom w:val="0"/>
          <w:divBdr>
            <w:top w:val="none" w:sz="0" w:space="0" w:color="auto"/>
            <w:left w:val="none" w:sz="0" w:space="0" w:color="auto"/>
            <w:bottom w:val="none" w:sz="0" w:space="0" w:color="auto"/>
            <w:right w:val="none" w:sz="0" w:space="0" w:color="auto"/>
          </w:divBdr>
        </w:div>
        <w:div w:id="1537084797">
          <w:marLeft w:val="-108"/>
          <w:marRight w:val="0"/>
          <w:marTop w:val="0"/>
          <w:marBottom w:val="0"/>
          <w:divBdr>
            <w:top w:val="none" w:sz="0" w:space="0" w:color="auto"/>
            <w:left w:val="none" w:sz="0" w:space="0" w:color="auto"/>
            <w:bottom w:val="none" w:sz="0" w:space="0" w:color="auto"/>
            <w:right w:val="none" w:sz="0" w:space="0" w:color="auto"/>
          </w:divBdr>
        </w:div>
        <w:div w:id="653026020">
          <w:marLeft w:val="-108"/>
          <w:marRight w:val="0"/>
          <w:marTop w:val="0"/>
          <w:marBottom w:val="0"/>
          <w:divBdr>
            <w:top w:val="none" w:sz="0" w:space="0" w:color="auto"/>
            <w:left w:val="none" w:sz="0" w:space="0" w:color="auto"/>
            <w:bottom w:val="none" w:sz="0" w:space="0" w:color="auto"/>
            <w:right w:val="none" w:sz="0" w:space="0" w:color="auto"/>
          </w:divBdr>
        </w:div>
        <w:div w:id="955792603">
          <w:marLeft w:val="-108"/>
          <w:marRight w:val="0"/>
          <w:marTop w:val="0"/>
          <w:marBottom w:val="0"/>
          <w:divBdr>
            <w:top w:val="none" w:sz="0" w:space="0" w:color="auto"/>
            <w:left w:val="none" w:sz="0" w:space="0" w:color="auto"/>
            <w:bottom w:val="none" w:sz="0" w:space="0" w:color="auto"/>
            <w:right w:val="none" w:sz="0" w:space="0" w:color="auto"/>
          </w:divBdr>
        </w:div>
        <w:div w:id="707026989">
          <w:marLeft w:val="-108"/>
          <w:marRight w:val="0"/>
          <w:marTop w:val="0"/>
          <w:marBottom w:val="0"/>
          <w:divBdr>
            <w:top w:val="none" w:sz="0" w:space="0" w:color="auto"/>
            <w:left w:val="none" w:sz="0" w:space="0" w:color="auto"/>
            <w:bottom w:val="none" w:sz="0" w:space="0" w:color="auto"/>
            <w:right w:val="none" w:sz="0" w:space="0" w:color="auto"/>
          </w:divBdr>
        </w:div>
        <w:div w:id="215972172">
          <w:marLeft w:val="-108"/>
          <w:marRight w:val="0"/>
          <w:marTop w:val="0"/>
          <w:marBottom w:val="0"/>
          <w:divBdr>
            <w:top w:val="none" w:sz="0" w:space="0" w:color="auto"/>
            <w:left w:val="none" w:sz="0" w:space="0" w:color="auto"/>
            <w:bottom w:val="none" w:sz="0" w:space="0" w:color="auto"/>
            <w:right w:val="none" w:sz="0" w:space="0" w:color="auto"/>
          </w:divBdr>
        </w:div>
        <w:div w:id="1105269755">
          <w:marLeft w:val="612"/>
          <w:marRight w:val="0"/>
          <w:marTop w:val="0"/>
          <w:marBottom w:val="0"/>
          <w:divBdr>
            <w:top w:val="none" w:sz="0" w:space="0" w:color="auto"/>
            <w:left w:val="none" w:sz="0" w:space="0" w:color="auto"/>
            <w:bottom w:val="none" w:sz="0" w:space="0" w:color="auto"/>
            <w:right w:val="none" w:sz="0" w:space="0" w:color="auto"/>
          </w:divBdr>
        </w:div>
        <w:div w:id="1991598152">
          <w:marLeft w:val="-108"/>
          <w:marRight w:val="0"/>
          <w:marTop w:val="0"/>
          <w:marBottom w:val="0"/>
          <w:divBdr>
            <w:top w:val="none" w:sz="0" w:space="0" w:color="auto"/>
            <w:left w:val="none" w:sz="0" w:space="0" w:color="auto"/>
            <w:bottom w:val="none" w:sz="0" w:space="0" w:color="auto"/>
            <w:right w:val="none" w:sz="0" w:space="0" w:color="auto"/>
          </w:divBdr>
        </w:div>
        <w:div w:id="1267539805">
          <w:marLeft w:val="612"/>
          <w:marRight w:val="0"/>
          <w:marTop w:val="0"/>
          <w:marBottom w:val="0"/>
          <w:divBdr>
            <w:top w:val="none" w:sz="0" w:space="0" w:color="auto"/>
            <w:left w:val="none" w:sz="0" w:space="0" w:color="auto"/>
            <w:bottom w:val="none" w:sz="0" w:space="0" w:color="auto"/>
            <w:right w:val="none" w:sz="0" w:space="0" w:color="auto"/>
          </w:divBdr>
        </w:div>
        <w:div w:id="838303508">
          <w:marLeft w:val="-108"/>
          <w:marRight w:val="0"/>
          <w:marTop w:val="0"/>
          <w:marBottom w:val="0"/>
          <w:divBdr>
            <w:top w:val="none" w:sz="0" w:space="0" w:color="auto"/>
            <w:left w:val="none" w:sz="0" w:space="0" w:color="auto"/>
            <w:bottom w:val="none" w:sz="0" w:space="0" w:color="auto"/>
            <w:right w:val="none" w:sz="0" w:space="0" w:color="auto"/>
          </w:divBdr>
        </w:div>
        <w:div w:id="1974410319">
          <w:marLeft w:val="-108"/>
          <w:marRight w:val="0"/>
          <w:marTop w:val="0"/>
          <w:marBottom w:val="0"/>
          <w:divBdr>
            <w:top w:val="none" w:sz="0" w:space="0" w:color="auto"/>
            <w:left w:val="none" w:sz="0" w:space="0" w:color="auto"/>
            <w:bottom w:val="none" w:sz="0" w:space="0" w:color="auto"/>
            <w:right w:val="none" w:sz="0" w:space="0" w:color="auto"/>
          </w:divBdr>
        </w:div>
        <w:div w:id="981155008">
          <w:marLeft w:val="-108"/>
          <w:marRight w:val="0"/>
          <w:marTop w:val="0"/>
          <w:marBottom w:val="0"/>
          <w:divBdr>
            <w:top w:val="none" w:sz="0" w:space="0" w:color="auto"/>
            <w:left w:val="none" w:sz="0" w:space="0" w:color="auto"/>
            <w:bottom w:val="none" w:sz="0" w:space="0" w:color="auto"/>
            <w:right w:val="none" w:sz="0" w:space="0" w:color="auto"/>
          </w:divBdr>
        </w:div>
        <w:div w:id="1825854298">
          <w:marLeft w:val="-108"/>
          <w:marRight w:val="0"/>
          <w:marTop w:val="0"/>
          <w:marBottom w:val="0"/>
          <w:divBdr>
            <w:top w:val="none" w:sz="0" w:space="0" w:color="auto"/>
            <w:left w:val="none" w:sz="0" w:space="0" w:color="auto"/>
            <w:bottom w:val="none" w:sz="0" w:space="0" w:color="auto"/>
            <w:right w:val="none" w:sz="0" w:space="0" w:color="auto"/>
          </w:divBdr>
        </w:div>
        <w:div w:id="177043990">
          <w:marLeft w:val="-108"/>
          <w:marRight w:val="0"/>
          <w:marTop w:val="0"/>
          <w:marBottom w:val="0"/>
          <w:divBdr>
            <w:top w:val="none" w:sz="0" w:space="0" w:color="auto"/>
            <w:left w:val="none" w:sz="0" w:space="0" w:color="auto"/>
            <w:bottom w:val="none" w:sz="0" w:space="0" w:color="auto"/>
            <w:right w:val="none" w:sz="0" w:space="0" w:color="auto"/>
          </w:divBdr>
        </w:div>
      </w:divsChild>
    </w:div>
    <w:div w:id="1420905559">
      <w:bodyDiv w:val="1"/>
      <w:marLeft w:val="0"/>
      <w:marRight w:val="0"/>
      <w:marTop w:val="0"/>
      <w:marBottom w:val="0"/>
      <w:divBdr>
        <w:top w:val="none" w:sz="0" w:space="0" w:color="auto"/>
        <w:left w:val="none" w:sz="0" w:space="0" w:color="auto"/>
        <w:bottom w:val="none" w:sz="0" w:space="0" w:color="auto"/>
        <w:right w:val="none" w:sz="0" w:space="0" w:color="auto"/>
      </w:divBdr>
    </w:div>
    <w:div w:id="1452477881">
      <w:bodyDiv w:val="1"/>
      <w:marLeft w:val="0"/>
      <w:marRight w:val="0"/>
      <w:marTop w:val="0"/>
      <w:marBottom w:val="0"/>
      <w:divBdr>
        <w:top w:val="none" w:sz="0" w:space="0" w:color="auto"/>
        <w:left w:val="none" w:sz="0" w:space="0" w:color="auto"/>
        <w:bottom w:val="none" w:sz="0" w:space="0" w:color="auto"/>
        <w:right w:val="none" w:sz="0" w:space="0" w:color="auto"/>
      </w:divBdr>
    </w:div>
    <w:div w:id="1485779611">
      <w:bodyDiv w:val="1"/>
      <w:marLeft w:val="0"/>
      <w:marRight w:val="0"/>
      <w:marTop w:val="0"/>
      <w:marBottom w:val="0"/>
      <w:divBdr>
        <w:top w:val="none" w:sz="0" w:space="0" w:color="auto"/>
        <w:left w:val="none" w:sz="0" w:space="0" w:color="auto"/>
        <w:bottom w:val="none" w:sz="0" w:space="0" w:color="auto"/>
        <w:right w:val="none" w:sz="0" w:space="0" w:color="auto"/>
      </w:divBdr>
    </w:div>
    <w:div w:id="1496334576">
      <w:bodyDiv w:val="1"/>
      <w:marLeft w:val="0"/>
      <w:marRight w:val="0"/>
      <w:marTop w:val="0"/>
      <w:marBottom w:val="0"/>
      <w:divBdr>
        <w:top w:val="none" w:sz="0" w:space="0" w:color="auto"/>
        <w:left w:val="none" w:sz="0" w:space="0" w:color="auto"/>
        <w:bottom w:val="none" w:sz="0" w:space="0" w:color="auto"/>
        <w:right w:val="none" w:sz="0" w:space="0" w:color="auto"/>
      </w:divBdr>
    </w:div>
    <w:div w:id="1507788512">
      <w:bodyDiv w:val="1"/>
      <w:marLeft w:val="0"/>
      <w:marRight w:val="0"/>
      <w:marTop w:val="0"/>
      <w:marBottom w:val="0"/>
      <w:divBdr>
        <w:top w:val="none" w:sz="0" w:space="0" w:color="auto"/>
        <w:left w:val="none" w:sz="0" w:space="0" w:color="auto"/>
        <w:bottom w:val="none" w:sz="0" w:space="0" w:color="auto"/>
        <w:right w:val="none" w:sz="0" w:space="0" w:color="auto"/>
      </w:divBdr>
    </w:div>
    <w:div w:id="1529442366">
      <w:bodyDiv w:val="1"/>
      <w:marLeft w:val="0"/>
      <w:marRight w:val="0"/>
      <w:marTop w:val="0"/>
      <w:marBottom w:val="0"/>
      <w:divBdr>
        <w:top w:val="none" w:sz="0" w:space="0" w:color="auto"/>
        <w:left w:val="none" w:sz="0" w:space="0" w:color="auto"/>
        <w:bottom w:val="none" w:sz="0" w:space="0" w:color="auto"/>
        <w:right w:val="none" w:sz="0" w:space="0" w:color="auto"/>
      </w:divBdr>
      <w:divsChild>
        <w:div w:id="475995480">
          <w:marLeft w:val="0"/>
          <w:marRight w:val="0"/>
          <w:marTop w:val="0"/>
          <w:marBottom w:val="0"/>
          <w:divBdr>
            <w:top w:val="none" w:sz="0" w:space="0" w:color="auto"/>
            <w:left w:val="none" w:sz="0" w:space="0" w:color="auto"/>
            <w:bottom w:val="none" w:sz="0" w:space="0" w:color="auto"/>
            <w:right w:val="none" w:sz="0" w:space="0" w:color="auto"/>
          </w:divBdr>
        </w:div>
        <w:div w:id="1111977924">
          <w:marLeft w:val="0"/>
          <w:marRight w:val="0"/>
          <w:marTop w:val="0"/>
          <w:marBottom w:val="0"/>
          <w:divBdr>
            <w:top w:val="none" w:sz="0" w:space="0" w:color="auto"/>
            <w:left w:val="none" w:sz="0" w:space="0" w:color="auto"/>
            <w:bottom w:val="none" w:sz="0" w:space="0" w:color="auto"/>
            <w:right w:val="none" w:sz="0" w:space="0" w:color="auto"/>
          </w:divBdr>
        </w:div>
      </w:divsChild>
    </w:div>
    <w:div w:id="1547140218">
      <w:bodyDiv w:val="1"/>
      <w:marLeft w:val="0"/>
      <w:marRight w:val="0"/>
      <w:marTop w:val="0"/>
      <w:marBottom w:val="0"/>
      <w:divBdr>
        <w:top w:val="none" w:sz="0" w:space="0" w:color="auto"/>
        <w:left w:val="none" w:sz="0" w:space="0" w:color="auto"/>
        <w:bottom w:val="none" w:sz="0" w:space="0" w:color="auto"/>
        <w:right w:val="none" w:sz="0" w:space="0" w:color="auto"/>
      </w:divBdr>
    </w:div>
    <w:div w:id="1566797056">
      <w:bodyDiv w:val="1"/>
      <w:marLeft w:val="0"/>
      <w:marRight w:val="0"/>
      <w:marTop w:val="0"/>
      <w:marBottom w:val="0"/>
      <w:divBdr>
        <w:top w:val="none" w:sz="0" w:space="0" w:color="auto"/>
        <w:left w:val="none" w:sz="0" w:space="0" w:color="auto"/>
        <w:bottom w:val="none" w:sz="0" w:space="0" w:color="auto"/>
        <w:right w:val="none" w:sz="0" w:space="0" w:color="auto"/>
      </w:divBdr>
    </w:div>
    <w:div w:id="1602637778">
      <w:bodyDiv w:val="1"/>
      <w:marLeft w:val="0"/>
      <w:marRight w:val="0"/>
      <w:marTop w:val="0"/>
      <w:marBottom w:val="0"/>
      <w:divBdr>
        <w:top w:val="none" w:sz="0" w:space="0" w:color="auto"/>
        <w:left w:val="none" w:sz="0" w:space="0" w:color="auto"/>
        <w:bottom w:val="none" w:sz="0" w:space="0" w:color="auto"/>
        <w:right w:val="none" w:sz="0" w:space="0" w:color="auto"/>
      </w:divBdr>
    </w:div>
    <w:div w:id="1609049155">
      <w:bodyDiv w:val="1"/>
      <w:marLeft w:val="0"/>
      <w:marRight w:val="0"/>
      <w:marTop w:val="0"/>
      <w:marBottom w:val="0"/>
      <w:divBdr>
        <w:top w:val="none" w:sz="0" w:space="0" w:color="auto"/>
        <w:left w:val="none" w:sz="0" w:space="0" w:color="auto"/>
        <w:bottom w:val="none" w:sz="0" w:space="0" w:color="auto"/>
        <w:right w:val="none" w:sz="0" w:space="0" w:color="auto"/>
      </w:divBdr>
    </w:div>
    <w:div w:id="1611087202">
      <w:bodyDiv w:val="1"/>
      <w:marLeft w:val="0"/>
      <w:marRight w:val="0"/>
      <w:marTop w:val="0"/>
      <w:marBottom w:val="0"/>
      <w:divBdr>
        <w:top w:val="none" w:sz="0" w:space="0" w:color="auto"/>
        <w:left w:val="none" w:sz="0" w:space="0" w:color="auto"/>
        <w:bottom w:val="none" w:sz="0" w:space="0" w:color="auto"/>
        <w:right w:val="none" w:sz="0" w:space="0" w:color="auto"/>
      </w:divBdr>
    </w:div>
    <w:div w:id="1636175673">
      <w:bodyDiv w:val="1"/>
      <w:marLeft w:val="0"/>
      <w:marRight w:val="0"/>
      <w:marTop w:val="0"/>
      <w:marBottom w:val="0"/>
      <w:divBdr>
        <w:top w:val="none" w:sz="0" w:space="0" w:color="auto"/>
        <w:left w:val="none" w:sz="0" w:space="0" w:color="auto"/>
        <w:bottom w:val="none" w:sz="0" w:space="0" w:color="auto"/>
        <w:right w:val="none" w:sz="0" w:space="0" w:color="auto"/>
      </w:divBdr>
    </w:div>
    <w:div w:id="1777946146">
      <w:bodyDiv w:val="1"/>
      <w:marLeft w:val="0"/>
      <w:marRight w:val="0"/>
      <w:marTop w:val="0"/>
      <w:marBottom w:val="0"/>
      <w:divBdr>
        <w:top w:val="none" w:sz="0" w:space="0" w:color="auto"/>
        <w:left w:val="none" w:sz="0" w:space="0" w:color="auto"/>
        <w:bottom w:val="none" w:sz="0" w:space="0" w:color="auto"/>
        <w:right w:val="none" w:sz="0" w:space="0" w:color="auto"/>
      </w:divBdr>
      <w:divsChild>
        <w:div w:id="2067336118">
          <w:marLeft w:val="0"/>
          <w:marRight w:val="0"/>
          <w:marTop w:val="0"/>
          <w:marBottom w:val="0"/>
          <w:divBdr>
            <w:top w:val="none" w:sz="0" w:space="0" w:color="auto"/>
            <w:left w:val="none" w:sz="0" w:space="0" w:color="auto"/>
            <w:bottom w:val="none" w:sz="0" w:space="0" w:color="auto"/>
            <w:right w:val="none" w:sz="0" w:space="0" w:color="auto"/>
          </w:divBdr>
        </w:div>
        <w:div w:id="1127704863">
          <w:marLeft w:val="0"/>
          <w:marRight w:val="0"/>
          <w:marTop w:val="0"/>
          <w:marBottom w:val="0"/>
          <w:divBdr>
            <w:top w:val="none" w:sz="0" w:space="0" w:color="auto"/>
            <w:left w:val="none" w:sz="0" w:space="0" w:color="auto"/>
            <w:bottom w:val="none" w:sz="0" w:space="0" w:color="auto"/>
            <w:right w:val="none" w:sz="0" w:space="0" w:color="auto"/>
          </w:divBdr>
        </w:div>
      </w:divsChild>
    </w:div>
    <w:div w:id="1791510920">
      <w:bodyDiv w:val="1"/>
      <w:marLeft w:val="0"/>
      <w:marRight w:val="0"/>
      <w:marTop w:val="0"/>
      <w:marBottom w:val="0"/>
      <w:divBdr>
        <w:top w:val="none" w:sz="0" w:space="0" w:color="auto"/>
        <w:left w:val="none" w:sz="0" w:space="0" w:color="auto"/>
        <w:bottom w:val="none" w:sz="0" w:space="0" w:color="auto"/>
        <w:right w:val="none" w:sz="0" w:space="0" w:color="auto"/>
      </w:divBdr>
    </w:div>
    <w:div w:id="1971403371">
      <w:bodyDiv w:val="1"/>
      <w:marLeft w:val="0"/>
      <w:marRight w:val="0"/>
      <w:marTop w:val="0"/>
      <w:marBottom w:val="0"/>
      <w:divBdr>
        <w:top w:val="none" w:sz="0" w:space="0" w:color="auto"/>
        <w:left w:val="none" w:sz="0" w:space="0" w:color="auto"/>
        <w:bottom w:val="none" w:sz="0" w:space="0" w:color="auto"/>
        <w:right w:val="none" w:sz="0" w:space="0" w:color="auto"/>
      </w:divBdr>
    </w:div>
    <w:div w:id="1997219701">
      <w:bodyDiv w:val="1"/>
      <w:marLeft w:val="0"/>
      <w:marRight w:val="0"/>
      <w:marTop w:val="0"/>
      <w:marBottom w:val="0"/>
      <w:divBdr>
        <w:top w:val="none" w:sz="0" w:space="0" w:color="auto"/>
        <w:left w:val="none" w:sz="0" w:space="0" w:color="auto"/>
        <w:bottom w:val="none" w:sz="0" w:space="0" w:color="auto"/>
        <w:right w:val="none" w:sz="0" w:space="0" w:color="auto"/>
      </w:divBdr>
    </w:div>
    <w:div w:id="2001233699">
      <w:bodyDiv w:val="1"/>
      <w:marLeft w:val="0"/>
      <w:marRight w:val="0"/>
      <w:marTop w:val="0"/>
      <w:marBottom w:val="0"/>
      <w:divBdr>
        <w:top w:val="none" w:sz="0" w:space="0" w:color="auto"/>
        <w:left w:val="none" w:sz="0" w:space="0" w:color="auto"/>
        <w:bottom w:val="none" w:sz="0" w:space="0" w:color="auto"/>
        <w:right w:val="none" w:sz="0" w:space="0" w:color="auto"/>
      </w:divBdr>
    </w:div>
    <w:div w:id="2002393824">
      <w:bodyDiv w:val="1"/>
      <w:marLeft w:val="0"/>
      <w:marRight w:val="0"/>
      <w:marTop w:val="0"/>
      <w:marBottom w:val="0"/>
      <w:divBdr>
        <w:top w:val="none" w:sz="0" w:space="0" w:color="auto"/>
        <w:left w:val="none" w:sz="0" w:space="0" w:color="auto"/>
        <w:bottom w:val="none" w:sz="0" w:space="0" w:color="auto"/>
        <w:right w:val="none" w:sz="0" w:space="0" w:color="auto"/>
      </w:divBdr>
    </w:div>
    <w:div w:id="2019382343">
      <w:bodyDiv w:val="1"/>
      <w:marLeft w:val="0"/>
      <w:marRight w:val="0"/>
      <w:marTop w:val="0"/>
      <w:marBottom w:val="0"/>
      <w:divBdr>
        <w:top w:val="none" w:sz="0" w:space="0" w:color="auto"/>
        <w:left w:val="none" w:sz="0" w:space="0" w:color="auto"/>
        <w:bottom w:val="none" w:sz="0" w:space="0" w:color="auto"/>
        <w:right w:val="none" w:sz="0" w:space="0" w:color="auto"/>
      </w:divBdr>
    </w:div>
    <w:div w:id="2048140559">
      <w:bodyDiv w:val="1"/>
      <w:marLeft w:val="0"/>
      <w:marRight w:val="0"/>
      <w:marTop w:val="0"/>
      <w:marBottom w:val="0"/>
      <w:divBdr>
        <w:top w:val="none" w:sz="0" w:space="0" w:color="auto"/>
        <w:left w:val="none" w:sz="0" w:space="0" w:color="auto"/>
        <w:bottom w:val="none" w:sz="0" w:space="0" w:color="auto"/>
        <w:right w:val="none" w:sz="0" w:space="0" w:color="auto"/>
      </w:divBdr>
    </w:div>
    <w:div w:id="2062971196">
      <w:bodyDiv w:val="1"/>
      <w:marLeft w:val="0"/>
      <w:marRight w:val="0"/>
      <w:marTop w:val="0"/>
      <w:marBottom w:val="0"/>
      <w:divBdr>
        <w:top w:val="none" w:sz="0" w:space="0" w:color="auto"/>
        <w:left w:val="none" w:sz="0" w:space="0" w:color="auto"/>
        <w:bottom w:val="none" w:sz="0" w:space="0" w:color="auto"/>
        <w:right w:val="none" w:sz="0" w:space="0" w:color="auto"/>
      </w:divBdr>
    </w:div>
    <w:div w:id="2100519880">
      <w:bodyDiv w:val="1"/>
      <w:marLeft w:val="0"/>
      <w:marRight w:val="0"/>
      <w:marTop w:val="0"/>
      <w:marBottom w:val="0"/>
      <w:divBdr>
        <w:top w:val="none" w:sz="0" w:space="0" w:color="auto"/>
        <w:left w:val="none" w:sz="0" w:space="0" w:color="auto"/>
        <w:bottom w:val="none" w:sz="0" w:space="0" w:color="auto"/>
        <w:right w:val="none" w:sz="0" w:space="0" w:color="auto"/>
      </w:divBdr>
    </w:div>
    <w:div w:id="2130656857">
      <w:bodyDiv w:val="1"/>
      <w:marLeft w:val="0"/>
      <w:marRight w:val="0"/>
      <w:marTop w:val="0"/>
      <w:marBottom w:val="0"/>
      <w:divBdr>
        <w:top w:val="none" w:sz="0" w:space="0" w:color="auto"/>
        <w:left w:val="none" w:sz="0" w:space="0" w:color="auto"/>
        <w:bottom w:val="none" w:sz="0" w:space="0" w:color="auto"/>
        <w:right w:val="none" w:sz="0" w:space="0" w:color="auto"/>
      </w:divBdr>
      <w:divsChild>
        <w:div w:id="607781958">
          <w:marLeft w:val="-108"/>
          <w:marRight w:val="0"/>
          <w:marTop w:val="0"/>
          <w:marBottom w:val="0"/>
          <w:divBdr>
            <w:top w:val="none" w:sz="0" w:space="0" w:color="auto"/>
            <w:left w:val="none" w:sz="0" w:space="0" w:color="auto"/>
            <w:bottom w:val="none" w:sz="0" w:space="0" w:color="auto"/>
            <w:right w:val="none" w:sz="0" w:space="0" w:color="auto"/>
          </w:divBdr>
        </w:div>
      </w:divsChild>
    </w:div>
    <w:div w:id="21423809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eader" Target="header2.xml"/><Relationship Id="rId18" Type="http://schemas.openxmlformats.org/officeDocument/2006/relationships/hyperlink" Target="https://link.springer.com/article/10.1007/s42438-020-00155-y" TargetMode="External"/><Relationship Id="rId26" Type="http://schemas.openxmlformats.org/officeDocument/2006/relationships/hyperlink" Target="https://doi.org/10.1016/j.chb.2016.11.057" TargetMode="External"/><Relationship Id="rId39" Type="http://schemas.openxmlformats.org/officeDocument/2006/relationships/hyperlink" Target="http://elearnspace.org/Articles/systemic_impact.htm" TargetMode="External"/><Relationship Id="rId21" Type="http://schemas.openxmlformats.org/officeDocument/2006/relationships/hyperlink" Target="https://www.thejeo.com/" TargetMode="External"/><Relationship Id="rId34" Type="http://schemas.openxmlformats.org/officeDocument/2006/relationships/hyperlink" Target="http://www.akorda.kz/upload/SPED.doc" TargetMode="External"/><Relationship Id="rId42" Type="http://schemas.openxmlformats.org/officeDocument/2006/relationships/image" Target="media/image9.png"/><Relationship Id="rId47" Type="http://schemas.openxmlformats.org/officeDocument/2006/relationships/header" Target="header3.xml"/><Relationship Id="rId50" Type="http://schemas.openxmlformats.org/officeDocument/2006/relationships/theme" Target="theme/theme1.xml"/><Relationship Id="rId55" Type="http://schemas.microsoft.com/office/2016/09/relationships/commentsIds" Target="commentsIds.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7.jpeg"/><Relationship Id="rId29" Type="http://schemas.openxmlformats.org/officeDocument/2006/relationships/hyperlink" Target="https://doi.org/10.1080/10494820.2015.1087411" TargetMode="External"/><Relationship Id="rId11" Type="http://schemas.openxmlformats.org/officeDocument/2006/relationships/image" Target="media/image4.png"/><Relationship Id="rId24" Type="http://schemas.openxmlformats.org/officeDocument/2006/relationships/hyperlink" Target="https://doi.org/10.1017/CBO9780511840975.004" TargetMode="External"/><Relationship Id="rId32" Type="http://schemas.openxmlformats.org/officeDocument/2006/relationships/hyperlink" Target="https://doi.org/10.1017/S0958344008000335" TargetMode="External"/><Relationship Id="rId37" Type="http://schemas.openxmlformats.org/officeDocument/2006/relationships/hyperlink" Target="https://lccn.loc.gov/2009659224" TargetMode="External"/><Relationship Id="rId40" Type="http://schemas.openxmlformats.org/officeDocument/2006/relationships/hyperlink" Target="https://ezproxy.nu.edu.kz:2122/10.1111/jcal.12536" TargetMode="External"/><Relationship Id="rId45" Type="http://schemas.openxmlformats.org/officeDocument/2006/relationships/image" Target="media/image12.png"/><Relationship Id="rId5" Type="http://schemas.openxmlformats.org/officeDocument/2006/relationships/webSettings" Target="webSettings.xml"/><Relationship Id="rId15" Type="http://schemas.openxmlformats.org/officeDocument/2006/relationships/image" Target="media/image6.jpeg"/><Relationship Id="rId23" Type="http://schemas.openxmlformats.org/officeDocument/2006/relationships/hyperlink" Target="https://eric.ed.gov/contentdelivery/servlet/ERICServlet?accno=EJ1086023" TargetMode="External"/><Relationship Id="rId28" Type="http://schemas.openxmlformats.org/officeDocument/2006/relationships/hyperlink" Target="https://doi.org/10.1016/j.chb.2018.10.013" TargetMode="External"/><Relationship Id="rId36" Type="http://schemas.openxmlformats.org/officeDocument/2006/relationships/hyperlink" Target="http://www.kazakhstan.org.sg/content/intro.php?act=menu&amp;c_id=43" TargetMode="External"/><Relationship Id="rId49" Type="http://schemas.openxmlformats.org/officeDocument/2006/relationships/glossaryDocument" Target="glossary/document.xml"/><Relationship Id="rId10" Type="http://schemas.openxmlformats.org/officeDocument/2006/relationships/image" Target="media/image3.png"/><Relationship Id="rId19" Type="http://schemas.openxmlformats.org/officeDocument/2006/relationships/hyperlink" Target="https://www.learntechlib.org/p/67124/" TargetMode="External"/><Relationship Id="rId31" Type="http://schemas.openxmlformats.org/officeDocument/2006/relationships/hyperlink" Target="http://www.jisc.ac.uk/uploadeddocuments/" TargetMode="External"/><Relationship Id="rId44" Type="http://schemas.openxmlformats.org/officeDocument/2006/relationships/image" Target="media/image11.png"/><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image" Target="media/image5.jpeg"/><Relationship Id="rId22" Type="http://schemas.openxmlformats.org/officeDocument/2006/relationships/hyperlink" Target="https://scholarworks.uni.edu/grp/150" TargetMode="External"/><Relationship Id="rId27" Type="http://schemas.openxmlformats.org/officeDocument/2006/relationships/hyperlink" Target="https://doi.org/10.30935/cet.590108" TargetMode="External"/><Relationship Id="rId30" Type="http://schemas.openxmlformats.org/officeDocument/2006/relationships/hyperlink" Target="https://doi.org/10.1080/09571736.2016.1258721" TargetMode="External"/><Relationship Id="rId35" Type="http://schemas.openxmlformats.org/officeDocument/2006/relationships/hyperlink" Target="https://doi.org/10.3390/su13116328" TargetMode="External"/><Relationship Id="rId43" Type="http://schemas.openxmlformats.org/officeDocument/2006/relationships/image" Target="media/image10.png"/><Relationship Id="rId48" Type="http://schemas.openxmlformats.org/officeDocument/2006/relationships/fontTable" Target="fontTable.xml"/><Relationship Id="rId8" Type="http://schemas.openxmlformats.org/officeDocument/2006/relationships/image" Target="media/image1.jpeg"/><Relationship Id="rId3" Type="http://schemas.openxmlformats.org/officeDocument/2006/relationships/styles" Target="styles.xml"/><Relationship Id="rId12" Type="http://schemas.openxmlformats.org/officeDocument/2006/relationships/header" Target="header1.xml"/><Relationship Id="rId17" Type="http://schemas.openxmlformats.org/officeDocument/2006/relationships/image" Target="media/image8.png"/><Relationship Id="rId25" Type="http://schemas.openxmlformats.org/officeDocument/2006/relationships/hyperlink" Target="http://dx.doi.org/10.17509/mimbar-sd.v6i3.20870" TargetMode="External"/><Relationship Id="rId33" Type="http://schemas.openxmlformats.org/officeDocument/2006/relationships/hyperlink" Target="https://doi.org/10.1007/s11423-014-9335-8" TargetMode="External"/><Relationship Id="rId38" Type="http://schemas.openxmlformats.org/officeDocument/2006/relationships/hyperlink" Target="https://doi.org/10.1080/1475939X.2016.1230555" TargetMode="External"/><Relationship Id="rId46" Type="http://schemas.openxmlformats.org/officeDocument/2006/relationships/image" Target="media/image13.png"/><Relationship Id="rId20" Type="http://schemas.openxmlformats.org/officeDocument/2006/relationships/hyperlink" Target="https://doi.org/10.1016/j.chb.2016.11.057" TargetMode="External"/><Relationship Id="rId41" Type="http://schemas.openxmlformats.org/officeDocument/2006/relationships/hyperlink" Target="https://doi.org/10.3991/ijim.v14i21.18439" TargetMode="External"/><Relationship Id="rId54" Type="http://schemas.microsoft.com/office/2018/08/relationships/commentsExtensible" Target="commentsExtensible.xml"/><Relationship Id="rId1" Type="http://schemas.openxmlformats.org/officeDocument/2006/relationships/customXml" Target="../customXml/item1.xml"/><Relationship Id="rId6" Type="http://schemas.openxmlformats.org/officeDocument/2006/relationships/footnotes" Target="footnotes.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DefaultPlaceholder_1081868575"/>
        <w:category>
          <w:name w:val="General"/>
          <w:gallery w:val="placeholder"/>
        </w:category>
        <w:types>
          <w:type w:val="bbPlcHdr"/>
        </w:types>
        <w:behaviors>
          <w:behavior w:val="content"/>
        </w:behaviors>
        <w:guid w:val="{9686DD2B-96CD-4107-925E-B19FB5D34CBA}"/>
      </w:docPartPr>
      <w:docPartBody>
        <w:p w:rsidR="00277DFE" w:rsidRDefault="00FC3D48">
          <w:r w:rsidRPr="003E08A4">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2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C3D48"/>
    <w:rsid w:val="00017936"/>
    <w:rsid w:val="00037B80"/>
    <w:rsid w:val="00277DFE"/>
    <w:rsid w:val="00281470"/>
    <w:rsid w:val="002B63EF"/>
    <w:rsid w:val="002B741F"/>
    <w:rsid w:val="003A0388"/>
    <w:rsid w:val="003D2A32"/>
    <w:rsid w:val="0044525F"/>
    <w:rsid w:val="004F7727"/>
    <w:rsid w:val="006140C7"/>
    <w:rsid w:val="007918D5"/>
    <w:rsid w:val="008064FF"/>
    <w:rsid w:val="008229B0"/>
    <w:rsid w:val="00914817"/>
    <w:rsid w:val="00AF2936"/>
    <w:rsid w:val="00B0537D"/>
    <w:rsid w:val="00B20AAE"/>
    <w:rsid w:val="00D92B32"/>
    <w:rsid w:val="00F44965"/>
    <w:rsid w:val="00F83950"/>
    <w:rsid w:val="00FC3D4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FC3D48"/>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7FC5CD6-53D1-44A8-BA0E-36E1B31DD06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TotalTime>
  <Pages>108</Pages>
  <Words>25923</Words>
  <Characters>147762</Characters>
  <Application>Microsoft Office Word</Application>
  <DocSecurity>0</DocSecurity>
  <Lines>1231</Lines>
  <Paragraphs>346</Paragraphs>
  <ScaleCrop>false</ScaleCrop>
  <HeadingPairs>
    <vt:vector size="4" baseType="variant">
      <vt:variant>
        <vt:lpstr>Title</vt:lpstr>
      </vt:variant>
      <vt:variant>
        <vt:i4>1</vt:i4>
      </vt:variant>
      <vt:variant>
        <vt:lpstr>Название</vt:lpstr>
      </vt:variant>
      <vt:variant>
        <vt:i4>1</vt:i4>
      </vt:variant>
    </vt:vector>
  </HeadingPairs>
  <TitlesOfParts>
    <vt:vector size="2" baseType="lpstr">
      <vt:lpstr/>
      <vt:lpstr/>
    </vt:vector>
  </TitlesOfParts>
  <Company/>
  <LinksUpToDate>false</LinksUpToDate>
  <CharactersWithSpaces>173339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Anita Jayachandran</dc:creator>
  <cp:keywords/>
  <dc:description/>
  <cp:lastModifiedBy>User</cp:lastModifiedBy>
  <cp:revision>3</cp:revision>
  <dcterms:created xsi:type="dcterms:W3CDTF">2023-05-24T18:52:00Z</dcterms:created>
  <dcterms:modified xsi:type="dcterms:W3CDTF">2023-05-24T19:34:00Z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dad3be33-4108-4738-9e07-d8656a181486_Enabled">
    <vt:lpwstr>true</vt:lpwstr>
  </property>
  <property fmtid="{D5CDD505-2E9C-101B-9397-08002B2CF9AE}" pid="3" name="MSIP_Label_dad3be33-4108-4738-9e07-d8656a181486_SetDate">
    <vt:lpwstr>2023-03-27T14:27:51Z</vt:lpwstr>
  </property>
  <property fmtid="{D5CDD505-2E9C-101B-9397-08002B2CF9AE}" pid="4" name="MSIP_Label_dad3be33-4108-4738-9e07-d8656a181486_Method">
    <vt:lpwstr>Privileged</vt:lpwstr>
  </property>
  <property fmtid="{D5CDD505-2E9C-101B-9397-08002B2CF9AE}" pid="5" name="MSIP_Label_dad3be33-4108-4738-9e07-d8656a181486_Name">
    <vt:lpwstr>Public No Visual Label</vt:lpwstr>
  </property>
  <property fmtid="{D5CDD505-2E9C-101B-9397-08002B2CF9AE}" pid="6" name="MSIP_Label_dad3be33-4108-4738-9e07-d8656a181486_SiteId">
    <vt:lpwstr>945c199a-83a2-4e80-9f8c-5a91be5752dd</vt:lpwstr>
  </property>
  <property fmtid="{D5CDD505-2E9C-101B-9397-08002B2CF9AE}" pid="7" name="MSIP_Label_dad3be33-4108-4738-9e07-d8656a181486_ActionId">
    <vt:lpwstr>1e5ecebc-1276-41af-8105-af23f9940ad7</vt:lpwstr>
  </property>
  <property fmtid="{D5CDD505-2E9C-101B-9397-08002B2CF9AE}" pid="8" name="MSIP_Label_dad3be33-4108-4738-9e07-d8656a181486_ContentBits">
    <vt:lpwstr>0</vt:lpwstr>
  </property>
  <property fmtid="{D5CDD505-2E9C-101B-9397-08002B2CF9AE}" pid="9" name="GrammarlyDocumentId">
    <vt:lpwstr>22e24ed6348574c7e001ca69903db2d2bdfd19f51c1a5efc58f739cb099e68ec</vt:lpwstr>
  </property>
</Properties>
</file>