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1872498824"/>
        <w:docPartObj>
          <w:docPartGallery w:val="Cover Pages"/>
          <w:docPartUnique/>
        </w:docPartObj>
      </w:sdtPr>
      <w:sdtEndPr>
        <w:rPr>
          <w:rStyle w:val="a3"/>
          <w:rFonts w:ascii="Times New Roman" w:eastAsia="Times New Roman" w:hAnsi="Times New Roman" w:cs="Times New Roman"/>
          <w:color w:val="0563C1" w:themeColor="hyperlink"/>
          <w:sz w:val="24"/>
          <w:szCs w:val="24"/>
          <w:u w:val="single"/>
        </w:rPr>
      </w:sdtEndPr>
      <w:sdtContent>
        <w:p w:rsidR="00CC4B80" w:rsidRPr="00CC4B80" w:rsidRDefault="00CC4B80" w:rsidP="00CC4B80">
          <w:pPr>
            <w:rPr>
              <w:rStyle w:val="a3"/>
              <w:color w:val="auto"/>
              <w:u w:val="none"/>
            </w:rPr>
          </w:pPr>
          <w:r>
            <w:rPr>
              <w:noProof/>
            </w:rPr>
            <mc:AlternateContent>
              <mc:Choice Requires="wps">
                <w:drawing>
                  <wp:anchor distT="0" distB="0" distL="182880" distR="182880" simplePos="0" relativeHeight="251659264" behindDoc="0" locked="0" layoutInCell="1" allowOverlap="1" wp14:anchorId="5A391989" wp14:editId="5B957E40">
                    <wp:simplePos x="0" y="0"/>
                    <wp:positionH relativeFrom="margin">
                      <wp:posOffset>118745</wp:posOffset>
                    </wp:positionH>
                    <wp:positionV relativeFrom="page">
                      <wp:posOffset>303530</wp:posOffset>
                    </wp:positionV>
                    <wp:extent cx="5474335" cy="6720840"/>
                    <wp:effectExtent l="0" t="0" r="0" b="0"/>
                    <wp:wrapSquare wrapText="bothSides"/>
                    <wp:docPr id="131" name="Casella di testo 43"/>
                    <wp:cNvGraphicFramePr/>
                    <a:graphic xmlns:a="http://schemas.openxmlformats.org/drawingml/2006/main">
                      <a:graphicData uri="http://schemas.microsoft.com/office/word/2010/wordprocessingShape">
                        <wps:wsp>
                          <wps:cNvSpPr txBox="1"/>
                          <wps:spPr>
                            <a:xfrm>
                              <a:off x="0" y="0"/>
                              <a:ext cx="5474335"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jc w:val="center"/>
                                  <w:rPr>
                                    <w:rFonts w:ascii="Times New Roman" w:hAnsi="Times New Roman" w:cs="Times New Roman"/>
                                    <w:b/>
                                    <w:sz w:val="28"/>
                                  </w:rPr>
                                </w:pPr>
                              </w:p>
                              <w:p w:rsidR="00295ABE" w:rsidRPr="00CC4B80" w:rsidRDefault="00295ABE" w:rsidP="00CC4B80">
                                <w:pPr>
                                  <w:jc w:val="center"/>
                                  <w:rPr>
                                    <w:rFonts w:ascii="Times New Roman" w:eastAsia="Times New Roman" w:hAnsi="Times New Roman" w:cs="Times New Roman"/>
                                    <w:color w:val="0563C1" w:themeColor="hyperlink"/>
                                    <w:sz w:val="24"/>
                                    <w:szCs w:val="24"/>
                                    <w:u w:val="single"/>
                                  </w:rPr>
                                </w:pPr>
                                <w:r w:rsidRPr="00615162">
                                  <w:rPr>
                                    <w:rFonts w:ascii="Times New Roman" w:hAnsi="Times New Roman" w:cs="Times New Roman"/>
                                    <w:b/>
                                    <w:bCs/>
                                    <w:sz w:val="28"/>
                                    <w:szCs w:val="24"/>
                                  </w:rPr>
                                  <w:t>Medical informed consent in Kazakhstan and ethical considerations</w:t>
                                </w: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ind w:left="4320" w:firstLine="720"/>
                                  <w:rPr>
                                    <w:rFonts w:ascii="Times New Roman" w:hAnsi="Times New Roman" w:cs="Times New Roman"/>
                                    <w:sz w:val="24"/>
                                  </w:rPr>
                                </w:pPr>
                                <w:r>
                                  <w:rPr>
                                    <w:rFonts w:ascii="Times New Roman" w:hAnsi="Times New Roman" w:cs="Times New Roman"/>
                                    <w:sz w:val="24"/>
                                  </w:rPr>
                                  <w:t xml:space="preserve">Student: </w:t>
                                </w:r>
                                <w:proofErr w:type="spellStart"/>
                                <w:r>
                                  <w:rPr>
                                    <w:rFonts w:ascii="Times New Roman" w:hAnsi="Times New Roman" w:cs="Times New Roman"/>
                                    <w:sz w:val="24"/>
                                  </w:rPr>
                                  <w:t>Iliyas</w:t>
                                </w:r>
                                <w:proofErr w:type="spellEnd"/>
                                <w:r>
                                  <w:rPr>
                                    <w:rFonts w:ascii="Times New Roman" w:hAnsi="Times New Roman" w:cs="Times New Roman"/>
                                    <w:sz w:val="24"/>
                                  </w:rPr>
                                  <w:t xml:space="preserve"> </w:t>
                                </w:r>
                                <w:proofErr w:type="spellStart"/>
                                <w:r>
                                  <w:rPr>
                                    <w:rFonts w:ascii="Times New Roman" w:hAnsi="Times New Roman" w:cs="Times New Roman"/>
                                    <w:sz w:val="24"/>
                                  </w:rPr>
                                  <w:t>Kozhantay</w:t>
                                </w:r>
                                <w:proofErr w:type="spellEnd"/>
                              </w:p>
                              <w:p w:rsidR="00295ABE" w:rsidRDefault="00295ABE" w:rsidP="00CC4B80">
                                <w:pPr>
                                  <w:ind w:left="4320" w:firstLine="720"/>
                                  <w:rPr>
                                    <w:rFonts w:ascii="Times New Roman" w:hAnsi="Times New Roman" w:cs="Times New Roman"/>
                                    <w:sz w:val="24"/>
                                  </w:rPr>
                                </w:pPr>
                                <w:r>
                                  <w:rPr>
                                    <w:rFonts w:ascii="Times New Roman" w:hAnsi="Times New Roman" w:cs="Times New Roman"/>
                                    <w:sz w:val="24"/>
                                  </w:rPr>
                                  <w:t xml:space="preserve">Supervisor: </w:t>
                                </w:r>
                                <w:proofErr w:type="spellStart"/>
                                <w:r>
                                  <w:rPr>
                                    <w:rFonts w:ascii="Times New Roman" w:hAnsi="Times New Roman" w:cs="Times New Roman"/>
                                    <w:sz w:val="24"/>
                                  </w:rPr>
                                  <w:t>Dr</w:t>
                                </w:r>
                                <w:proofErr w:type="spellEnd"/>
                                <w:r>
                                  <w:rPr>
                                    <w:rFonts w:ascii="Times New Roman" w:hAnsi="Times New Roman" w:cs="Times New Roman"/>
                                    <w:sz w:val="24"/>
                                  </w:rPr>
                                  <w:t xml:space="preserve"> Alessandra Clementi, MD, GP, Assistant Professor</w:t>
                                </w: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jc w:val="center"/>
                                  <w:rPr>
                                    <w:rFonts w:ascii="Times New Roman" w:hAnsi="Times New Roman" w:cs="Times New Roman"/>
                                    <w:sz w:val="24"/>
                                  </w:rPr>
                                </w:pPr>
                                <w:r>
                                  <w:rPr>
                                    <w:rFonts w:ascii="Times New Roman" w:hAnsi="Times New Roman" w:cs="Times New Roman"/>
                                    <w:sz w:val="24"/>
                                  </w:rPr>
                                  <w:t>Bachelor of Medical Sciences</w:t>
                                </w:r>
                              </w:p>
                              <w:p w:rsidR="00295ABE" w:rsidRDefault="00295ABE" w:rsidP="00CC4B80">
                                <w:pPr>
                                  <w:jc w:val="center"/>
                                  <w:rPr>
                                    <w:rFonts w:ascii="Times New Roman" w:hAnsi="Times New Roman" w:cs="Times New Roman"/>
                                    <w:sz w:val="24"/>
                                  </w:rPr>
                                </w:pPr>
                                <w:proofErr w:type="spellStart"/>
                                <w:r>
                                  <w:rPr>
                                    <w:rFonts w:ascii="Times New Roman" w:hAnsi="Times New Roman" w:cs="Times New Roman"/>
                                    <w:sz w:val="24"/>
                                  </w:rPr>
                                  <w:t>Nazarbayev</w:t>
                                </w:r>
                                <w:proofErr w:type="spellEnd"/>
                                <w:r>
                                  <w:rPr>
                                    <w:rFonts w:ascii="Times New Roman" w:hAnsi="Times New Roman" w:cs="Times New Roman"/>
                                    <w:sz w:val="24"/>
                                  </w:rPr>
                                  <w:t xml:space="preserve"> University School of Medicine</w:t>
                                </w: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jc w:val="center"/>
                                  <w:rPr>
                                    <w:rFonts w:ascii="Times New Roman" w:hAnsi="Times New Roman" w:cs="Times New Roman"/>
                                    <w:sz w:val="24"/>
                                  </w:rPr>
                                </w:pPr>
                                <w:r>
                                  <w:rPr>
                                    <w:rFonts w:ascii="Times New Roman" w:hAnsi="Times New Roman" w:cs="Times New Roman"/>
                                    <w:sz w:val="24"/>
                                  </w:rPr>
                                  <w:t>Astana, 2025</w:t>
                                </w:r>
                              </w:p>
                              <w:p w:rsidR="00295ABE" w:rsidRPr="0099643A" w:rsidRDefault="00295ABE" w:rsidP="00D42002">
                                <w:pPr>
                                  <w:pStyle w:val="a7"/>
                                  <w:spacing w:before="80" w:after="40"/>
                                  <w:rPr>
                                    <w:caps/>
                                    <w:color w:val="4472C4" w:themeColor="accent5"/>
                                    <w:sz w:val="24"/>
                                    <w:szCs w:val="24"/>
                                    <w:lang w:val="it-IT"/>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35000</wp14:pctHeight>
                    </wp14:sizeRelV>
                  </wp:anchor>
                </w:drawing>
              </mc:Choice>
              <mc:Fallback>
                <w:pict>
                  <v:shapetype w14:anchorId="5A391989" id="_x0000_t202" coordsize="21600,21600" o:spt="202" path="m,l,21600r21600,l21600,xe">
                    <v:stroke joinstyle="miter"/>
                    <v:path gradientshapeok="t" o:connecttype="rect"/>
                  </v:shapetype>
                  <v:shape id="Casella di testo 43" o:spid="_x0000_s1026" type="#_x0000_t202" style="position:absolute;margin-left:9.35pt;margin-top:23.9pt;width:431.05pt;height:529.2pt;z-index:251659264;visibility:visible;mso-wrap-style:square;mso-width-percent:0;mso-height-percent:350;mso-wrap-distance-left:14.4pt;mso-wrap-distance-top:0;mso-wrap-distance-right:14.4pt;mso-wrap-distance-bottom:0;mso-position-horizontal:absolute;mso-position-horizontal-relative:margin;mso-position-vertical:absolute;mso-position-vertical-relative:page;mso-width-percent:0;mso-height-percent:35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" filled="f" stroked="f" strokeweight=".5pt">
                    <v:textbox style="mso-fit-shape-to-text:t" inset="0,0,0,0">
                      <w:txbxContent>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jc w:val="center"/>
                            <w:rPr>
                              <w:rFonts w:ascii="Times New Roman" w:hAnsi="Times New Roman" w:cs="Times New Roman"/>
                              <w:b/>
                              <w:sz w:val="28"/>
                            </w:rPr>
                          </w:pPr>
                        </w:p>
                        <w:p w:rsidR="00295ABE" w:rsidRPr="00CC4B80" w:rsidRDefault="00295ABE" w:rsidP="00CC4B80">
                          <w:pPr>
                            <w:jc w:val="center"/>
                            <w:rPr>
                              <w:rFonts w:ascii="Times New Roman" w:eastAsia="Times New Roman" w:hAnsi="Times New Roman" w:cs="Times New Roman"/>
                              <w:color w:val="0563C1" w:themeColor="hyperlink"/>
                              <w:sz w:val="24"/>
                              <w:szCs w:val="24"/>
                              <w:u w:val="single"/>
                            </w:rPr>
                          </w:pPr>
                          <w:r w:rsidRPr="00615162">
                            <w:rPr>
                              <w:rFonts w:ascii="Times New Roman" w:hAnsi="Times New Roman" w:cs="Times New Roman"/>
                              <w:b/>
                              <w:bCs/>
                              <w:sz w:val="28"/>
                              <w:szCs w:val="24"/>
                            </w:rPr>
                            <w:t>Medical informed consent in Kazakhstan and ethical considerations</w:t>
                          </w: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ind w:left="4320" w:firstLine="720"/>
                            <w:rPr>
                              <w:rFonts w:ascii="Times New Roman" w:hAnsi="Times New Roman" w:cs="Times New Roman"/>
                              <w:sz w:val="24"/>
                            </w:rPr>
                          </w:pPr>
                          <w:r>
                            <w:rPr>
                              <w:rFonts w:ascii="Times New Roman" w:hAnsi="Times New Roman" w:cs="Times New Roman"/>
                              <w:sz w:val="24"/>
                            </w:rPr>
                            <w:t xml:space="preserve">Student: </w:t>
                          </w:r>
                          <w:proofErr w:type="spellStart"/>
                          <w:r>
                            <w:rPr>
                              <w:rFonts w:ascii="Times New Roman" w:hAnsi="Times New Roman" w:cs="Times New Roman"/>
                              <w:sz w:val="24"/>
                            </w:rPr>
                            <w:t>Iliyas</w:t>
                          </w:r>
                          <w:proofErr w:type="spellEnd"/>
                          <w:r>
                            <w:rPr>
                              <w:rFonts w:ascii="Times New Roman" w:hAnsi="Times New Roman" w:cs="Times New Roman"/>
                              <w:sz w:val="24"/>
                            </w:rPr>
                            <w:t xml:space="preserve"> </w:t>
                          </w:r>
                          <w:proofErr w:type="spellStart"/>
                          <w:r>
                            <w:rPr>
                              <w:rFonts w:ascii="Times New Roman" w:hAnsi="Times New Roman" w:cs="Times New Roman"/>
                              <w:sz w:val="24"/>
                            </w:rPr>
                            <w:t>Kozhantay</w:t>
                          </w:r>
                          <w:proofErr w:type="spellEnd"/>
                        </w:p>
                        <w:p w:rsidR="00295ABE" w:rsidRDefault="00295ABE" w:rsidP="00CC4B80">
                          <w:pPr>
                            <w:ind w:left="4320" w:firstLine="720"/>
                            <w:rPr>
                              <w:rFonts w:ascii="Times New Roman" w:hAnsi="Times New Roman" w:cs="Times New Roman"/>
                              <w:sz w:val="24"/>
                            </w:rPr>
                          </w:pPr>
                          <w:r>
                            <w:rPr>
                              <w:rFonts w:ascii="Times New Roman" w:hAnsi="Times New Roman" w:cs="Times New Roman"/>
                              <w:sz w:val="24"/>
                            </w:rPr>
                            <w:t xml:space="preserve">Supervisor: </w:t>
                          </w:r>
                          <w:proofErr w:type="spellStart"/>
                          <w:r>
                            <w:rPr>
                              <w:rFonts w:ascii="Times New Roman" w:hAnsi="Times New Roman" w:cs="Times New Roman"/>
                              <w:sz w:val="24"/>
                            </w:rPr>
                            <w:t>Dr</w:t>
                          </w:r>
                          <w:proofErr w:type="spellEnd"/>
                          <w:r>
                            <w:rPr>
                              <w:rFonts w:ascii="Times New Roman" w:hAnsi="Times New Roman" w:cs="Times New Roman"/>
                              <w:sz w:val="24"/>
                            </w:rPr>
                            <w:t xml:space="preserve"> Alessandra Clementi, MD, GP, Assistant Professor</w:t>
                          </w: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jc w:val="center"/>
                            <w:rPr>
                              <w:rFonts w:ascii="Times New Roman" w:hAnsi="Times New Roman" w:cs="Times New Roman"/>
                              <w:sz w:val="24"/>
                            </w:rPr>
                          </w:pPr>
                          <w:r>
                            <w:rPr>
                              <w:rFonts w:ascii="Times New Roman" w:hAnsi="Times New Roman" w:cs="Times New Roman"/>
                              <w:sz w:val="24"/>
                            </w:rPr>
                            <w:t>Bachelor of Medical Sciences</w:t>
                          </w:r>
                        </w:p>
                        <w:p w:rsidR="00295ABE" w:rsidRDefault="00295ABE" w:rsidP="00CC4B80">
                          <w:pPr>
                            <w:jc w:val="center"/>
                            <w:rPr>
                              <w:rFonts w:ascii="Times New Roman" w:hAnsi="Times New Roman" w:cs="Times New Roman"/>
                              <w:sz w:val="24"/>
                            </w:rPr>
                          </w:pPr>
                          <w:proofErr w:type="spellStart"/>
                          <w:r>
                            <w:rPr>
                              <w:rFonts w:ascii="Times New Roman" w:hAnsi="Times New Roman" w:cs="Times New Roman"/>
                              <w:sz w:val="24"/>
                            </w:rPr>
                            <w:t>Nazarbayev</w:t>
                          </w:r>
                          <w:proofErr w:type="spellEnd"/>
                          <w:r>
                            <w:rPr>
                              <w:rFonts w:ascii="Times New Roman" w:hAnsi="Times New Roman" w:cs="Times New Roman"/>
                              <w:sz w:val="24"/>
                            </w:rPr>
                            <w:t xml:space="preserve"> University School of Medicine</w:t>
                          </w: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rPr>
                              <w:rFonts w:ascii="Times New Roman" w:hAnsi="Times New Roman" w:cs="Times New Roman"/>
                              <w:sz w:val="24"/>
                            </w:rPr>
                          </w:pPr>
                        </w:p>
                        <w:p w:rsidR="00295ABE" w:rsidRDefault="00295ABE" w:rsidP="00CC4B80">
                          <w:pPr>
                            <w:jc w:val="center"/>
                            <w:rPr>
                              <w:rFonts w:ascii="Times New Roman" w:hAnsi="Times New Roman" w:cs="Times New Roman"/>
                              <w:sz w:val="24"/>
                            </w:rPr>
                          </w:pPr>
                          <w:r>
                            <w:rPr>
                              <w:rFonts w:ascii="Times New Roman" w:hAnsi="Times New Roman" w:cs="Times New Roman"/>
                              <w:sz w:val="24"/>
                            </w:rPr>
                            <w:t>Astana, 2025</w:t>
                          </w:r>
                        </w:p>
                        <w:p w:rsidR="00295ABE" w:rsidRPr="0099643A" w:rsidRDefault="00295ABE" w:rsidP="00D42002">
                          <w:pPr>
                            <w:pStyle w:val="a7"/>
                            <w:spacing w:before="80" w:after="40"/>
                            <w:rPr>
                              <w:caps/>
                              <w:color w:val="4472C4" w:themeColor="accent5"/>
                              <w:sz w:val="24"/>
                              <w:szCs w:val="24"/>
                              <w:lang w:val="it-IT"/>
                            </w:rPr>
                          </w:pPr>
                        </w:p>
                      </w:txbxContent>
                    </v:textbox>
                    <w10:wrap type="square" anchorx="margin" anchory="page"/>
                  </v:shape>
                </w:pict>
              </mc:Fallback>
            </mc:AlternateContent>
          </w:r>
        </w:p>
      </w:sdtContent>
    </w:sdt>
    <w:p w:rsidR="003D7001" w:rsidRPr="00132EBB" w:rsidRDefault="003D7001" w:rsidP="003D7001">
      <w:pPr>
        <w:spacing w:line="480" w:lineRule="auto"/>
        <w:rPr>
          <w:rFonts w:ascii="Times New Roman" w:hAnsi="Times New Roman" w:cs="Times New Roman"/>
          <w:b/>
          <w:bCs/>
          <w:sz w:val="28"/>
          <w:szCs w:val="24"/>
        </w:rPr>
      </w:pPr>
      <w:r w:rsidRPr="00132EBB">
        <w:rPr>
          <w:rFonts w:ascii="Times New Roman" w:hAnsi="Times New Roman" w:cs="Times New Roman"/>
          <w:b/>
          <w:bCs/>
          <w:sz w:val="28"/>
          <w:szCs w:val="24"/>
        </w:rPr>
        <w:lastRenderedPageBreak/>
        <w:t>Abstract</w:t>
      </w:r>
    </w:p>
    <w:p w:rsidR="006301C9" w:rsidRPr="00CE124F" w:rsidRDefault="003D7001" w:rsidP="006301C9">
      <w:pPr>
        <w:spacing w:line="480" w:lineRule="auto"/>
        <w:rPr>
          <w:rFonts w:ascii="Times New Roman" w:hAnsi="Times New Roman" w:cs="Times New Roman"/>
          <w:bCs/>
          <w:sz w:val="24"/>
          <w:szCs w:val="24"/>
          <w:lang w:val="kk-KZ"/>
        </w:rPr>
      </w:pPr>
      <w:r w:rsidRPr="006301C9">
        <w:rPr>
          <w:rFonts w:ascii="Times New Roman" w:hAnsi="Times New Roman" w:cs="Times New Roman"/>
          <w:b/>
          <w:bCs/>
          <w:sz w:val="28"/>
          <w:szCs w:val="24"/>
        </w:rPr>
        <w:tab/>
      </w:r>
      <w:r w:rsidR="006301C9" w:rsidRPr="006301C9">
        <w:rPr>
          <w:rFonts w:ascii="Times New Roman" w:hAnsi="Times New Roman" w:cs="Times New Roman"/>
          <w:b/>
          <w:bCs/>
          <w:sz w:val="24"/>
          <w:szCs w:val="24"/>
        </w:rPr>
        <w:t>Background:</w:t>
      </w:r>
      <w:r w:rsidR="006301C9" w:rsidRPr="006301C9">
        <w:rPr>
          <w:rFonts w:ascii="Times New Roman" w:hAnsi="Times New Roman" w:cs="Times New Roman"/>
          <w:bCs/>
          <w:sz w:val="24"/>
          <w:szCs w:val="24"/>
        </w:rPr>
        <w:t xml:space="preserve"> Informed consent is an integral part of healthcare provision. </w:t>
      </w:r>
      <w:r w:rsidR="00CE124F">
        <w:rPr>
          <w:rFonts w:ascii="Times New Roman" w:hAnsi="Times New Roman" w:cs="Times New Roman"/>
          <w:bCs/>
          <w:sz w:val="24"/>
          <w:szCs w:val="24"/>
        </w:rPr>
        <w:t>It is a</w:t>
      </w:r>
      <w:r w:rsidR="00187F35" w:rsidRPr="00187F35">
        <w:rPr>
          <w:rFonts w:ascii="Times New Roman" w:hAnsi="Times New Roman" w:cs="Times New Roman"/>
          <w:bCs/>
          <w:sz w:val="24"/>
          <w:szCs w:val="24"/>
        </w:rPr>
        <w:t xml:space="preserve"> process where doctors explain to the patient the diagnosis, treatment methods, alternatives and risks so that the patient can make an informed decision. </w:t>
      </w:r>
      <w:r w:rsidR="006A5963">
        <w:rPr>
          <w:rFonts w:ascii="Times New Roman" w:hAnsi="Times New Roman" w:cs="Times New Roman"/>
          <w:bCs/>
          <w:sz w:val="24"/>
          <w:szCs w:val="24"/>
        </w:rPr>
        <w:t>D</w:t>
      </w:r>
      <w:r w:rsidR="00A33188" w:rsidRPr="00A33188">
        <w:rPr>
          <w:rFonts w:ascii="Times New Roman" w:hAnsi="Times New Roman" w:cs="Times New Roman"/>
          <w:bCs/>
          <w:sz w:val="24"/>
          <w:szCs w:val="24"/>
        </w:rPr>
        <w:t xml:space="preserve">espite the importance of regulating the consent process, there is limited studies in Kazakhstan on how effectively </w:t>
      </w:r>
      <w:r w:rsidR="00A33188">
        <w:rPr>
          <w:rFonts w:ascii="Times New Roman" w:hAnsi="Times New Roman" w:cs="Times New Roman"/>
          <w:bCs/>
          <w:sz w:val="24"/>
          <w:szCs w:val="24"/>
        </w:rPr>
        <w:t xml:space="preserve">this process </w:t>
      </w:r>
      <w:proofErr w:type="gramStart"/>
      <w:r w:rsidR="00A33188">
        <w:rPr>
          <w:rFonts w:ascii="Times New Roman" w:hAnsi="Times New Roman" w:cs="Times New Roman"/>
          <w:bCs/>
          <w:sz w:val="24"/>
          <w:szCs w:val="24"/>
        </w:rPr>
        <w:t>is practiced</w:t>
      </w:r>
      <w:proofErr w:type="gramEnd"/>
      <w:r w:rsidR="00187F35" w:rsidRPr="00187F35">
        <w:rPr>
          <w:rFonts w:ascii="Times New Roman" w:hAnsi="Times New Roman" w:cs="Times New Roman"/>
          <w:bCs/>
          <w:sz w:val="24"/>
          <w:szCs w:val="24"/>
        </w:rPr>
        <w:t>.</w:t>
      </w:r>
      <w:r w:rsidR="0079356A">
        <w:rPr>
          <w:rFonts w:ascii="Times New Roman" w:hAnsi="Times New Roman" w:cs="Times New Roman"/>
          <w:bCs/>
          <w:sz w:val="24"/>
          <w:szCs w:val="24"/>
          <w:lang w:val="kk-KZ"/>
        </w:rPr>
        <w:t xml:space="preserve"> </w:t>
      </w:r>
      <w:r w:rsidR="006301C9" w:rsidRPr="006301C9">
        <w:rPr>
          <w:rFonts w:ascii="Times New Roman" w:hAnsi="Times New Roman" w:cs="Times New Roman"/>
          <w:b/>
          <w:bCs/>
          <w:sz w:val="24"/>
          <w:szCs w:val="24"/>
        </w:rPr>
        <w:t>Methods</w:t>
      </w:r>
      <w:r w:rsidR="006301C9" w:rsidRPr="006433CC">
        <w:rPr>
          <w:rFonts w:ascii="Times New Roman" w:hAnsi="Times New Roman" w:cs="Times New Roman"/>
          <w:b/>
          <w:bCs/>
          <w:sz w:val="24"/>
          <w:szCs w:val="24"/>
        </w:rPr>
        <w:t>:</w:t>
      </w:r>
      <w:r w:rsidR="006301C9" w:rsidRPr="006433CC">
        <w:rPr>
          <w:rFonts w:ascii="Times New Roman" w:hAnsi="Times New Roman" w:cs="Times New Roman"/>
          <w:bCs/>
          <w:sz w:val="24"/>
          <w:szCs w:val="24"/>
        </w:rPr>
        <w:t xml:space="preserve"> </w:t>
      </w:r>
      <w:r w:rsidR="006301C9" w:rsidRPr="006301C9">
        <w:rPr>
          <w:rFonts w:ascii="Times New Roman" w:hAnsi="Times New Roman" w:cs="Times New Roman"/>
          <w:bCs/>
          <w:sz w:val="24"/>
          <w:szCs w:val="24"/>
        </w:rPr>
        <w:t>This</w:t>
      </w:r>
      <w:r w:rsidR="006301C9" w:rsidRPr="006433CC">
        <w:rPr>
          <w:rFonts w:ascii="Times New Roman" w:hAnsi="Times New Roman" w:cs="Times New Roman"/>
          <w:bCs/>
          <w:sz w:val="24"/>
          <w:szCs w:val="24"/>
        </w:rPr>
        <w:t xml:space="preserve"> </w:t>
      </w:r>
      <w:r w:rsidR="006301C9" w:rsidRPr="006301C9">
        <w:rPr>
          <w:rFonts w:ascii="Times New Roman" w:hAnsi="Times New Roman" w:cs="Times New Roman"/>
          <w:bCs/>
          <w:sz w:val="24"/>
          <w:szCs w:val="24"/>
        </w:rPr>
        <w:t>paper</w:t>
      </w:r>
      <w:r w:rsidR="006301C9" w:rsidRPr="006433CC">
        <w:rPr>
          <w:rFonts w:ascii="Times New Roman" w:hAnsi="Times New Roman" w:cs="Times New Roman"/>
          <w:bCs/>
          <w:sz w:val="24"/>
          <w:szCs w:val="24"/>
        </w:rPr>
        <w:t xml:space="preserve"> </w:t>
      </w:r>
      <w:r w:rsidR="006301C9" w:rsidRPr="006301C9">
        <w:rPr>
          <w:rFonts w:ascii="Times New Roman" w:hAnsi="Times New Roman" w:cs="Times New Roman"/>
          <w:bCs/>
          <w:sz w:val="24"/>
          <w:szCs w:val="24"/>
        </w:rPr>
        <w:t>analyzes</w:t>
      </w:r>
      <w:r w:rsidR="006301C9" w:rsidRPr="006433CC">
        <w:rPr>
          <w:rFonts w:ascii="Times New Roman" w:hAnsi="Times New Roman" w:cs="Times New Roman"/>
          <w:bCs/>
          <w:sz w:val="24"/>
          <w:szCs w:val="24"/>
        </w:rPr>
        <w:t xml:space="preserve"> </w:t>
      </w:r>
      <w:r w:rsidR="006301C9" w:rsidRPr="006301C9">
        <w:rPr>
          <w:rFonts w:ascii="Times New Roman" w:hAnsi="Times New Roman" w:cs="Times New Roman"/>
          <w:bCs/>
          <w:sz w:val="24"/>
          <w:szCs w:val="24"/>
        </w:rPr>
        <w:t>the</w:t>
      </w:r>
      <w:r w:rsidR="006301C9" w:rsidRPr="006433CC">
        <w:rPr>
          <w:rFonts w:ascii="Times New Roman" w:hAnsi="Times New Roman" w:cs="Times New Roman"/>
          <w:bCs/>
          <w:sz w:val="24"/>
          <w:szCs w:val="24"/>
        </w:rPr>
        <w:t xml:space="preserve"> </w:t>
      </w:r>
      <w:r w:rsidR="006301C9" w:rsidRPr="006301C9">
        <w:rPr>
          <w:rFonts w:ascii="Times New Roman" w:hAnsi="Times New Roman" w:cs="Times New Roman"/>
          <w:bCs/>
          <w:sz w:val="24"/>
          <w:szCs w:val="24"/>
        </w:rPr>
        <w:t>medical</w:t>
      </w:r>
      <w:r w:rsidR="006301C9" w:rsidRPr="006433CC">
        <w:rPr>
          <w:rFonts w:ascii="Times New Roman" w:hAnsi="Times New Roman" w:cs="Times New Roman"/>
          <w:bCs/>
          <w:sz w:val="24"/>
          <w:szCs w:val="24"/>
        </w:rPr>
        <w:t xml:space="preserve"> </w:t>
      </w:r>
      <w:r w:rsidR="006301C9" w:rsidRPr="006301C9">
        <w:rPr>
          <w:rFonts w:ascii="Times New Roman" w:hAnsi="Times New Roman" w:cs="Times New Roman"/>
          <w:bCs/>
          <w:sz w:val="24"/>
          <w:szCs w:val="24"/>
        </w:rPr>
        <w:t>informed</w:t>
      </w:r>
      <w:r w:rsidR="006301C9" w:rsidRPr="006433CC">
        <w:rPr>
          <w:rFonts w:ascii="Times New Roman" w:hAnsi="Times New Roman" w:cs="Times New Roman"/>
          <w:bCs/>
          <w:sz w:val="24"/>
          <w:szCs w:val="24"/>
        </w:rPr>
        <w:t xml:space="preserve"> </w:t>
      </w:r>
      <w:r w:rsidR="006301C9" w:rsidRPr="006301C9">
        <w:rPr>
          <w:rFonts w:ascii="Times New Roman" w:hAnsi="Times New Roman" w:cs="Times New Roman"/>
          <w:bCs/>
          <w:sz w:val="24"/>
          <w:szCs w:val="24"/>
        </w:rPr>
        <w:t>consent</w:t>
      </w:r>
      <w:r w:rsidR="006301C9" w:rsidRPr="006433CC">
        <w:rPr>
          <w:rFonts w:ascii="Times New Roman" w:hAnsi="Times New Roman" w:cs="Times New Roman"/>
          <w:bCs/>
          <w:sz w:val="24"/>
          <w:szCs w:val="24"/>
        </w:rPr>
        <w:t xml:space="preserve"> </w:t>
      </w:r>
      <w:r w:rsidR="006301C9" w:rsidRPr="006301C9">
        <w:rPr>
          <w:rFonts w:ascii="Times New Roman" w:hAnsi="Times New Roman" w:cs="Times New Roman"/>
          <w:bCs/>
          <w:sz w:val="24"/>
          <w:szCs w:val="24"/>
        </w:rPr>
        <w:t>process</w:t>
      </w:r>
      <w:r w:rsidR="006301C9" w:rsidRPr="006433CC">
        <w:rPr>
          <w:rFonts w:ascii="Times New Roman" w:hAnsi="Times New Roman" w:cs="Times New Roman"/>
          <w:bCs/>
          <w:sz w:val="24"/>
          <w:szCs w:val="24"/>
        </w:rPr>
        <w:t xml:space="preserve"> </w:t>
      </w:r>
      <w:r w:rsidR="006301C9" w:rsidRPr="006301C9">
        <w:rPr>
          <w:rFonts w:ascii="Times New Roman" w:hAnsi="Times New Roman" w:cs="Times New Roman"/>
          <w:bCs/>
          <w:sz w:val="24"/>
          <w:szCs w:val="24"/>
        </w:rPr>
        <w:t>in</w:t>
      </w:r>
      <w:r w:rsidR="006301C9" w:rsidRPr="006433CC">
        <w:rPr>
          <w:rFonts w:ascii="Times New Roman" w:hAnsi="Times New Roman" w:cs="Times New Roman"/>
          <w:bCs/>
          <w:sz w:val="24"/>
          <w:szCs w:val="24"/>
        </w:rPr>
        <w:t xml:space="preserve"> </w:t>
      </w:r>
      <w:r w:rsidR="006301C9" w:rsidRPr="006301C9">
        <w:rPr>
          <w:rFonts w:ascii="Times New Roman" w:hAnsi="Times New Roman" w:cs="Times New Roman"/>
          <w:bCs/>
          <w:sz w:val="24"/>
          <w:szCs w:val="24"/>
        </w:rPr>
        <w:t>Kazakhstan</w:t>
      </w:r>
      <w:r w:rsidR="006301C9" w:rsidRPr="006433CC">
        <w:rPr>
          <w:rFonts w:ascii="Times New Roman" w:hAnsi="Times New Roman" w:cs="Times New Roman"/>
          <w:bCs/>
          <w:sz w:val="24"/>
          <w:szCs w:val="24"/>
        </w:rPr>
        <w:t xml:space="preserve">, </w:t>
      </w:r>
      <w:r w:rsidR="006301C9" w:rsidRPr="006301C9">
        <w:rPr>
          <w:rFonts w:ascii="Times New Roman" w:hAnsi="Times New Roman" w:cs="Times New Roman"/>
          <w:bCs/>
          <w:sz w:val="24"/>
          <w:szCs w:val="24"/>
        </w:rPr>
        <w:t>covering</w:t>
      </w:r>
      <w:r w:rsidR="006301C9" w:rsidRPr="006433CC">
        <w:rPr>
          <w:rFonts w:ascii="Times New Roman" w:hAnsi="Times New Roman" w:cs="Times New Roman"/>
          <w:bCs/>
          <w:sz w:val="24"/>
          <w:szCs w:val="24"/>
        </w:rPr>
        <w:t xml:space="preserve"> </w:t>
      </w:r>
      <w:r w:rsidR="006301C9" w:rsidRPr="006301C9">
        <w:rPr>
          <w:rFonts w:ascii="Times New Roman" w:hAnsi="Times New Roman" w:cs="Times New Roman"/>
          <w:bCs/>
          <w:sz w:val="24"/>
          <w:szCs w:val="24"/>
        </w:rPr>
        <w:t>ethical</w:t>
      </w:r>
      <w:r w:rsidR="006301C9" w:rsidRPr="006433CC">
        <w:rPr>
          <w:rFonts w:ascii="Times New Roman" w:hAnsi="Times New Roman" w:cs="Times New Roman"/>
          <w:bCs/>
          <w:sz w:val="24"/>
          <w:szCs w:val="24"/>
        </w:rPr>
        <w:t xml:space="preserve"> </w:t>
      </w:r>
      <w:r w:rsidR="006301C9" w:rsidRPr="006301C9">
        <w:rPr>
          <w:rFonts w:ascii="Times New Roman" w:hAnsi="Times New Roman" w:cs="Times New Roman"/>
          <w:bCs/>
          <w:sz w:val="24"/>
          <w:szCs w:val="24"/>
        </w:rPr>
        <w:t>protocols</w:t>
      </w:r>
      <w:r w:rsidR="006301C9" w:rsidRPr="006433CC">
        <w:rPr>
          <w:rFonts w:ascii="Times New Roman" w:hAnsi="Times New Roman" w:cs="Times New Roman"/>
          <w:bCs/>
          <w:sz w:val="24"/>
          <w:szCs w:val="24"/>
        </w:rPr>
        <w:t xml:space="preserve"> </w:t>
      </w:r>
      <w:r w:rsidR="006301C9" w:rsidRPr="006301C9">
        <w:rPr>
          <w:rFonts w:ascii="Times New Roman" w:hAnsi="Times New Roman" w:cs="Times New Roman"/>
          <w:bCs/>
          <w:sz w:val="24"/>
          <w:szCs w:val="24"/>
        </w:rPr>
        <w:t>and</w:t>
      </w:r>
      <w:r w:rsidR="006301C9" w:rsidRPr="006433CC">
        <w:rPr>
          <w:rFonts w:ascii="Times New Roman" w:hAnsi="Times New Roman" w:cs="Times New Roman"/>
          <w:bCs/>
          <w:sz w:val="24"/>
          <w:szCs w:val="24"/>
        </w:rPr>
        <w:t xml:space="preserve"> </w:t>
      </w:r>
      <w:r w:rsidR="006301C9" w:rsidRPr="006301C9">
        <w:rPr>
          <w:rFonts w:ascii="Times New Roman" w:hAnsi="Times New Roman" w:cs="Times New Roman"/>
          <w:bCs/>
          <w:sz w:val="24"/>
          <w:szCs w:val="24"/>
        </w:rPr>
        <w:t>governing</w:t>
      </w:r>
      <w:r w:rsidR="006301C9" w:rsidRPr="006433CC">
        <w:rPr>
          <w:rFonts w:ascii="Times New Roman" w:hAnsi="Times New Roman" w:cs="Times New Roman"/>
          <w:bCs/>
          <w:sz w:val="24"/>
          <w:szCs w:val="24"/>
        </w:rPr>
        <w:t xml:space="preserve"> </w:t>
      </w:r>
      <w:r w:rsidR="006301C9" w:rsidRPr="006301C9">
        <w:rPr>
          <w:rFonts w:ascii="Times New Roman" w:hAnsi="Times New Roman" w:cs="Times New Roman"/>
          <w:bCs/>
          <w:sz w:val="24"/>
          <w:szCs w:val="24"/>
        </w:rPr>
        <w:t>legal</w:t>
      </w:r>
      <w:r w:rsidR="006301C9" w:rsidRPr="006433CC">
        <w:rPr>
          <w:rFonts w:ascii="Times New Roman" w:hAnsi="Times New Roman" w:cs="Times New Roman"/>
          <w:bCs/>
          <w:sz w:val="24"/>
          <w:szCs w:val="24"/>
        </w:rPr>
        <w:t xml:space="preserve"> </w:t>
      </w:r>
      <w:r w:rsidR="006433CC">
        <w:rPr>
          <w:rFonts w:ascii="Times New Roman" w:hAnsi="Times New Roman" w:cs="Times New Roman"/>
          <w:bCs/>
          <w:sz w:val="24"/>
          <w:szCs w:val="24"/>
        </w:rPr>
        <w:t>&amp;</w:t>
      </w:r>
      <w:r w:rsidR="006301C9" w:rsidRPr="006433CC">
        <w:rPr>
          <w:rFonts w:ascii="Times New Roman" w:hAnsi="Times New Roman" w:cs="Times New Roman"/>
          <w:bCs/>
          <w:sz w:val="24"/>
          <w:szCs w:val="24"/>
        </w:rPr>
        <w:t xml:space="preserve"> </w:t>
      </w:r>
      <w:r w:rsidR="006301C9" w:rsidRPr="006301C9">
        <w:rPr>
          <w:rFonts w:ascii="Times New Roman" w:hAnsi="Times New Roman" w:cs="Times New Roman"/>
          <w:bCs/>
          <w:sz w:val="24"/>
          <w:szCs w:val="24"/>
        </w:rPr>
        <w:t>regulatory</w:t>
      </w:r>
      <w:r w:rsidR="006301C9" w:rsidRPr="006433CC">
        <w:rPr>
          <w:rFonts w:ascii="Times New Roman" w:hAnsi="Times New Roman" w:cs="Times New Roman"/>
          <w:bCs/>
          <w:sz w:val="24"/>
          <w:szCs w:val="24"/>
        </w:rPr>
        <w:t xml:space="preserve"> </w:t>
      </w:r>
      <w:r w:rsidR="006301C9" w:rsidRPr="006301C9">
        <w:rPr>
          <w:rFonts w:ascii="Times New Roman" w:hAnsi="Times New Roman" w:cs="Times New Roman"/>
          <w:bCs/>
          <w:sz w:val="24"/>
          <w:szCs w:val="24"/>
        </w:rPr>
        <w:t>acts</w:t>
      </w:r>
      <w:r w:rsidR="00EF7629">
        <w:rPr>
          <w:rFonts w:ascii="Times New Roman" w:hAnsi="Times New Roman" w:cs="Times New Roman"/>
          <w:bCs/>
          <w:sz w:val="24"/>
          <w:szCs w:val="24"/>
        </w:rPr>
        <w:t xml:space="preserve"> and </w:t>
      </w:r>
      <w:r w:rsidR="006301C9" w:rsidRPr="006301C9">
        <w:rPr>
          <w:rFonts w:ascii="Times New Roman" w:hAnsi="Times New Roman" w:cs="Times New Roman"/>
          <w:bCs/>
          <w:sz w:val="24"/>
          <w:szCs w:val="24"/>
        </w:rPr>
        <w:t>aims at comparative analysis of the consent process in Kazakhstan wi</w:t>
      </w:r>
      <w:r w:rsidR="00EF7629">
        <w:rPr>
          <w:rFonts w:ascii="Times New Roman" w:hAnsi="Times New Roman" w:cs="Times New Roman"/>
          <w:bCs/>
          <w:sz w:val="24"/>
          <w:szCs w:val="24"/>
        </w:rPr>
        <w:t>th the UK</w:t>
      </w:r>
      <w:r w:rsidR="006301C9" w:rsidRPr="006301C9">
        <w:rPr>
          <w:rFonts w:ascii="Times New Roman" w:hAnsi="Times New Roman" w:cs="Times New Roman"/>
          <w:bCs/>
          <w:sz w:val="24"/>
          <w:szCs w:val="24"/>
        </w:rPr>
        <w:t xml:space="preserve">. </w:t>
      </w:r>
      <w:proofErr w:type="gramStart"/>
      <w:r w:rsidR="006301C9" w:rsidRPr="00362747">
        <w:rPr>
          <w:rFonts w:ascii="Times New Roman" w:hAnsi="Times New Roman" w:cs="Times New Roman"/>
          <w:b/>
          <w:bCs/>
          <w:sz w:val="24"/>
          <w:szCs w:val="24"/>
        </w:rPr>
        <w:t>Results:</w:t>
      </w:r>
      <w:r w:rsidR="006301C9" w:rsidRPr="006301C9">
        <w:rPr>
          <w:rFonts w:ascii="Times New Roman" w:hAnsi="Times New Roman" w:cs="Times New Roman"/>
          <w:bCs/>
          <w:sz w:val="24"/>
          <w:szCs w:val="24"/>
        </w:rPr>
        <w:t xml:space="preserve"> </w:t>
      </w:r>
      <w:r w:rsidR="005837F3">
        <w:rPr>
          <w:rFonts w:ascii="Times New Roman" w:hAnsi="Times New Roman" w:cs="Times New Roman"/>
          <w:bCs/>
          <w:sz w:val="24"/>
          <w:szCs w:val="24"/>
        </w:rPr>
        <w:t xml:space="preserve">The process of informed consent </w:t>
      </w:r>
      <w:r w:rsidR="009A1BE4">
        <w:rPr>
          <w:rFonts w:ascii="Times New Roman" w:hAnsi="Times New Roman" w:cs="Times New Roman"/>
          <w:bCs/>
          <w:sz w:val="24"/>
          <w:szCs w:val="24"/>
        </w:rPr>
        <w:t>for</w:t>
      </w:r>
      <w:r w:rsidR="006301C9" w:rsidRPr="006301C9">
        <w:rPr>
          <w:rFonts w:ascii="Times New Roman" w:hAnsi="Times New Roman" w:cs="Times New Roman"/>
          <w:bCs/>
          <w:sz w:val="24"/>
          <w:szCs w:val="24"/>
        </w:rPr>
        <w:t xml:space="preserve"> medical intervention lacks provision of its principles</w:t>
      </w:r>
      <w:r w:rsidR="00E3692A">
        <w:rPr>
          <w:rFonts w:ascii="Times New Roman" w:hAnsi="Times New Roman" w:cs="Times New Roman"/>
          <w:bCs/>
          <w:sz w:val="24"/>
          <w:szCs w:val="24"/>
          <w:lang w:val="kk-KZ"/>
        </w:rPr>
        <w:t xml:space="preserve"> </w:t>
      </w:r>
      <w:r w:rsidR="00E3692A">
        <w:rPr>
          <w:rFonts w:ascii="Times New Roman" w:hAnsi="Times New Roman" w:cs="Times New Roman"/>
          <w:bCs/>
          <w:sz w:val="24"/>
          <w:szCs w:val="24"/>
        </w:rPr>
        <w:t xml:space="preserve">and </w:t>
      </w:r>
      <w:r w:rsidR="00E3692A" w:rsidRPr="006301C9">
        <w:rPr>
          <w:rFonts w:ascii="Times New Roman" w:hAnsi="Times New Roman" w:cs="Times New Roman"/>
          <w:bCs/>
          <w:sz w:val="24"/>
          <w:szCs w:val="24"/>
        </w:rPr>
        <w:t>Kazakhstan's system does not provide for a multi-stage system of verification of consent and patient safety</w:t>
      </w:r>
      <w:r w:rsidR="006301C9" w:rsidRPr="006301C9">
        <w:rPr>
          <w:rFonts w:ascii="Times New Roman" w:hAnsi="Times New Roman" w:cs="Times New Roman"/>
          <w:bCs/>
          <w:sz w:val="24"/>
          <w:szCs w:val="24"/>
        </w:rPr>
        <w:t>.</w:t>
      </w:r>
      <w:proofErr w:type="gramEnd"/>
      <w:r w:rsidR="006301C9" w:rsidRPr="006301C9">
        <w:rPr>
          <w:rFonts w:ascii="Times New Roman" w:hAnsi="Times New Roman" w:cs="Times New Roman"/>
          <w:bCs/>
          <w:sz w:val="24"/>
          <w:szCs w:val="24"/>
        </w:rPr>
        <w:t xml:space="preserve"> The local practice </w:t>
      </w:r>
      <w:r w:rsidR="005837F3">
        <w:rPr>
          <w:rFonts w:ascii="Times New Roman" w:hAnsi="Times New Roman" w:cs="Times New Roman"/>
          <w:bCs/>
          <w:sz w:val="24"/>
          <w:szCs w:val="24"/>
        </w:rPr>
        <w:t>needs</w:t>
      </w:r>
      <w:r w:rsidR="006301C9" w:rsidRPr="006301C9">
        <w:rPr>
          <w:rFonts w:ascii="Times New Roman" w:hAnsi="Times New Roman" w:cs="Times New Roman"/>
          <w:bCs/>
          <w:sz w:val="24"/>
          <w:szCs w:val="24"/>
        </w:rPr>
        <w:t xml:space="preserve"> a guideline document on informed consent for medical workers, which describes all</w:t>
      </w:r>
      <w:r w:rsidR="00EF7629">
        <w:rPr>
          <w:rFonts w:ascii="Times New Roman" w:hAnsi="Times New Roman" w:cs="Times New Roman"/>
          <w:bCs/>
          <w:sz w:val="24"/>
          <w:szCs w:val="24"/>
        </w:rPr>
        <w:t xml:space="preserve"> the basic principles of action</w:t>
      </w:r>
      <w:r w:rsidR="006301C9" w:rsidRPr="006301C9">
        <w:rPr>
          <w:rFonts w:ascii="Times New Roman" w:hAnsi="Times New Roman" w:cs="Times New Roman"/>
          <w:bCs/>
          <w:sz w:val="24"/>
          <w:szCs w:val="24"/>
        </w:rPr>
        <w:t xml:space="preserve">. </w:t>
      </w:r>
      <w:r w:rsidR="006301C9" w:rsidRPr="00362747">
        <w:rPr>
          <w:rFonts w:ascii="Times New Roman" w:hAnsi="Times New Roman" w:cs="Times New Roman"/>
          <w:b/>
          <w:bCs/>
          <w:sz w:val="24"/>
          <w:szCs w:val="24"/>
        </w:rPr>
        <w:t>Conclusion:</w:t>
      </w:r>
      <w:r w:rsidR="006301C9" w:rsidRPr="006301C9">
        <w:rPr>
          <w:rFonts w:ascii="Times New Roman" w:hAnsi="Times New Roman" w:cs="Times New Roman"/>
          <w:bCs/>
          <w:sz w:val="24"/>
          <w:szCs w:val="24"/>
        </w:rPr>
        <w:t xml:space="preserve"> Transformation and adaptation of local practices to international standards based on the experience of world leaders in medical ethics (UK) will be the key to success in achieving progress in the informed consent process in Kazakhstan.</w:t>
      </w:r>
    </w:p>
    <w:p w:rsidR="00132EBB" w:rsidRDefault="00132EBB" w:rsidP="006301C9">
      <w:pPr>
        <w:spacing w:line="480" w:lineRule="auto"/>
        <w:rPr>
          <w:rFonts w:ascii="Times New Roman" w:hAnsi="Times New Roman" w:cs="Times New Roman"/>
          <w:bCs/>
          <w:sz w:val="24"/>
          <w:szCs w:val="24"/>
        </w:rPr>
      </w:pPr>
    </w:p>
    <w:p w:rsidR="008F3786" w:rsidRDefault="008F3786" w:rsidP="006301C9">
      <w:pPr>
        <w:spacing w:line="480" w:lineRule="auto"/>
        <w:rPr>
          <w:rFonts w:ascii="Times New Roman" w:hAnsi="Times New Roman" w:cs="Times New Roman"/>
          <w:bCs/>
          <w:sz w:val="24"/>
          <w:szCs w:val="24"/>
        </w:rPr>
      </w:pPr>
    </w:p>
    <w:p w:rsidR="009563BD" w:rsidRDefault="009563BD" w:rsidP="006301C9">
      <w:pPr>
        <w:spacing w:line="480" w:lineRule="auto"/>
        <w:rPr>
          <w:rFonts w:ascii="Times New Roman" w:hAnsi="Times New Roman" w:cs="Times New Roman"/>
          <w:bCs/>
          <w:sz w:val="24"/>
          <w:szCs w:val="24"/>
        </w:rPr>
      </w:pPr>
    </w:p>
    <w:p w:rsidR="009563BD" w:rsidRDefault="009563BD" w:rsidP="006301C9">
      <w:pPr>
        <w:spacing w:line="480" w:lineRule="auto"/>
        <w:rPr>
          <w:rFonts w:ascii="Times New Roman" w:hAnsi="Times New Roman" w:cs="Times New Roman"/>
          <w:bCs/>
          <w:sz w:val="24"/>
          <w:szCs w:val="24"/>
        </w:rPr>
      </w:pPr>
    </w:p>
    <w:p w:rsidR="009563BD" w:rsidRDefault="009563BD" w:rsidP="006301C9">
      <w:pPr>
        <w:spacing w:line="480" w:lineRule="auto"/>
        <w:rPr>
          <w:rFonts w:ascii="Times New Roman" w:hAnsi="Times New Roman" w:cs="Times New Roman"/>
          <w:bCs/>
          <w:sz w:val="24"/>
          <w:szCs w:val="24"/>
        </w:rPr>
      </w:pPr>
    </w:p>
    <w:p w:rsidR="004F05D6" w:rsidRDefault="004F05D6" w:rsidP="006301C9">
      <w:pPr>
        <w:spacing w:line="480" w:lineRule="auto"/>
        <w:rPr>
          <w:rFonts w:ascii="Times New Roman" w:hAnsi="Times New Roman" w:cs="Times New Roman"/>
          <w:bCs/>
          <w:sz w:val="24"/>
          <w:szCs w:val="24"/>
        </w:rPr>
      </w:pPr>
    </w:p>
    <w:p w:rsidR="004F05D6" w:rsidRDefault="004F05D6" w:rsidP="006301C9">
      <w:pPr>
        <w:spacing w:line="480" w:lineRule="auto"/>
        <w:rPr>
          <w:rFonts w:ascii="Times New Roman" w:hAnsi="Times New Roman" w:cs="Times New Roman"/>
          <w:bCs/>
          <w:sz w:val="24"/>
          <w:szCs w:val="24"/>
        </w:rPr>
      </w:pPr>
    </w:p>
    <w:p w:rsidR="009563BD" w:rsidRDefault="009563BD" w:rsidP="006301C9">
      <w:pPr>
        <w:spacing w:line="480" w:lineRule="auto"/>
        <w:rPr>
          <w:rFonts w:ascii="Times New Roman" w:hAnsi="Times New Roman" w:cs="Times New Roman"/>
          <w:bCs/>
          <w:sz w:val="24"/>
          <w:szCs w:val="24"/>
        </w:rPr>
      </w:pPr>
    </w:p>
    <w:p w:rsidR="008F3786" w:rsidRPr="006301C9" w:rsidRDefault="008F3786" w:rsidP="006301C9">
      <w:pPr>
        <w:spacing w:line="480" w:lineRule="auto"/>
        <w:rPr>
          <w:rFonts w:ascii="Times New Roman" w:hAnsi="Times New Roman" w:cs="Times New Roman"/>
          <w:bCs/>
          <w:sz w:val="24"/>
          <w:szCs w:val="24"/>
        </w:rPr>
      </w:pPr>
    </w:p>
    <w:p w:rsidR="00D42002" w:rsidRPr="00132EBB" w:rsidRDefault="00D42002" w:rsidP="006301C9">
      <w:pPr>
        <w:spacing w:line="480" w:lineRule="auto"/>
        <w:rPr>
          <w:rFonts w:ascii="Times New Roman" w:hAnsi="Times New Roman" w:cs="Times New Roman"/>
          <w:b/>
          <w:sz w:val="28"/>
        </w:rPr>
      </w:pPr>
      <w:r w:rsidRPr="00132EBB">
        <w:rPr>
          <w:rFonts w:ascii="Times New Roman" w:hAnsi="Times New Roman" w:cs="Times New Roman"/>
          <w:b/>
          <w:sz w:val="28"/>
        </w:rPr>
        <w:lastRenderedPageBreak/>
        <w:t xml:space="preserve">Introduction </w:t>
      </w:r>
    </w:p>
    <w:p w:rsidR="00D42002" w:rsidRPr="00132EBB" w:rsidRDefault="00132EBB" w:rsidP="00D42002">
      <w:pPr>
        <w:rPr>
          <w:rFonts w:ascii="Times New Roman" w:hAnsi="Times New Roman" w:cs="Times New Roman"/>
          <w:b/>
          <w:sz w:val="24"/>
        </w:rPr>
      </w:pPr>
      <w:r>
        <w:rPr>
          <w:rFonts w:ascii="Times New Roman" w:hAnsi="Times New Roman" w:cs="Times New Roman"/>
          <w:b/>
          <w:sz w:val="24"/>
        </w:rPr>
        <w:t>H</w:t>
      </w:r>
      <w:r w:rsidRPr="00132EBB">
        <w:rPr>
          <w:rFonts w:ascii="Times New Roman" w:hAnsi="Times New Roman" w:cs="Times New Roman"/>
          <w:b/>
          <w:sz w:val="24"/>
        </w:rPr>
        <w:t>istorical background of medical ethics</w:t>
      </w:r>
    </w:p>
    <w:p w:rsidR="00CB5879" w:rsidRDefault="00CB5879" w:rsidP="00CB5879">
      <w:pPr>
        <w:spacing w:line="480" w:lineRule="auto"/>
        <w:ind w:firstLine="708"/>
        <w:jc w:val="both"/>
        <w:rPr>
          <w:rFonts w:ascii="Times New Roman" w:hAnsi="Times New Roman" w:cs="Times New Roman"/>
          <w:sz w:val="24"/>
          <w:szCs w:val="24"/>
        </w:rPr>
      </w:pPr>
      <w:r w:rsidRPr="00923985">
        <w:rPr>
          <w:rFonts w:ascii="Times New Roman" w:hAnsi="Times New Roman" w:cs="Times New Roman"/>
          <w:sz w:val="24"/>
          <w:szCs w:val="24"/>
        </w:rPr>
        <w:t xml:space="preserve">Ethics and Medicine are two disciplines that encompass a set of moral norms of professional activity in the field of health care, providing for the relationship between medical staff and patients. </w:t>
      </w:r>
      <w:r>
        <w:rPr>
          <w:rFonts w:ascii="Times New Roman" w:hAnsi="Times New Roman" w:cs="Times New Roman"/>
          <w:sz w:val="24"/>
          <w:szCs w:val="24"/>
        </w:rPr>
        <w:t xml:space="preserve">The field of </w:t>
      </w:r>
      <w:r w:rsidRPr="00923985">
        <w:rPr>
          <w:rFonts w:ascii="Times New Roman" w:hAnsi="Times New Roman" w:cs="Times New Roman"/>
          <w:sz w:val="24"/>
          <w:szCs w:val="24"/>
        </w:rPr>
        <w:t>medicine</w:t>
      </w:r>
      <w:r>
        <w:rPr>
          <w:rFonts w:ascii="Times New Roman" w:hAnsi="Times New Roman" w:cs="Times New Roman"/>
          <w:sz w:val="24"/>
          <w:szCs w:val="24"/>
        </w:rPr>
        <w:t xml:space="preserve"> in the 18</w:t>
      </w:r>
      <w:r w:rsidRPr="004F5B11">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t>
      </w:r>
      <w:r w:rsidRPr="00923985">
        <w:rPr>
          <w:rFonts w:ascii="Times New Roman" w:hAnsi="Times New Roman" w:cs="Times New Roman"/>
          <w:sz w:val="24"/>
          <w:szCs w:val="24"/>
        </w:rPr>
        <w:t xml:space="preserve">covered only the treatment of the patient, and the patient fully trusted his life to doctors without unnecessary questions during invasive interventions. However, with the advancement of science and medicine in the 18th and 19th centuries, ethical issues began to resonate in society. The first possible documentation </w:t>
      </w:r>
      <w:r>
        <w:rPr>
          <w:rFonts w:ascii="Times New Roman" w:hAnsi="Times New Roman" w:cs="Times New Roman"/>
          <w:sz w:val="24"/>
          <w:szCs w:val="24"/>
        </w:rPr>
        <w:t>where</w:t>
      </w:r>
      <w:r w:rsidRPr="00923985">
        <w:rPr>
          <w:rFonts w:ascii="Times New Roman" w:hAnsi="Times New Roman" w:cs="Times New Roman"/>
          <w:sz w:val="24"/>
          <w:szCs w:val="24"/>
        </w:rPr>
        <w:t xml:space="preserve"> a doctor warns about the risks to patients </w:t>
      </w:r>
      <w:proofErr w:type="gramStart"/>
      <w:r>
        <w:rPr>
          <w:rFonts w:ascii="Times New Roman" w:hAnsi="Times New Roman" w:cs="Times New Roman"/>
          <w:sz w:val="24"/>
          <w:szCs w:val="24"/>
        </w:rPr>
        <w:t>can be found</w:t>
      </w:r>
      <w:proofErr w:type="gramEnd"/>
      <w:r w:rsidRPr="00923985">
        <w:rPr>
          <w:rFonts w:ascii="Times New Roman" w:hAnsi="Times New Roman" w:cs="Times New Roman"/>
          <w:sz w:val="24"/>
          <w:szCs w:val="24"/>
        </w:rPr>
        <w:t xml:space="preserve"> </w:t>
      </w:r>
      <w:r>
        <w:rPr>
          <w:rFonts w:ascii="Times New Roman" w:hAnsi="Times New Roman" w:cs="Times New Roman"/>
          <w:sz w:val="24"/>
          <w:szCs w:val="24"/>
        </w:rPr>
        <w:t>in</w:t>
      </w:r>
      <w:r w:rsidRPr="00923985">
        <w:rPr>
          <w:rFonts w:ascii="Times New Roman" w:hAnsi="Times New Roman" w:cs="Times New Roman"/>
          <w:sz w:val="24"/>
          <w:szCs w:val="24"/>
        </w:rPr>
        <w:t xml:space="preserve"> Europe in the eighteenth century: the practice of intentionally infecting a person with a weakened form of smallpox in order to develop a strong i</w:t>
      </w:r>
      <w:r w:rsidR="00DF6BA0">
        <w:rPr>
          <w:rFonts w:ascii="Times New Roman" w:hAnsi="Times New Roman" w:cs="Times New Roman"/>
          <w:sz w:val="24"/>
          <w:szCs w:val="24"/>
        </w:rPr>
        <w:t>mmunity to the disease (</w:t>
      </w:r>
      <w:proofErr w:type="spellStart"/>
      <w:r w:rsidR="00DF6BA0">
        <w:rPr>
          <w:rFonts w:ascii="Times New Roman" w:hAnsi="Times New Roman" w:cs="Times New Roman"/>
          <w:sz w:val="24"/>
          <w:szCs w:val="24"/>
        </w:rPr>
        <w:t>Kubar</w:t>
      </w:r>
      <w:proofErr w:type="spellEnd"/>
      <w:r w:rsidR="00DF6BA0">
        <w:rPr>
          <w:rFonts w:ascii="Times New Roman" w:hAnsi="Times New Roman" w:cs="Times New Roman"/>
          <w:sz w:val="24"/>
          <w:szCs w:val="24"/>
        </w:rPr>
        <w:t>, 2018)</w:t>
      </w:r>
      <w:r w:rsidRPr="00923985">
        <w:rPr>
          <w:rFonts w:ascii="Times New Roman" w:hAnsi="Times New Roman" w:cs="Times New Roman"/>
          <w:sz w:val="24"/>
          <w:szCs w:val="24"/>
        </w:rPr>
        <w:t xml:space="preserve">. </w:t>
      </w:r>
      <w:r>
        <w:rPr>
          <w:rFonts w:ascii="Times New Roman" w:hAnsi="Times New Roman" w:cs="Times New Roman"/>
          <w:sz w:val="24"/>
          <w:szCs w:val="24"/>
        </w:rPr>
        <w:t xml:space="preserve">At that </w:t>
      </w:r>
      <w:proofErr w:type="gramStart"/>
      <w:r>
        <w:rPr>
          <w:rFonts w:ascii="Times New Roman" w:hAnsi="Times New Roman" w:cs="Times New Roman"/>
          <w:sz w:val="24"/>
          <w:szCs w:val="24"/>
        </w:rPr>
        <w:t>time</w:t>
      </w:r>
      <w:proofErr w:type="gramEnd"/>
      <w:r>
        <w:rPr>
          <w:rFonts w:ascii="Times New Roman" w:hAnsi="Times New Roman" w:cs="Times New Roman"/>
          <w:sz w:val="24"/>
          <w:szCs w:val="24"/>
        </w:rPr>
        <w:t xml:space="preserve"> generally </w:t>
      </w:r>
      <w:r w:rsidRPr="00923985">
        <w:rPr>
          <w:rFonts w:ascii="Times New Roman" w:hAnsi="Times New Roman" w:cs="Times New Roman"/>
          <w:sz w:val="24"/>
          <w:szCs w:val="24"/>
        </w:rPr>
        <w:t xml:space="preserve">doctors limited themselves to verbal warnings, without fully explaining the treatment and possible alternatives. Only a century later, </w:t>
      </w:r>
      <w:r>
        <w:rPr>
          <w:rFonts w:ascii="Times New Roman" w:hAnsi="Times New Roman" w:cs="Times New Roman"/>
          <w:sz w:val="24"/>
          <w:szCs w:val="24"/>
        </w:rPr>
        <w:t>in 1</w:t>
      </w:r>
      <w:r>
        <w:rPr>
          <w:rFonts w:ascii="Times New Roman" w:hAnsi="Times New Roman" w:cs="Times New Roman"/>
          <w:sz w:val="24"/>
          <w:szCs w:val="24"/>
          <w:lang w:val="kk-KZ"/>
        </w:rPr>
        <w:t>847</w:t>
      </w:r>
      <w:r>
        <w:rPr>
          <w:rFonts w:ascii="Times New Roman" w:hAnsi="Times New Roman" w:cs="Times New Roman"/>
          <w:sz w:val="24"/>
          <w:szCs w:val="24"/>
        </w:rPr>
        <w:t xml:space="preserve"> </w:t>
      </w:r>
      <w:r w:rsidRPr="00923985">
        <w:rPr>
          <w:rFonts w:ascii="Times New Roman" w:hAnsi="Times New Roman" w:cs="Times New Roman"/>
          <w:sz w:val="24"/>
          <w:szCs w:val="24"/>
        </w:rPr>
        <w:t>the first document</w:t>
      </w:r>
      <w:r w:rsidR="002C7CF8">
        <w:rPr>
          <w:rFonts w:ascii="Times New Roman" w:hAnsi="Times New Roman" w:cs="Times New Roman"/>
          <w:sz w:val="24"/>
          <w:szCs w:val="24"/>
        </w:rPr>
        <w:t xml:space="preserve"> “the Code of Medical Ethics”</w:t>
      </w:r>
      <w:r w:rsidRPr="00923985">
        <w:rPr>
          <w:rFonts w:ascii="Times New Roman" w:hAnsi="Times New Roman" w:cs="Times New Roman"/>
          <w:sz w:val="24"/>
          <w:szCs w:val="24"/>
        </w:rPr>
        <w:t xml:space="preserve"> that confirmed patients' consent to surgical interventions in written form appeared</w:t>
      </w:r>
      <w:r w:rsidR="002C7CF8">
        <w:rPr>
          <w:rFonts w:ascii="Times New Roman" w:hAnsi="Times New Roman" w:cs="Times New Roman"/>
          <w:sz w:val="24"/>
          <w:szCs w:val="24"/>
        </w:rPr>
        <w:t xml:space="preserve"> </w:t>
      </w:r>
      <w:r w:rsidR="00DF6BA0">
        <w:rPr>
          <w:rFonts w:ascii="Times New Roman" w:hAnsi="Times New Roman" w:cs="Times New Roman"/>
          <w:sz w:val="24"/>
          <w:szCs w:val="24"/>
        </w:rPr>
        <w:t>(</w:t>
      </w:r>
      <w:r w:rsidR="00123322">
        <w:rPr>
          <w:rFonts w:ascii="Times New Roman" w:hAnsi="Times New Roman" w:cs="Times New Roman"/>
          <w:sz w:val="24"/>
          <w:szCs w:val="24"/>
        </w:rPr>
        <w:t xml:space="preserve">Carmen &amp; </w:t>
      </w:r>
      <w:proofErr w:type="spellStart"/>
      <w:r w:rsidR="00123322">
        <w:rPr>
          <w:rFonts w:ascii="Times New Roman" w:hAnsi="Times New Roman" w:cs="Times New Roman"/>
          <w:sz w:val="24"/>
          <w:szCs w:val="24"/>
        </w:rPr>
        <w:t>Joffe</w:t>
      </w:r>
      <w:proofErr w:type="spellEnd"/>
      <w:r w:rsidR="00123322">
        <w:rPr>
          <w:rFonts w:ascii="Times New Roman" w:hAnsi="Times New Roman" w:cs="Times New Roman"/>
          <w:sz w:val="24"/>
          <w:szCs w:val="24"/>
        </w:rPr>
        <w:t>, 2005</w:t>
      </w:r>
      <w:r w:rsidR="00DF6BA0">
        <w:rPr>
          <w:rFonts w:ascii="Times New Roman" w:hAnsi="Times New Roman" w:cs="Times New Roman"/>
          <w:sz w:val="24"/>
          <w:szCs w:val="24"/>
        </w:rPr>
        <w:t>)</w:t>
      </w:r>
      <w:r w:rsidRPr="00923985">
        <w:rPr>
          <w:rFonts w:ascii="Times New Roman" w:hAnsi="Times New Roman" w:cs="Times New Roman"/>
          <w:sz w:val="24"/>
          <w:szCs w:val="24"/>
        </w:rPr>
        <w:t>.</w:t>
      </w:r>
      <w:r w:rsidR="002C7CF8">
        <w:rPr>
          <w:rFonts w:ascii="Times New Roman" w:hAnsi="Times New Roman" w:cs="Times New Roman"/>
          <w:sz w:val="24"/>
          <w:szCs w:val="24"/>
        </w:rPr>
        <w:t xml:space="preserve"> As adopted by the young American Medical Association</w:t>
      </w:r>
      <w:r w:rsidR="002C7CF8" w:rsidRPr="002C7CF8">
        <w:rPr>
          <w:rFonts w:ascii="Times New Roman" w:hAnsi="Times New Roman" w:cs="Times New Roman"/>
          <w:sz w:val="24"/>
          <w:szCs w:val="24"/>
        </w:rPr>
        <w:t>, the Code drew significantly on the work of the English physician-philosopher Thomas Percival, whose 1803 code of medical ethics set standards of conduct relative to hospitals and other charities</w:t>
      </w:r>
      <w:r w:rsidR="008E3D25">
        <w:rPr>
          <w:rFonts w:ascii="Times New Roman" w:hAnsi="Times New Roman" w:cs="Times New Roman"/>
          <w:sz w:val="24"/>
          <w:szCs w:val="24"/>
        </w:rPr>
        <w:t xml:space="preserve"> </w:t>
      </w:r>
      <w:r w:rsidR="004A0E3E">
        <w:rPr>
          <w:rFonts w:ascii="Times New Roman" w:hAnsi="Times New Roman" w:cs="Times New Roman"/>
          <w:sz w:val="24"/>
          <w:szCs w:val="24"/>
        </w:rPr>
        <w:t>(</w:t>
      </w:r>
      <w:r w:rsidR="004A0E3E" w:rsidRPr="004A0E3E">
        <w:rPr>
          <w:rFonts w:ascii="Times New Roman" w:hAnsi="Times New Roman" w:cs="Times New Roman"/>
          <w:sz w:val="24"/>
          <w:szCs w:val="24"/>
        </w:rPr>
        <w:t>Ame</w:t>
      </w:r>
      <w:r w:rsidR="004A0E3E">
        <w:rPr>
          <w:rFonts w:ascii="Times New Roman" w:hAnsi="Times New Roman" w:cs="Times New Roman"/>
          <w:sz w:val="24"/>
          <w:szCs w:val="24"/>
        </w:rPr>
        <w:t>rican Medical Association</w:t>
      </w:r>
      <w:r w:rsidR="00123322">
        <w:rPr>
          <w:rFonts w:ascii="Times New Roman" w:hAnsi="Times New Roman" w:cs="Times New Roman"/>
          <w:sz w:val="24"/>
          <w:szCs w:val="24"/>
        </w:rPr>
        <w:t xml:space="preserve"> [AMA]</w:t>
      </w:r>
      <w:r w:rsidR="004A0E3E">
        <w:rPr>
          <w:rFonts w:ascii="Times New Roman" w:hAnsi="Times New Roman" w:cs="Times New Roman"/>
          <w:sz w:val="24"/>
          <w:szCs w:val="24"/>
        </w:rPr>
        <w:t>, 2017)</w:t>
      </w:r>
      <w:r w:rsidR="002C7CF8" w:rsidRPr="002C7CF8">
        <w:rPr>
          <w:rFonts w:ascii="Times New Roman" w:hAnsi="Times New Roman" w:cs="Times New Roman"/>
          <w:sz w:val="24"/>
          <w:szCs w:val="24"/>
        </w:rPr>
        <w:t>.</w:t>
      </w:r>
      <w:r w:rsidRPr="00923985">
        <w:rPr>
          <w:rFonts w:ascii="Times New Roman" w:hAnsi="Times New Roman" w:cs="Times New Roman"/>
          <w:sz w:val="24"/>
          <w:szCs w:val="24"/>
        </w:rPr>
        <w:t xml:space="preserve"> However, this confirmation </w:t>
      </w:r>
      <w:proofErr w:type="gramStart"/>
      <w:r w:rsidRPr="00923985">
        <w:rPr>
          <w:rFonts w:ascii="Times New Roman" w:hAnsi="Times New Roman" w:cs="Times New Roman"/>
          <w:sz w:val="24"/>
          <w:szCs w:val="24"/>
        </w:rPr>
        <w:t>was used</w:t>
      </w:r>
      <w:proofErr w:type="gramEnd"/>
      <w:r w:rsidRPr="00923985">
        <w:rPr>
          <w:rFonts w:ascii="Times New Roman" w:hAnsi="Times New Roman" w:cs="Times New Roman"/>
          <w:sz w:val="24"/>
          <w:szCs w:val="24"/>
        </w:rPr>
        <w:t xml:space="preserve"> as a legal defense of doctors' rights rather than patients' rights. Only after the end of the </w:t>
      </w:r>
      <w:r>
        <w:rPr>
          <w:rFonts w:ascii="Times New Roman" w:hAnsi="Times New Roman" w:cs="Times New Roman"/>
          <w:sz w:val="24"/>
          <w:szCs w:val="24"/>
        </w:rPr>
        <w:t>“</w:t>
      </w:r>
      <w:r w:rsidRPr="00923985">
        <w:rPr>
          <w:rFonts w:ascii="Times New Roman" w:hAnsi="Times New Roman" w:cs="Times New Roman"/>
          <w:sz w:val="24"/>
          <w:szCs w:val="24"/>
        </w:rPr>
        <w:t>Second World War</w:t>
      </w:r>
      <w:r>
        <w:rPr>
          <w:rFonts w:ascii="Times New Roman" w:hAnsi="Times New Roman" w:cs="Times New Roman"/>
          <w:sz w:val="24"/>
          <w:szCs w:val="24"/>
        </w:rPr>
        <w:t>”</w:t>
      </w:r>
      <w:r w:rsidRPr="00923985">
        <w:rPr>
          <w:rFonts w:ascii="Times New Roman" w:hAnsi="Times New Roman" w:cs="Times New Roman"/>
          <w:sz w:val="24"/>
          <w:szCs w:val="24"/>
        </w:rPr>
        <w:t xml:space="preserve">, after the </w:t>
      </w:r>
      <w:r>
        <w:rPr>
          <w:rFonts w:ascii="Times New Roman" w:hAnsi="Times New Roman" w:cs="Times New Roman"/>
          <w:sz w:val="24"/>
          <w:szCs w:val="24"/>
        </w:rPr>
        <w:t>“</w:t>
      </w:r>
      <w:r w:rsidRPr="00923985">
        <w:rPr>
          <w:rFonts w:ascii="Times New Roman" w:hAnsi="Times New Roman" w:cs="Times New Roman"/>
          <w:sz w:val="24"/>
          <w:szCs w:val="24"/>
        </w:rPr>
        <w:t>Nuremberg Process</w:t>
      </w:r>
      <w:r>
        <w:rPr>
          <w:rFonts w:ascii="Times New Roman" w:hAnsi="Times New Roman" w:cs="Times New Roman"/>
          <w:sz w:val="24"/>
          <w:szCs w:val="24"/>
        </w:rPr>
        <w:t>”</w:t>
      </w:r>
      <w:r w:rsidRPr="00923985">
        <w:rPr>
          <w:rFonts w:ascii="Times New Roman" w:hAnsi="Times New Roman" w:cs="Times New Roman"/>
          <w:sz w:val="24"/>
          <w:szCs w:val="24"/>
        </w:rPr>
        <w:t xml:space="preserve">, </w:t>
      </w:r>
      <w:r>
        <w:rPr>
          <w:rFonts w:ascii="Times New Roman" w:hAnsi="Times New Roman" w:cs="Times New Roman"/>
          <w:sz w:val="24"/>
          <w:szCs w:val="24"/>
        </w:rPr>
        <w:t>“</w:t>
      </w:r>
      <w:r w:rsidRPr="00923985">
        <w:rPr>
          <w:rFonts w:ascii="Times New Roman" w:hAnsi="Times New Roman" w:cs="Times New Roman"/>
          <w:sz w:val="24"/>
          <w:szCs w:val="24"/>
        </w:rPr>
        <w:t>the Nuremberg Agreement</w:t>
      </w:r>
      <w:r>
        <w:rPr>
          <w:rFonts w:ascii="Times New Roman" w:hAnsi="Times New Roman" w:cs="Times New Roman"/>
          <w:sz w:val="24"/>
          <w:szCs w:val="24"/>
        </w:rPr>
        <w:t>”</w:t>
      </w:r>
      <w:r w:rsidRPr="00923985">
        <w:rPr>
          <w:rFonts w:ascii="Times New Roman" w:hAnsi="Times New Roman" w:cs="Times New Roman"/>
          <w:sz w:val="24"/>
          <w:szCs w:val="24"/>
        </w:rPr>
        <w:t xml:space="preserve"> </w:t>
      </w:r>
      <w:proofErr w:type="gramStart"/>
      <w:r w:rsidRPr="00923985">
        <w:rPr>
          <w:rFonts w:ascii="Times New Roman" w:hAnsi="Times New Roman" w:cs="Times New Roman"/>
          <w:sz w:val="24"/>
          <w:szCs w:val="24"/>
        </w:rPr>
        <w:t>wa</w:t>
      </w:r>
      <w:r>
        <w:rPr>
          <w:rFonts w:ascii="Times New Roman" w:hAnsi="Times New Roman" w:cs="Times New Roman"/>
          <w:sz w:val="24"/>
          <w:szCs w:val="24"/>
        </w:rPr>
        <w:t xml:space="preserve">s </w:t>
      </w:r>
      <w:r w:rsidRPr="00923985">
        <w:rPr>
          <w:rFonts w:ascii="Times New Roman" w:hAnsi="Times New Roman" w:cs="Times New Roman"/>
          <w:sz w:val="24"/>
          <w:szCs w:val="24"/>
        </w:rPr>
        <w:t>formulated</w:t>
      </w:r>
      <w:proofErr w:type="gramEnd"/>
      <w:r w:rsidRPr="00923985">
        <w:rPr>
          <w:rFonts w:ascii="Times New Roman" w:hAnsi="Times New Roman" w:cs="Times New Roman"/>
          <w:sz w:val="24"/>
          <w:szCs w:val="24"/>
        </w:rPr>
        <w:t xml:space="preserve"> and this event was the beginning of the birth of the co</w:t>
      </w:r>
      <w:r>
        <w:rPr>
          <w:rFonts w:ascii="Times New Roman" w:hAnsi="Times New Roman" w:cs="Times New Roman"/>
          <w:sz w:val="24"/>
          <w:szCs w:val="24"/>
        </w:rPr>
        <w:t xml:space="preserve">ncept of informed consent </w:t>
      </w:r>
      <w:r w:rsidR="00123322">
        <w:rPr>
          <w:rFonts w:ascii="Times New Roman" w:hAnsi="Times New Roman" w:cs="Times New Roman"/>
          <w:sz w:val="24"/>
          <w:szCs w:val="24"/>
        </w:rPr>
        <w:t>(</w:t>
      </w:r>
      <w:proofErr w:type="spellStart"/>
      <w:r w:rsidR="00123322">
        <w:rPr>
          <w:rFonts w:ascii="Times New Roman" w:hAnsi="Times New Roman" w:cs="Times New Roman"/>
          <w:sz w:val="24"/>
          <w:szCs w:val="24"/>
        </w:rPr>
        <w:t>Annas</w:t>
      </w:r>
      <w:proofErr w:type="spellEnd"/>
      <w:r w:rsidR="00123322">
        <w:rPr>
          <w:rFonts w:ascii="Times New Roman" w:hAnsi="Times New Roman" w:cs="Times New Roman"/>
          <w:sz w:val="24"/>
          <w:szCs w:val="24"/>
        </w:rPr>
        <w:t>, 1991)</w:t>
      </w:r>
      <w:r>
        <w:rPr>
          <w:rFonts w:ascii="Times New Roman" w:hAnsi="Times New Roman" w:cs="Times New Roman"/>
          <w:sz w:val="24"/>
          <w:szCs w:val="24"/>
        </w:rPr>
        <w:t xml:space="preserve">. The </w:t>
      </w:r>
      <w:r w:rsidR="00A80315">
        <w:rPr>
          <w:rFonts w:ascii="Times New Roman" w:hAnsi="Times New Roman" w:cs="Times New Roman"/>
          <w:sz w:val="24"/>
          <w:szCs w:val="24"/>
        </w:rPr>
        <w:t>main reason for this was</w:t>
      </w:r>
      <w:r>
        <w:rPr>
          <w:rFonts w:ascii="Times New Roman" w:hAnsi="Times New Roman" w:cs="Times New Roman"/>
          <w:sz w:val="24"/>
          <w:szCs w:val="24"/>
        </w:rPr>
        <w:t xml:space="preserve"> </w:t>
      </w:r>
      <w:r w:rsidRPr="0045330E">
        <w:rPr>
          <w:rFonts w:ascii="Times New Roman" w:hAnsi="Times New Roman" w:cs="Times New Roman"/>
          <w:sz w:val="24"/>
          <w:szCs w:val="24"/>
        </w:rPr>
        <w:t xml:space="preserve">the terrible experiments of Nazi doctors on human beings. </w:t>
      </w:r>
      <w:r>
        <w:rPr>
          <w:rFonts w:ascii="Times New Roman" w:hAnsi="Times New Roman" w:cs="Times New Roman"/>
          <w:sz w:val="24"/>
          <w:szCs w:val="24"/>
        </w:rPr>
        <w:t xml:space="preserve">The most famous were experiments’ of Prof Joseph Mengele </w:t>
      </w:r>
      <w:r w:rsidRPr="0045330E">
        <w:rPr>
          <w:rFonts w:ascii="Times New Roman" w:hAnsi="Times New Roman" w:cs="Times New Roman"/>
          <w:sz w:val="24"/>
          <w:szCs w:val="24"/>
        </w:rPr>
        <w:t>in concentration camps, which highlighted the need to introduce ethical and legal rights in any medical interventions</w:t>
      </w:r>
      <w:r w:rsidR="00123322">
        <w:rPr>
          <w:rFonts w:ascii="Times New Roman" w:hAnsi="Times New Roman" w:cs="Times New Roman"/>
          <w:sz w:val="24"/>
          <w:szCs w:val="24"/>
        </w:rPr>
        <w:t xml:space="preserve"> worldwide (</w:t>
      </w:r>
      <w:proofErr w:type="spellStart"/>
      <w:r w:rsidR="00B21B54">
        <w:rPr>
          <w:rFonts w:ascii="Times New Roman" w:hAnsi="Times New Roman" w:cs="Times New Roman"/>
          <w:sz w:val="24"/>
          <w:szCs w:val="24"/>
        </w:rPr>
        <w:t>Kerby</w:t>
      </w:r>
      <w:proofErr w:type="spellEnd"/>
      <w:r w:rsidR="00B21B54">
        <w:rPr>
          <w:rFonts w:ascii="Times New Roman" w:hAnsi="Times New Roman" w:cs="Times New Roman"/>
          <w:sz w:val="24"/>
          <w:szCs w:val="24"/>
        </w:rPr>
        <w:t>, 2022</w:t>
      </w:r>
      <w:r w:rsidR="00123322">
        <w:rPr>
          <w:rFonts w:ascii="Times New Roman" w:hAnsi="Times New Roman" w:cs="Times New Roman"/>
          <w:sz w:val="24"/>
          <w:szCs w:val="24"/>
        </w:rPr>
        <w:t>)</w:t>
      </w:r>
      <w:r w:rsidRPr="0045330E">
        <w:rPr>
          <w:rFonts w:ascii="Times New Roman" w:hAnsi="Times New Roman" w:cs="Times New Roman"/>
          <w:sz w:val="24"/>
          <w:szCs w:val="24"/>
        </w:rPr>
        <w:t xml:space="preserve">. </w:t>
      </w:r>
      <w:r>
        <w:rPr>
          <w:rFonts w:ascii="Times New Roman" w:hAnsi="Times New Roman" w:cs="Times New Roman"/>
          <w:sz w:val="24"/>
          <w:szCs w:val="24"/>
        </w:rPr>
        <w:t xml:space="preserve">One of the most relevant principle of the ethical code is the informed consent, meaning </w:t>
      </w:r>
      <w:r w:rsidRPr="004B54FA">
        <w:rPr>
          <w:rFonts w:ascii="Times New Roman" w:hAnsi="Times New Roman" w:cs="Times New Roman"/>
          <w:sz w:val="24"/>
          <w:szCs w:val="24"/>
        </w:rPr>
        <w:t>the voluntary consent</w:t>
      </w:r>
      <w:r>
        <w:rPr>
          <w:rFonts w:ascii="Times New Roman" w:hAnsi="Times New Roman" w:cs="Times New Roman"/>
          <w:sz w:val="24"/>
          <w:szCs w:val="24"/>
        </w:rPr>
        <w:t xml:space="preserve"> of any individual to participate in a</w:t>
      </w:r>
      <w:r w:rsidR="00707904">
        <w:rPr>
          <w:rFonts w:ascii="Times New Roman" w:hAnsi="Times New Roman" w:cs="Times New Roman"/>
          <w:sz w:val="24"/>
          <w:szCs w:val="24"/>
        </w:rPr>
        <w:t>ny research or experiment, with</w:t>
      </w:r>
      <w:r>
        <w:rPr>
          <w:rFonts w:ascii="Times New Roman" w:hAnsi="Times New Roman" w:cs="Times New Roman"/>
          <w:sz w:val="24"/>
          <w:szCs w:val="24"/>
        </w:rPr>
        <w:t xml:space="preserve"> clear understanding of consequences. </w:t>
      </w:r>
    </w:p>
    <w:p w:rsidR="003E20BC" w:rsidRPr="003E20BC" w:rsidRDefault="003E20BC" w:rsidP="003E20BC">
      <w:pPr>
        <w:spacing w:line="480" w:lineRule="auto"/>
        <w:jc w:val="both"/>
        <w:rPr>
          <w:rFonts w:ascii="Times New Roman" w:hAnsi="Times New Roman" w:cs="Times New Roman"/>
          <w:b/>
          <w:sz w:val="24"/>
          <w:szCs w:val="24"/>
        </w:rPr>
      </w:pPr>
      <w:r w:rsidRPr="003E20BC">
        <w:rPr>
          <w:rFonts w:ascii="Times New Roman" w:hAnsi="Times New Roman" w:cs="Times New Roman"/>
          <w:b/>
          <w:sz w:val="24"/>
          <w:szCs w:val="24"/>
        </w:rPr>
        <w:lastRenderedPageBreak/>
        <w:t>Informed Consent Principles</w:t>
      </w:r>
    </w:p>
    <w:p w:rsidR="00CB5879" w:rsidRPr="00827A27" w:rsidRDefault="00CB5879" w:rsidP="00CB5879">
      <w:pPr>
        <w:spacing w:line="480" w:lineRule="auto"/>
        <w:ind w:firstLine="708"/>
        <w:jc w:val="both"/>
        <w:rPr>
          <w:rFonts w:ascii="Times New Roman" w:eastAsia="Times New Roman" w:hAnsi="Times New Roman" w:cs="Times New Roman"/>
          <w:sz w:val="24"/>
          <w:szCs w:val="24"/>
          <w:lang w:val="kk-KZ"/>
        </w:rPr>
      </w:pPr>
      <w:r w:rsidRPr="00923985">
        <w:rPr>
          <w:rFonts w:ascii="Times New Roman" w:hAnsi="Times New Roman" w:cs="Times New Roman"/>
          <w:sz w:val="24"/>
          <w:szCs w:val="24"/>
        </w:rPr>
        <w:t xml:space="preserve">Informed voluntary consent is a </w:t>
      </w:r>
      <w:r>
        <w:rPr>
          <w:rFonts w:ascii="Times New Roman" w:hAnsi="Times New Roman" w:cs="Times New Roman"/>
          <w:sz w:val="24"/>
          <w:szCs w:val="24"/>
        </w:rPr>
        <w:t>principle</w:t>
      </w:r>
      <w:r w:rsidRPr="00923985">
        <w:rPr>
          <w:rFonts w:ascii="Times New Roman" w:hAnsi="Times New Roman" w:cs="Times New Roman"/>
          <w:sz w:val="24"/>
          <w:szCs w:val="24"/>
        </w:rPr>
        <w:t xml:space="preserve"> in medical ethics and medical law, according to which for a medical intervention, especially one involving risk, the patient's consent </w:t>
      </w:r>
      <w:proofErr w:type="gramStart"/>
      <w:r w:rsidRPr="00923985">
        <w:rPr>
          <w:rFonts w:ascii="Times New Roman" w:hAnsi="Times New Roman" w:cs="Times New Roman"/>
          <w:sz w:val="24"/>
          <w:szCs w:val="24"/>
        </w:rPr>
        <w:t>must be obtained</w:t>
      </w:r>
      <w:proofErr w:type="gramEnd"/>
      <w:r w:rsidRPr="00923985" w:rsidDel="00F26DBD">
        <w:rPr>
          <w:rFonts w:ascii="Times New Roman" w:hAnsi="Times New Roman" w:cs="Times New Roman"/>
          <w:sz w:val="24"/>
          <w:szCs w:val="24"/>
        </w:rPr>
        <w:t xml:space="preserve"> </w:t>
      </w:r>
      <w:r w:rsidR="0067149C">
        <w:rPr>
          <w:rFonts w:ascii="Times New Roman" w:hAnsi="Times New Roman" w:cs="Times New Roman"/>
          <w:sz w:val="24"/>
          <w:szCs w:val="24"/>
        </w:rPr>
        <w:t>(</w:t>
      </w:r>
      <w:r w:rsidR="00B21B54">
        <w:rPr>
          <w:rFonts w:ascii="Times New Roman" w:hAnsi="Times New Roman" w:cs="Times New Roman"/>
          <w:sz w:val="24"/>
          <w:szCs w:val="24"/>
        </w:rPr>
        <w:t>Shah et al., 2024</w:t>
      </w:r>
      <w:r w:rsidR="0067149C">
        <w:rPr>
          <w:rFonts w:ascii="Times New Roman" w:hAnsi="Times New Roman" w:cs="Times New Roman"/>
          <w:sz w:val="24"/>
          <w:szCs w:val="24"/>
        </w:rPr>
        <w:t>)</w:t>
      </w:r>
      <w:r w:rsidRPr="00923985">
        <w:rPr>
          <w:rFonts w:ascii="Times New Roman" w:hAnsi="Times New Roman" w:cs="Times New Roman"/>
          <w:sz w:val="24"/>
          <w:szCs w:val="24"/>
        </w:rPr>
        <w:t xml:space="preserve">. </w:t>
      </w:r>
      <w:proofErr w:type="gramStart"/>
      <w:r w:rsidRPr="00923985">
        <w:rPr>
          <w:rFonts w:ascii="Times New Roman" w:hAnsi="Times New Roman" w:cs="Times New Roman"/>
          <w:sz w:val="24"/>
          <w:szCs w:val="24"/>
        </w:rPr>
        <w:t>It is a legally enforceable document that</w:t>
      </w:r>
      <w:proofErr w:type="gramEnd"/>
      <w:r w:rsidRPr="00923985">
        <w:rPr>
          <w:rFonts w:ascii="Times New Roman" w:hAnsi="Times New Roman" w:cs="Times New Roman"/>
          <w:sz w:val="24"/>
          <w:szCs w:val="24"/>
        </w:rPr>
        <w:t xml:space="preserve"> informs the patient of all possible risks, alternative treatments and foreseeable complications. </w:t>
      </w:r>
      <w:r w:rsidR="00CC314B" w:rsidRPr="00CC314B">
        <w:rPr>
          <w:rFonts w:ascii="Times New Roman" w:hAnsi="Times New Roman" w:cs="Times New Roman"/>
          <w:sz w:val="24"/>
          <w:szCs w:val="24"/>
          <w:lang w:val="kk-KZ"/>
        </w:rPr>
        <w:t xml:space="preserve">Many patients do not fully understand the importance of the informed consent process, mistakenly assuming that the consent process is limited to the formal signing of documents. </w:t>
      </w:r>
      <w:r w:rsidR="00CC314B">
        <w:rPr>
          <w:rFonts w:ascii="Times New Roman" w:hAnsi="Times New Roman" w:cs="Times New Roman"/>
          <w:sz w:val="24"/>
          <w:szCs w:val="24"/>
        </w:rPr>
        <w:t>Actually, incorrect</w:t>
      </w:r>
      <w:r w:rsidR="000B0EA9" w:rsidRPr="000B0EA9">
        <w:rPr>
          <w:rFonts w:ascii="Times New Roman" w:hAnsi="Times New Roman" w:cs="Times New Roman"/>
          <w:sz w:val="24"/>
          <w:szCs w:val="24"/>
          <w:lang w:val="kk-KZ"/>
        </w:rPr>
        <w:t xml:space="preserve"> or ineffective informed consent can have several consequences that affect both the patient and the healthcare system. Reduced effectiveness of treatment, increased litigation, loss of trust in the physician - these are just a few of the possible risks of improperly adminis</w:t>
      </w:r>
      <w:r w:rsidR="007E3F83">
        <w:rPr>
          <w:rFonts w:ascii="Times New Roman" w:hAnsi="Times New Roman" w:cs="Times New Roman"/>
          <w:sz w:val="24"/>
          <w:szCs w:val="24"/>
          <w:lang w:val="kk-KZ"/>
        </w:rPr>
        <w:t>tered medical informed consent.</w:t>
      </w:r>
      <w:r w:rsidRPr="000B0EA9">
        <w:rPr>
          <w:rFonts w:ascii="Times New Roman" w:hAnsi="Times New Roman" w:cs="Times New Roman"/>
          <w:sz w:val="24"/>
          <w:szCs w:val="24"/>
        </w:rPr>
        <w:t xml:space="preserve"> </w:t>
      </w:r>
      <w:r>
        <w:rPr>
          <w:rFonts w:ascii="Times New Roman" w:hAnsi="Times New Roman" w:cs="Times New Roman"/>
          <w:sz w:val="24"/>
          <w:szCs w:val="24"/>
        </w:rPr>
        <w:t xml:space="preserve">In order </w:t>
      </w:r>
      <w:r w:rsidRPr="00923985">
        <w:rPr>
          <w:rFonts w:ascii="Times New Roman" w:eastAsia="Times New Roman" w:hAnsi="Times New Roman" w:cs="Times New Roman"/>
          <w:sz w:val="24"/>
          <w:szCs w:val="24"/>
          <w:shd w:val="clear" w:color="auto" w:fill="FFFFFF"/>
          <w:lang w:val="kk-KZ"/>
        </w:rPr>
        <w:t xml:space="preserve">to be valid </w:t>
      </w:r>
      <w:r>
        <w:rPr>
          <w:rFonts w:ascii="Times New Roman" w:eastAsia="Times New Roman" w:hAnsi="Times New Roman" w:cs="Times New Roman"/>
          <w:sz w:val="24"/>
          <w:szCs w:val="24"/>
          <w:shd w:val="clear" w:color="auto" w:fill="FFFFFF"/>
          <w:lang w:val="en-GB"/>
        </w:rPr>
        <w:t>the informed consent shoul</w:t>
      </w:r>
      <w:r w:rsidR="0067149C">
        <w:rPr>
          <w:rFonts w:ascii="Times New Roman" w:eastAsia="Times New Roman" w:hAnsi="Times New Roman" w:cs="Times New Roman"/>
          <w:sz w:val="24"/>
          <w:szCs w:val="24"/>
          <w:shd w:val="clear" w:color="auto" w:fill="FFFFFF"/>
          <w:lang w:val="en-GB"/>
        </w:rPr>
        <w:t>d comprise all of the following (</w:t>
      </w:r>
      <w:proofErr w:type="spellStart"/>
      <w:r w:rsidR="0067149C" w:rsidRPr="0067149C">
        <w:rPr>
          <w:rFonts w:ascii="Times New Roman" w:hAnsi="Times New Roman" w:cs="Times New Roman"/>
          <w:sz w:val="24"/>
        </w:rPr>
        <w:t>Edgman-Levitan</w:t>
      </w:r>
      <w:proofErr w:type="spellEnd"/>
      <w:r w:rsidR="0067149C" w:rsidRPr="0067149C">
        <w:rPr>
          <w:rFonts w:ascii="Times New Roman" w:hAnsi="Times New Roman" w:cs="Times New Roman"/>
          <w:sz w:val="24"/>
        </w:rPr>
        <w:t xml:space="preserve"> &amp; </w:t>
      </w:r>
      <w:proofErr w:type="spellStart"/>
      <w:r w:rsidR="0067149C" w:rsidRPr="0067149C">
        <w:rPr>
          <w:rFonts w:ascii="Times New Roman" w:hAnsi="Times New Roman" w:cs="Times New Roman"/>
          <w:sz w:val="24"/>
        </w:rPr>
        <w:t>Schoenbaum</w:t>
      </w:r>
      <w:proofErr w:type="spellEnd"/>
      <w:r w:rsidR="0067149C" w:rsidRPr="0067149C">
        <w:rPr>
          <w:rFonts w:ascii="Times New Roman" w:hAnsi="Times New Roman" w:cs="Times New Roman"/>
          <w:sz w:val="24"/>
        </w:rPr>
        <w:t>, 2021</w:t>
      </w:r>
      <w:r w:rsidR="0067149C">
        <w:rPr>
          <w:rFonts w:ascii="Times New Roman" w:eastAsia="Times New Roman" w:hAnsi="Times New Roman" w:cs="Times New Roman"/>
          <w:sz w:val="24"/>
          <w:szCs w:val="24"/>
          <w:shd w:val="clear" w:color="auto" w:fill="FFFFFF"/>
          <w:lang w:val="en-GB"/>
        </w:rPr>
        <w:t>)</w:t>
      </w:r>
      <w:r w:rsidRPr="00923985">
        <w:rPr>
          <w:rFonts w:ascii="Times New Roman" w:eastAsia="Times New Roman" w:hAnsi="Times New Roman" w:cs="Times New Roman"/>
          <w:sz w:val="24"/>
          <w:szCs w:val="24"/>
          <w:shd w:val="clear" w:color="auto" w:fill="FFFFFF"/>
          <w:lang w:val="kk-KZ"/>
        </w:rPr>
        <w:t>:</w:t>
      </w:r>
    </w:p>
    <w:p w:rsidR="00CB5879" w:rsidRPr="00923985" w:rsidRDefault="00CB5879" w:rsidP="00CB5879">
      <w:pPr>
        <w:spacing w:after="0" w:line="480" w:lineRule="auto"/>
        <w:jc w:val="both"/>
        <w:rPr>
          <w:rFonts w:ascii="Times New Roman" w:eastAsia="Times New Roman" w:hAnsi="Times New Roman" w:cs="Times New Roman"/>
          <w:sz w:val="24"/>
          <w:szCs w:val="24"/>
          <w:shd w:val="clear" w:color="auto" w:fill="FFFFFF"/>
        </w:rPr>
      </w:pPr>
      <w:r w:rsidRPr="00923985">
        <w:rPr>
          <w:rFonts w:ascii="Times New Roman" w:eastAsia="Times New Roman" w:hAnsi="Times New Roman" w:cs="Times New Roman"/>
          <w:sz w:val="24"/>
          <w:szCs w:val="24"/>
          <w:shd w:val="clear" w:color="auto" w:fill="FFFFFF"/>
        </w:rPr>
        <w:t>1. Voluntarism - free from coercion</w:t>
      </w:r>
      <w:proofErr w:type="gramStart"/>
      <w:r w:rsidRPr="00923985">
        <w:rPr>
          <w:rFonts w:ascii="Times New Roman" w:eastAsia="Times New Roman" w:hAnsi="Times New Roman" w:cs="Times New Roman"/>
          <w:sz w:val="24"/>
          <w:szCs w:val="24"/>
          <w:shd w:val="clear" w:color="auto" w:fill="FFFFFF"/>
        </w:rPr>
        <w:t>;</w:t>
      </w:r>
      <w:proofErr w:type="gramEnd"/>
    </w:p>
    <w:p w:rsidR="00CB5879" w:rsidRPr="00923985" w:rsidRDefault="00CB5879" w:rsidP="00CB5879">
      <w:pPr>
        <w:spacing w:after="0" w:line="480" w:lineRule="auto"/>
        <w:jc w:val="both"/>
        <w:rPr>
          <w:rFonts w:ascii="Times New Roman" w:eastAsia="Times New Roman" w:hAnsi="Times New Roman" w:cs="Times New Roman"/>
          <w:sz w:val="24"/>
          <w:szCs w:val="24"/>
          <w:shd w:val="clear" w:color="auto" w:fill="FFFFFF"/>
        </w:rPr>
      </w:pPr>
      <w:r w:rsidRPr="00923985">
        <w:rPr>
          <w:rFonts w:ascii="Times New Roman" w:eastAsia="Times New Roman" w:hAnsi="Times New Roman" w:cs="Times New Roman"/>
          <w:sz w:val="24"/>
          <w:szCs w:val="24"/>
          <w:shd w:val="clear" w:color="auto" w:fill="FFFFFF"/>
        </w:rPr>
        <w:t>2. Capacity to consent;</w:t>
      </w:r>
    </w:p>
    <w:p w:rsidR="00CB5879" w:rsidRPr="00923985" w:rsidRDefault="00CB5879" w:rsidP="00CB5879">
      <w:pPr>
        <w:spacing w:after="0" w:line="480" w:lineRule="auto"/>
        <w:jc w:val="both"/>
        <w:rPr>
          <w:rFonts w:ascii="Times New Roman" w:eastAsia="Times New Roman" w:hAnsi="Times New Roman" w:cs="Times New Roman"/>
          <w:sz w:val="24"/>
          <w:szCs w:val="24"/>
          <w:shd w:val="clear" w:color="auto" w:fill="FFFFFF"/>
        </w:rPr>
      </w:pPr>
      <w:r w:rsidRPr="00923985">
        <w:rPr>
          <w:rFonts w:ascii="Times New Roman" w:eastAsia="Times New Roman" w:hAnsi="Times New Roman" w:cs="Times New Roman"/>
          <w:sz w:val="24"/>
          <w:szCs w:val="24"/>
          <w:shd w:val="clear" w:color="auto" w:fill="FFFFFF"/>
        </w:rPr>
        <w:t>3. Disclosure – properly informing the patient</w:t>
      </w:r>
      <w:proofErr w:type="gramStart"/>
      <w:r w:rsidRPr="00923985">
        <w:rPr>
          <w:rFonts w:ascii="Times New Roman" w:eastAsia="Times New Roman" w:hAnsi="Times New Roman" w:cs="Times New Roman"/>
          <w:sz w:val="24"/>
          <w:szCs w:val="24"/>
          <w:shd w:val="clear" w:color="auto" w:fill="FFFFFF"/>
        </w:rPr>
        <w:t>;</w:t>
      </w:r>
      <w:proofErr w:type="gramEnd"/>
    </w:p>
    <w:p w:rsidR="00CB5879" w:rsidRPr="00923985" w:rsidRDefault="00CB5879" w:rsidP="00CB5879">
      <w:pPr>
        <w:spacing w:after="0" w:line="480" w:lineRule="auto"/>
        <w:jc w:val="both"/>
        <w:rPr>
          <w:rFonts w:ascii="Times New Roman" w:eastAsia="Times New Roman" w:hAnsi="Times New Roman" w:cs="Times New Roman"/>
          <w:sz w:val="24"/>
          <w:szCs w:val="24"/>
          <w:shd w:val="clear" w:color="auto" w:fill="FFFFFF"/>
        </w:rPr>
      </w:pPr>
      <w:r w:rsidRPr="00923985">
        <w:rPr>
          <w:rFonts w:ascii="Times New Roman" w:eastAsia="Times New Roman" w:hAnsi="Times New Roman" w:cs="Times New Roman"/>
          <w:sz w:val="24"/>
          <w:szCs w:val="24"/>
          <w:shd w:val="clear" w:color="auto" w:fill="FFFFFF"/>
        </w:rPr>
        <w:t>4. Patient understanding;</w:t>
      </w:r>
    </w:p>
    <w:p w:rsidR="00CB5879" w:rsidRDefault="00CB5879" w:rsidP="00CB5879">
      <w:pPr>
        <w:spacing w:line="480" w:lineRule="auto"/>
        <w:jc w:val="both"/>
        <w:rPr>
          <w:rFonts w:ascii="Times New Roman" w:eastAsia="Times New Roman" w:hAnsi="Times New Roman" w:cs="Times New Roman"/>
          <w:sz w:val="24"/>
          <w:szCs w:val="24"/>
          <w:shd w:val="clear" w:color="auto" w:fill="FFFFFF"/>
        </w:rPr>
      </w:pPr>
      <w:r w:rsidRPr="00923985">
        <w:rPr>
          <w:rFonts w:ascii="Times New Roman" w:eastAsia="Times New Roman" w:hAnsi="Times New Roman" w:cs="Times New Roman"/>
          <w:sz w:val="24"/>
          <w:szCs w:val="24"/>
          <w:shd w:val="clear" w:color="auto" w:fill="FFFFFF"/>
        </w:rPr>
        <w:t xml:space="preserve">5. </w:t>
      </w:r>
      <w:r>
        <w:rPr>
          <w:rFonts w:ascii="Times New Roman" w:eastAsia="Times New Roman" w:hAnsi="Times New Roman" w:cs="Times New Roman"/>
          <w:sz w:val="24"/>
          <w:szCs w:val="24"/>
          <w:shd w:val="clear" w:color="auto" w:fill="FFFFFF"/>
        </w:rPr>
        <w:t>Decision;</w:t>
      </w:r>
    </w:p>
    <w:p w:rsidR="00CB5879" w:rsidRPr="00237E01" w:rsidRDefault="00CB5879" w:rsidP="00296ED7">
      <w:pPr>
        <w:spacing w:line="480" w:lineRule="auto"/>
        <w:ind w:firstLine="709"/>
        <w:jc w:val="both"/>
        <w:rPr>
          <w:rFonts w:ascii="Times New Roman" w:hAnsi="Times New Roman" w:cs="Times New Roman"/>
          <w:sz w:val="24"/>
          <w:szCs w:val="24"/>
        </w:rPr>
      </w:pPr>
      <w:r w:rsidRPr="00FF2557">
        <w:rPr>
          <w:rFonts w:ascii="Times New Roman" w:eastAsia="Times New Roman" w:hAnsi="Times New Roman" w:cs="Times New Roman"/>
          <w:b/>
          <w:sz w:val="24"/>
          <w:szCs w:val="24"/>
          <w:shd w:val="clear" w:color="auto" w:fill="FFFFFF"/>
          <w:lang w:val="kk-KZ"/>
        </w:rPr>
        <w:t>Voluntarism</w:t>
      </w:r>
      <w:r w:rsidRPr="005F6A16">
        <w:rPr>
          <w:rFonts w:ascii="Times New Roman" w:eastAsia="Times New Roman" w:hAnsi="Times New Roman" w:cs="Times New Roman"/>
          <w:sz w:val="24"/>
          <w:szCs w:val="24"/>
          <w:shd w:val="clear" w:color="auto" w:fill="FFFFFF"/>
          <w:lang w:val="kk-KZ"/>
        </w:rPr>
        <w:t xml:space="preserve"> requires that the patient be free from “coercion and from unfair persuasions and inducements”</w:t>
      </w:r>
      <w:r>
        <w:rPr>
          <w:rFonts w:ascii="Times New Roman" w:eastAsia="Times New Roman" w:hAnsi="Times New Roman" w:cs="Times New Roman"/>
          <w:sz w:val="24"/>
          <w:szCs w:val="24"/>
          <w:shd w:val="clear" w:color="auto" w:fill="FFFFFF"/>
        </w:rPr>
        <w:t>.</w:t>
      </w:r>
      <w:r w:rsidRPr="00FF2557">
        <w:rPr>
          <w:b/>
        </w:rPr>
        <w:t xml:space="preserve"> </w:t>
      </w:r>
      <w:r w:rsidRPr="00FF2557">
        <w:rPr>
          <w:rFonts w:ascii="Times New Roman" w:eastAsia="Times New Roman" w:hAnsi="Times New Roman" w:cs="Times New Roman"/>
          <w:b/>
          <w:sz w:val="24"/>
          <w:szCs w:val="24"/>
          <w:shd w:val="clear" w:color="auto" w:fill="FFFFFF"/>
        </w:rPr>
        <w:t>Coercion</w:t>
      </w:r>
      <w:r w:rsidRPr="005F6A16">
        <w:rPr>
          <w:rFonts w:ascii="Times New Roman" w:eastAsia="Times New Roman" w:hAnsi="Times New Roman" w:cs="Times New Roman"/>
          <w:sz w:val="24"/>
          <w:szCs w:val="24"/>
          <w:shd w:val="clear" w:color="auto" w:fill="FFFFFF"/>
        </w:rPr>
        <w:t xml:space="preserve"> refers to morally inappropriate pressures from individuals or institutions that constrain patients’ exercises of choice; serious illness by itself does not compromise voluntarism.</w:t>
      </w:r>
      <w:r>
        <w:rPr>
          <w:rFonts w:ascii="Times New Roman" w:eastAsia="Times New Roman" w:hAnsi="Times New Roman" w:cs="Times New Roman"/>
          <w:sz w:val="24"/>
          <w:szCs w:val="24"/>
          <w:shd w:val="clear" w:color="auto" w:fill="FFFFFF"/>
        </w:rPr>
        <w:t xml:space="preserve"> </w:t>
      </w:r>
      <w:r w:rsidRPr="00FF2557">
        <w:rPr>
          <w:rFonts w:ascii="Times New Roman" w:eastAsia="Times New Roman" w:hAnsi="Times New Roman" w:cs="Times New Roman"/>
          <w:b/>
          <w:sz w:val="24"/>
          <w:szCs w:val="24"/>
          <w:shd w:val="clear" w:color="auto" w:fill="FFFFFF"/>
        </w:rPr>
        <w:t>The capacity to consent</w:t>
      </w:r>
      <w:r w:rsidRPr="0094102A">
        <w:rPr>
          <w:rFonts w:ascii="Times New Roman" w:eastAsia="Times New Roman" w:hAnsi="Times New Roman" w:cs="Times New Roman"/>
          <w:sz w:val="24"/>
          <w:szCs w:val="24"/>
          <w:shd w:val="clear" w:color="auto" w:fill="FFFFFF"/>
        </w:rPr>
        <w:t xml:space="preserve"> refers to a person’s ability to understand and voluntarily agree to </w:t>
      </w:r>
      <w:r>
        <w:rPr>
          <w:rFonts w:ascii="Times New Roman" w:eastAsia="Times New Roman" w:hAnsi="Times New Roman" w:cs="Times New Roman"/>
          <w:sz w:val="24"/>
          <w:szCs w:val="24"/>
          <w:shd w:val="clear" w:color="auto" w:fill="FFFFFF"/>
        </w:rPr>
        <w:t xml:space="preserve">consent. It </w:t>
      </w:r>
      <w:proofErr w:type="gramStart"/>
      <w:r>
        <w:rPr>
          <w:rFonts w:ascii="Times New Roman" w:eastAsia="Times New Roman" w:hAnsi="Times New Roman" w:cs="Times New Roman"/>
          <w:sz w:val="24"/>
          <w:szCs w:val="24"/>
          <w:shd w:val="clear" w:color="auto" w:fill="FFFFFF"/>
        </w:rPr>
        <w:t>can be affected</w:t>
      </w:r>
      <w:proofErr w:type="gramEnd"/>
      <w:r>
        <w:rPr>
          <w:rFonts w:ascii="Times New Roman" w:eastAsia="Times New Roman" w:hAnsi="Times New Roman" w:cs="Times New Roman"/>
          <w:sz w:val="24"/>
          <w:szCs w:val="24"/>
          <w:shd w:val="clear" w:color="auto" w:fill="FFFFFF"/>
        </w:rPr>
        <w:t xml:space="preserve"> by various factors like age, mental health and cognitive ability. </w:t>
      </w:r>
      <w:r w:rsidRPr="00FF2557">
        <w:rPr>
          <w:rFonts w:ascii="Times New Roman" w:eastAsia="Times New Roman" w:hAnsi="Times New Roman" w:cs="Times New Roman"/>
          <w:b/>
          <w:sz w:val="24"/>
          <w:szCs w:val="24"/>
          <w:shd w:val="clear" w:color="auto" w:fill="FFFFFF"/>
        </w:rPr>
        <w:t>Disclosure</w:t>
      </w:r>
      <w:r w:rsidRPr="005F6A16">
        <w:rPr>
          <w:rFonts w:ascii="Times New Roman" w:eastAsia="Times New Roman" w:hAnsi="Times New Roman" w:cs="Times New Roman"/>
          <w:sz w:val="24"/>
          <w:szCs w:val="24"/>
          <w:shd w:val="clear" w:color="auto" w:fill="FFFFFF"/>
        </w:rPr>
        <w:t xml:space="preserve"> involves providing the patient with the information needed to understand a procedure</w:t>
      </w:r>
      <w:r>
        <w:rPr>
          <w:rFonts w:ascii="Times New Roman" w:eastAsia="Times New Roman" w:hAnsi="Times New Roman" w:cs="Times New Roman"/>
          <w:sz w:val="24"/>
          <w:szCs w:val="24"/>
          <w:shd w:val="clear" w:color="auto" w:fill="FFFFFF"/>
        </w:rPr>
        <w:t>: nature and purpose of the treatment, potential benefits, risks, alternatives, consequences</w:t>
      </w:r>
      <w:r w:rsidRPr="005F6A16">
        <w:rPr>
          <w:rFonts w:ascii="Times New Roman" w:eastAsia="Times New Roman" w:hAnsi="Times New Roman" w:cs="Times New Roman"/>
          <w:sz w:val="24"/>
          <w:szCs w:val="24"/>
          <w:shd w:val="clear" w:color="auto" w:fill="FFFFFF"/>
        </w:rPr>
        <w:t>.</w:t>
      </w:r>
      <w:r>
        <w:rPr>
          <w:rFonts w:ascii="Times New Roman" w:eastAsia="Times New Roman" w:hAnsi="Times New Roman" w:cs="Times New Roman"/>
          <w:sz w:val="24"/>
          <w:szCs w:val="24"/>
          <w:shd w:val="clear" w:color="auto" w:fill="FFFFFF"/>
        </w:rPr>
        <w:t xml:space="preserve"> </w:t>
      </w:r>
      <w:r w:rsidRPr="00FF2557">
        <w:rPr>
          <w:rFonts w:ascii="Times New Roman" w:eastAsia="Times New Roman" w:hAnsi="Times New Roman" w:cs="Times New Roman"/>
          <w:b/>
          <w:sz w:val="24"/>
          <w:szCs w:val="24"/>
          <w:shd w:val="clear" w:color="auto" w:fill="FFFFFF"/>
        </w:rPr>
        <w:t>Patient understanding</w:t>
      </w:r>
      <w:r w:rsidRPr="006615D7">
        <w:rPr>
          <w:rFonts w:ascii="Times New Roman" w:eastAsia="Times New Roman" w:hAnsi="Times New Roman" w:cs="Times New Roman"/>
          <w:sz w:val="24"/>
          <w:szCs w:val="24"/>
          <w:shd w:val="clear" w:color="auto" w:fill="FFFFFF"/>
        </w:rPr>
        <w:t xml:space="preserve"> requires that the patient comprehend the information given and appreciate its relevance to her individual situation</w:t>
      </w:r>
      <w:r w:rsidRPr="00FF2557">
        <w:rPr>
          <w:rFonts w:ascii="Times New Roman" w:eastAsia="Times New Roman" w:hAnsi="Times New Roman" w:cs="Times New Roman"/>
          <w:b/>
          <w:sz w:val="24"/>
          <w:szCs w:val="24"/>
          <w:shd w:val="clear" w:color="auto" w:fill="FFFFFF"/>
        </w:rPr>
        <w:t>. Decision-making</w:t>
      </w:r>
      <w:r w:rsidRPr="005E501F">
        <w:rPr>
          <w:rFonts w:ascii="Times New Roman" w:eastAsia="Times New Roman" w:hAnsi="Times New Roman" w:cs="Times New Roman"/>
          <w:sz w:val="24"/>
          <w:szCs w:val="24"/>
          <w:shd w:val="clear" w:color="auto" w:fill="FFFFFF"/>
        </w:rPr>
        <w:t xml:space="preserve"> refers to the patient’s </w:t>
      </w:r>
      <w:r w:rsidRPr="005E501F">
        <w:rPr>
          <w:rFonts w:ascii="Times New Roman" w:eastAsia="Times New Roman" w:hAnsi="Times New Roman" w:cs="Times New Roman"/>
          <w:sz w:val="24"/>
          <w:szCs w:val="24"/>
          <w:shd w:val="clear" w:color="auto" w:fill="FFFFFF"/>
        </w:rPr>
        <w:lastRenderedPageBreak/>
        <w:t>authorization allowing a physician to execute the proposed treatment</w:t>
      </w:r>
      <w:r w:rsidR="00F26439">
        <w:rPr>
          <w:rFonts w:ascii="Times New Roman" w:eastAsia="Times New Roman" w:hAnsi="Times New Roman" w:cs="Times New Roman"/>
          <w:sz w:val="24"/>
          <w:szCs w:val="24"/>
          <w:shd w:val="clear" w:color="auto" w:fill="FFFFFF"/>
        </w:rPr>
        <w:t xml:space="preserve"> (</w:t>
      </w:r>
      <w:r w:rsidR="00F26439" w:rsidRPr="00F26439">
        <w:rPr>
          <w:rFonts w:ascii="Times New Roman" w:eastAsia="Times New Roman" w:hAnsi="Times New Roman" w:cs="Times New Roman"/>
          <w:sz w:val="24"/>
          <w:szCs w:val="24"/>
          <w:shd w:val="clear" w:color="auto" w:fill="FFFFFF"/>
        </w:rPr>
        <w:t>Professional Standards Authority</w:t>
      </w:r>
      <w:r w:rsidR="00B824EE">
        <w:rPr>
          <w:rFonts w:ascii="Times New Roman" w:eastAsia="Times New Roman" w:hAnsi="Times New Roman" w:cs="Times New Roman"/>
          <w:sz w:val="24"/>
          <w:szCs w:val="24"/>
          <w:shd w:val="clear" w:color="auto" w:fill="FFFFFF"/>
        </w:rPr>
        <w:t xml:space="preserve"> [PSA]</w:t>
      </w:r>
      <w:r w:rsidR="00F26439">
        <w:rPr>
          <w:rFonts w:ascii="Times New Roman" w:eastAsia="Times New Roman" w:hAnsi="Times New Roman" w:cs="Times New Roman"/>
          <w:sz w:val="24"/>
          <w:szCs w:val="24"/>
          <w:shd w:val="clear" w:color="auto" w:fill="FFFFFF"/>
        </w:rPr>
        <w:t>, 2024)</w:t>
      </w:r>
      <w:r w:rsidRPr="005E501F">
        <w:rPr>
          <w:rFonts w:ascii="Times New Roman" w:eastAsia="Times New Roman" w:hAnsi="Times New Roman" w:cs="Times New Roman"/>
          <w:sz w:val="24"/>
          <w:szCs w:val="24"/>
          <w:shd w:val="clear" w:color="auto" w:fill="FFFFFF"/>
        </w:rPr>
        <w:t>.</w:t>
      </w:r>
      <w:r w:rsidRPr="005F6A16">
        <w:rPr>
          <w:rFonts w:ascii="Times New Roman" w:eastAsia="Times New Roman" w:hAnsi="Times New Roman" w:cs="Times New Roman"/>
          <w:sz w:val="24"/>
          <w:szCs w:val="24"/>
          <w:shd w:val="clear" w:color="auto" w:fill="FFFFFF"/>
          <w:lang w:val="kk-KZ"/>
        </w:rPr>
        <w:t xml:space="preserve"> </w:t>
      </w:r>
      <w:r w:rsidRPr="00CB715F">
        <w:rPr>
          <w:rFonts w:ascii="Times New Roman" w:eastAsia="Times New Roman" w:hAnsi="Times New Roman" w:cs="Times New Roman"/>
          <w:sz w:val="24"/>
          <w:szCs w:val="24"/>
          <w:shd w:val="clear" w:color="auto" w:fill="FFFFFF"/>
          <w:lang w:val="kk-KZ"/>
        </w:rPr>
        <w:t>These all aspects of the informed consent process provide the patient with autonomy</w:t>
      </w:r>
      <w:r>
        <w:rPr>
          <w:rFonts w:ascii="Times New Roman" w:eastAsia="Times New Roman" w:hAnsi="Times New Roman" w:cs="Times New Roman"/>
          <w:sz w:val="24"/>
          <w:szCs w:val="24"/>
          <w:shd w:val="clear" w:color="auto" w:fill="FFFFFF"/>
        </w:rPr>
        <w:t>.</w:t>
      </w:r>
      <w:r w:rsidRPr="005B2B4C">
        <w:rPr>
          <w:rFonts w:ascii="Times New Roman" w:eastAsia="Times New Roman" w:hAnsi="Times New Roman" w:cs="Times New Roman"/>
          <w:sz w:val="24"/>
          <w:szCs w:val="24"/>
          <w:shd w:val="clear" w:color="auto" w:fill="FFFFFF"/>
        </w:rPr>
        <w:t xml:space="preserve"> </w:t>
      </w:r>
      <w:r>
        <w:rPr>
          <w:rFonts w:ascii="Times New Roman" w:hAnsi="Times New Roman" w:cs="Times New Roman"/>
          <w:sz w:val="24"/>
          <w:szCs w:val="24"/>
        </w:rPr>
        <w:t xml:space="preserve"> </w:t>
      </w:r>
      <w:r w:rsidRPr="00923985">
        <w:rPr>
          <w:rFonts w:ascii="Times New Roman" w:hAnsi="Times New Roman" w:cs="Times New Roman"/>
          <w:sz w:val="24"/>
          <w:szCs w:val="24"/>
        </w:rPr>
        <w:t xml:space="preserve">This consent ensures the patient's right to make an informed choice about his/her own health, offering him/her all possible options in the course of treatment. </w:t>
      </w:r>
    </w:p>
    <w:p w:rsidR="00CB5879" w:rsidRDefault="00CB5879" w:rsidP="00CB5879">
      <w:pPr>
        <w:spacing w:line="480" w:lineRule="auto"/>
        <w:ind w:firstLine="708"/>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B289FED" wp14:editId="608C347E">
            <wp:extent cx="5297877" cy="3308702"/>
            <wp:effectExtent l="0" t="0" r="0" b="635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nformed CONSENT FORM (1).png"/>
                    <pic:cNvPicPr/>
                  </pic:nvPicPr>
                  <pic:blipFill rotWithShape="1">
                    <a:blip r:embed="rId8" cstate="print">
                      <a:extLst>
                        <a:ext uri="{28A0092B-C50C-407E-A947-70E740481C1C}">
                          <a14:useLocalDpi xmlns:a14="http://schemas.microsoft.com/office/drawing/2010/main" val="0"/>
                        </a:ext>
                      </a:extLst>
                    </a:blip>
                    <a:srcRect l="7566" t="-2631"/>
                    <a:stretch/>
                  </pic:blipFill>
                  <pic:spPr bwMode="auto">
                    <a:xfrm>
                      <a:off x="0" y="0"/>
                      <a:ext cx="5334499" cy="3331573"/>
                    </a:xfrm>
                    <a:prstGeom prst="rect">
                      <a:avLst/>
                    </a:prstGeom>
                    <a:ln>
                      <a:noFill/>
                    </a:ln>
                    <a:extLst>
                      <a:ext uri="{53640926-AAD7-44D8-BBD7-CCE9431645EC}">
                        <a14:shadowObscured xmlns:a14="http://schemas.microsoft.com/office/drawing/2010/main"/>
                      </a:ext>
                    </a:extLst>
                  </pic:spPr>
                </pic:pic>
              </a:graphicData>
            </a:graphic>
          </wp:inline>
        </w:drawing>
      </w:r>
    </w:p>
    <w:p w:rsidR="00CB5879" w:rsidRDefault="00CB5879" w:rsidP="00CB5879">
      <w:pPr>
        <w:spacing w:line="480" w:lineRule="auto"/>
        <w:ind w:firstLine="708"/>
        <w:jc w:val="center"/>
        <w:rPr>
          <w:rFonts w:ascii="Times New Roman" w:hAnsi="Times New Roman" w:cs="Times New Roman"/>
          <w:sz w:val="24"/>
          <w:szCs w:val="24"/>
        </w:rPr>
      </w:pPr>
      <w:r w:rsidRPr="004F5B11">
        <w:rPr>
          <w:rFonts w:ascii="Times New Roman" w:hAnsi="Times New Roman" w:cs="Times New Roman"/>
          <w:b/>
          <w:sz w:val="20"/>
          <w:szCs w:val="24"/>
        </w:rPr>
        <w:t>Figure 1.</w:t>
      </w:r>
      <w:r w:rsidRPr="004F5B11">
        <w:rPr>
          <w:rFonts w:ascii="Times New Roman" w:hAnsi="Times New Roman" w:cs="Times New Roman"/>
          <w:sz w:val="20"/>
          <w:szCs w:val="24"/>
        </w:rPr>
        <w:t xml:space="preserve"> </w:t>
      </w:r>
      <w:r w:rsidRPr="004F5B11">
        <w:rPr>
          <w:rFonts w:ascii="Times New Roman" w:hAnsi="Times New Roman" w:cs="Times New Roman"/>
          <w:i/>
          <w:sz w:val="20"/>
          <w:szCs w:val="24"/>
        </w:rPr>
        <w:t>Schematic representation of the informed consent components</w:t>
      </w:r>
    </w:p>
    <w:p w:rsidR="00CB5879" w:rsidRDefault="00CB5879" w:rsidP="00CB5879">
      <w:pPr>
        <w:spacing w:line="480" w:lineRule="auto"/>
        <w:ind w:firstLine="708"/>
        <w:jc w:val="both"/>
        <w:rPr>
          <w:rFonts w:ascii="Times New Roman" w:hAnsi="Times New Roman" w:cs="Times New Roman"/>
          <w:sz w:val="24"/>
          <w:szCs w:val="24"/>
        </w:rPr>
      </w:pPr>
      <w:r w:rsidRPr="00923985">
        <w:rPr>
          <w:rFonts w:ascii="Times New Roman" w:hAnsi="Times New Roman" w:cs="Times New Roman"/>
          <w:sz w:val="24"/>
          <w:szCs w:val="24"/>
        </w:rPr>
        <w:t xml:space="preserve">With the rapid development of the medical field and the annual introduction of modern technologies in treatment processes, informed consent is of particular importance, as it provides the patient with legal and ethical aspects, as well as transparency of medical procedures, protection of rights and effective achievement of awareness. </w:t>
      </w:r>
    </w:p>
    <w:p w:rsidR="00CB5879" w:rsidRDefault="00847249" w:rsidP="00847249">
      <w:pPr>
        <w:spacing w:line="480" w:lineRule="auto"/>
        <w:ind w:firstLine="708"/>
        <w:jc w:val="both"/>
        <w:rPr>
          <w:rFonts w:ascii="Times New Roman" w:hAnsi="Times New Roman" w:cs="Times New Roman"/>
          <w:sz w:val="24"/>
          <w:szCs w:val="24"/>
        </w:rPr>
      </w:pPr>
      <w:r w:rsidRPr="00923985">
        <w:rPr>
          <w:rFonts w:ascii="Times New Roman" w:hAnsi="Times New Roman" w:cs="Times New Roman"/>
          <w:sz w:val="24"/>
          <w:szCs w:val="24"/>
        </w:rPr>
        <w:t>Today, every year the prevalence of morbidity among people is increasing, which leads to an increase in surgical interventions. According to the Ministry of Health of Kazakhstan</w:t>
      </w:r>
      <w:r w:rsidR="002C667E">
        <w:rPr>
          <w:rFonts w:ascii="Times New Roman" w:hAnsi="Times New Roman" w:cs="Times New Roman"/>
          <w:sz w:val="24"/>
          <w:szCs w:val="24"/>
        </w:rPr>
        <w:t xml:space="preserve"> (2024)</w:t>
      </w:r>
      <w:r w:rsidRPr="00923985">
        <w:rPr>
          <w:rFonts w:ascii="Times New Roman" w:hAnsi="Times New Roman" w:cs="Times New Roman"/>
          <w:sz w:val="24"/>
          <w:szCs w:val="24"/>
        </w:rPr>
        <w:t xml:space="preserve">, 928,000 surgeries </w:t>
      </w:r>
      <w:proofErr w:type="gramStart"/>
      <w:r w:rsidRPr="00923985">
        <w:rPr>
          <w:rFonts w:ascii="Times New Roman" w:hAnsi="Times New Roman" w:cs="Times New Roman"/>
          <w:sz w:val="24"/>
          <w:szCs w:val="24"/>
        </w:rPr>
        <w:t>were performed</w:t>
      </w:r>
      <w:proofErr w:type="gramEnd"/>
      <w:r w:rsidRPr="00923985">
        <w:rPr>
          <w:rFonts w:ascii="Times New Roman" w:hAnsi="Times New Roman" w:cs="Times New Roman"/>
          <w:sz w:val="24"/>
          <w:szCs w:val="24"/>
        </w:rPr>
        <w:t xml:space="preserve"> in hospitals in the country, which is 3.8% more than in 2023, and </w:t>
      </w:r>
      <w:r>
        <w:rPr>
          <w:rFonts w:ascii="Times New Roman" w:hAnsi="Times New Roman" w:cs="Times New Roman"/>
          <w:sz w:val="24"/>
          <w:szCs w:val="24"/>
        </w:rPr>
        <w:t>29.6%</w:t>
      </w:r>
      <w:r w:rsidR="00F26439">
        <w:rPr>
          <w:rFonts w:ascii="Times New Roman" w:hAnsi="Times New Roman" w:cs="Times New Roman"/>
          <w:sz w:val="24"/>
          <w:szCs w:val="24"/>
        </w:rPr>
        <w:t xml:space="preserve"> more than in </w:t>
      </w:r>
      <w:r w:rsidR="002C667E">
        <w:rPr>
          <w:rFonts w:ascii="Times New Roman" w:hAnsi="Times New Roman" w:cs="Times New Roman"/>
          <w:sz w:val="24"/>
          <w:szCs w:val="24"/>
        </w:rPr>
        <w:t>2018</w:t>
      </w:r>
      <w:r w:rsidRPr="00923985">
        <w:rPr>
          <w:rFonts w:ascii="Times New Roman" w:hAnsi="Times New Roman" w:cs="Times New Roman"/>
          <w:sz w:val="24"/>
          <w:szCs w:val="24"/>
        </w:rPr>
        <w:t xml:space="preserve">. The importance of effective communication between patients and physicians </w:t>
      </w:r>
      <w:r>
        <w:rPr>
          <w:rFonts w:ascii="Times New Roman" w:hAnsi="Times New Roman" w:cs="Times New Roman"/>
          <w:sz w:val="24"/>
          <w:szCs w:val="24"/>
        </w:rPr>
        <w:t>improved in the last decades and gained relevance</w:t>
      </w:r>
      <w:r w:rsidRPr="00923985">
        <w:rPr>
          <w:rFonts w:ascii="Times New Roman" w:hAnsi="Times New Roman" w:cs="Times New Roman"/>
          <w:sz w:val="24"/>
          <w:szCs w:val="24"/>
        </w:rPr>
        <w:t xml:space="preserve">. For many years, medical sciences have been trying to </w:t>
      </w:r>
      <w:r>
        <w:rPr>
          <w:rFonts w:ascii="Times New Roman" w:hAnsi="Times New Roman" w:cs="Times New Roman"/>
          <w:sz w:val="24"/>
          <w:szCs w:val="24"/>
        </w:rPr>
        <w:t xml:space="preserve">develop solutions that could lead to complete disclosure and full understanding </w:t>
      </w:r>
      <w:r>
        <w:rPr>
          <w:rFonts w:ascii="Times New Roman" w:hAnsi="Times New Roman" w:cs="Times New Roman"/>
          <w:sz w:val="24"/>
          <w:szCs w:val="24"/>
        </w:rPr>
        <w:lastRenderedPageBreak/>
        <w:t xml:space="preserve">of patients’ medical conditions. </w:t>
      </w:r>
      <w:proofErr w:type="gramStart"/>
      <w:r w:rsidR="00CB5879" w:rsidRPr="00923985">
        <w:rPr>
          <w:rFonts w:ascii="Times New Roman" w:hAnsi="Times New Roman" w:cs="Times New Roman"/>
          <w:sz w:val="24"/>
          <w:szCs w:val="24"/>
        </w:rPr>
        <w:t>However, despite the importance of this stage</w:t>
      </w:r>
      <w:r w:rsidR="007767B9">
        <w:rPr>
          <w:rFonts w:ascii="Times New Roman" w:hAnsi="Times New Roman" w:cs="Times New Roman"/>
          <w:sz w:val="24"/>
          <w:szCs w:val="24"/>
        </w:rPr>
        <w:t>,</w:t>
      </w:r>
      <w:r w:rsidR="00E7780C">
        <w:rPr>
          <w:rFonts w:ascii="Times New Roman" w:hAnsi="Times New Roman" w:cs="Times New Roman"/>
          <w:sz w:val="24"/>
          <w:szCs w:val="24"/>
          <w:lang w:val="kk-KZ"/>
        </w:rPr>
        <w:t xml:space="preserve"> </w:t>
      </w:r>
      <w:r w:rsidR="00E7780C">
        <w:rPr>
          <w:rFonts w:ascii="Times New Roman" w:hAnsi="Times New Roman" w:cs="Times New Roman"/>
          <w:sz w:val="24"/>
          <w:szCs w:val="24"/>
        </w:rPr>
        <w:t>it appears that</w:t>
      </w:r>
      <w:r w:rsidR="00CB5879" w:rsidRPr="00923985">
        <w:rPr>
          <w:rFonts w:ascii="Times New Roman" w:hAnsi="Times New Roman" w:cs="Times New Roman"/>
          <w:sz w:val="24"/>
          <w:szCs w:val="24"/>
        </w:rPr>
        <w:t xml:space="preserve"> the process of signing an informed consent in Kazakhstan faces a number of difficulties that hinder treatment and reduce the effectiveness of this form: hard-to-access terminology, formal approach to signing and the </w:t>
      </w:r>
      <w:r w:rsidR="00CB5879">
        <w:rPr>
          <w:rFonts w:ascii="Times New Roman" w:hAnsi="Times New Roman" w:cs="Times New Roman"/>
          <w:sz w:val="24"/>
          <w:szCs w:val="24"/>
        </w:rPr>
        <w:t>possible difference</w:t>
      </w:r>
      <w:r w:rsidR="00CB5879" w:rsidRPr="00923985">
        <w:rPr>
          <w:rFonts w:ascii="Times New Roman" w:hAnsi="Times New Roman" w:cs="Times New Roman"/>
          <w:sz w:val="24"/>
          <w:szCs w:val="24"/>
        </w:rPr>
        <w:t xml:space="preserve"> of local practice from the international standard.</w:t>
      </w:r>
      <w:proofErr w:type="gramEnd"/>
      <w:r w:rsidR="00CB5879" w:rsidRPr="00923985">
        <w:rPr>
          <w:rFonts w:ascii="Times New Roman" w:hAnsi="Times New Roman" w:cs="Times New Roman"/>
          <w:sz w:val="24"/>
          <w:szCs w:val="24"/>
        </w:rPr>
        <w:t xml:space="preserve"> Therefore, the relevance of this topic </w:t>
      </w:r>
      <w:proofErr w:type="gramStart"/>
      <w:r w:rsidR="00CB5879" w:rsidRPr="00923985">
        <w:rPr>
          <w:rFonts w:ascii="Times New Roman" w:hAnsi="Times New Roman" w:cs="Times New Roman"/>
          <w:sz w:val="24"/>
          <w:szCs w:val="24"/>
        </w:rPr>
        <w:t>is determined</w:t>
      </w:r>
      <w:proofErr w:type="gramEnd"/>
      <w:r w:rsidR="00CB5879" w:rsidRPr="00923985">
        <w:rPr>
          <w:rFonts w:ascii="Times New Roman" w:hAnsi="Times New Roman" w:cs="Times New Roman"/>
          <w:sz w:val="24"/>
          <w:szCs w:val="24"/>
        </w:rPr>
        <w:t xml:space="preserve"> by the fact that it is necessary to raise the level of awareness of patients about their rights, as well as to improve the process of interaction between the patient and the doctor, taking into account ethical norms.</w:t>
      </w:r>
    </w:p>
    <w:p w:rsidR="007767B9" w:rsidRPr="007767B9" w:rsidRDefault="007767B9" w:rsidP="007767B9">
      <w:pPr>
        <w:spacing w:line="480" w:lineRule="auto"/>
        <w:jc w:val="both"/>
        <w:rPr>
          <w:rFonts w:ascii="Times New Roman" w:hAnsi="Times New Roman" w:cs="Times New Roman"/>
          <w:b/>
          <w:sz w:val="24"/>
          <w:szCs w:val="24"/>
        </w:rPr>
      </w:pPr>
      <w:r w:rsidRPr="007767B9">
        <w:rPr>
          <w:rFonts w:ascii="Times New Roman" w:hAnsi="Times New Roman" w:cs="Times New Roman"/>
          <w:b/>
          <w:sz w:val="24"/>
          <w:szCs w:val="24"/>
        </w:rPr>
        <w:t>Informed Consent and Communication</w:t>
      </w:r>
    </w:p>
    <w:p w:rsidR="00CB5879" w:rsidRDefault="00CB5879" w:rsidP="00CB5879">
      <w:pPr>
        <w:spacing w:line="480" w:lineRule="auto"/>
        <w:ind w:firstLine="708"/>
        <w:jc w:val="both"/>
        <w:rPr>
          <w:rFonts w:ascii="Times New Roman" w:hAnsi="Times New Roman" w:cs="Times New Roman"/>
          <w:sz w:val="24"/>
          <w:szCs w:val="24"/>
        </w:rPr>
      </w:pPr>
      <w:r w:rsidRPr="00923985">
        <w:rPr>
          <w:rFonts w:ascii="Times New Roman" w:hAnsi="Times New Roman" w:cs="Times New Roman"/>
          <w:sz w:val="24"/>
          <w:szCs w:val="24"/>
        </w:rPr>
        <w:t>Treatment in medicine is not only to preserve human health, but also to promote its recovery. In the era of advanced technology, the relevance of doctor-patient communication and the establishment of a trusting relationship plays an extremely important role in improving the effectiveness of treatment. A study</w:t>
      </w:r>
      <w:r w:rsidR="002C667E">
        <w:rPr>
          <w:rFonts w:ascii="Times New Roman" w:hAnsi="Times New Roman" w:cs="Times New Roman"/>
          <w:sz w:val="24"/>
          <w:szCs w:val="24"/>
        </w:rPr>
        <w:t xml:space="preserve"> done by </w:t>
      </w:r>
      <w:proofErr w:type="spellStart"/>
      <w:r w:rsidR="002C667E">
        <w:rPr>
          <w:rFonts w:ascii="Times New Roman" w:hAnsi="Times New Roman" w:cs="Times New Roman"/>
          <w:sz w:val="24"/>
          <w:szCs w:val="24"/>
        </w:rPr>
        <w:t>Sukhov</w:t>
      </w:r>
      <w:proofErr w:type="spellEnd"/>
      <w:r w:rsidR="002C667E">
        <w:rPr>
          <w:rFonts w:ascii="Times New Roman" w:hAnsi="Times New Roman" w:cs="Times New Roman"/>
          <w:sz w:val="24"/>
          <w:szCs w:val="24"/>
        </w:rPr>
        <w:t xml:space="preserve"> </w:t>
      </w:r>
      <w:r w:rsidR="00144F52">
        <w:rPr>
          <w:rFonts w:ascii="Times New Roman" w:hAnsi="Times New Roman" w:cs="Times New Roman"/>
          <w:sz w:val="24"/>
          <w:szCs w:val="24"/>
        </w:rPr>
        <w:t xml:space="preserve">&amp; </w:t>
      </w:r>
      <w:proofErr w:type="spellStart"/>
      <w:r w:rsidR="00144F52">
        <w:rPr>
          <w:rFonts w:ascii="Times New Roman" w:hAnsi="Times New Roman" w:cs="Times New Roman"/>
          <w:sz w:val="24"/>
          <w:szCs w:val="24"/>
        </w:rPr>
        <w:t>Karashuk</w:t>
      </w:r>
      <w:proofErr w:type="spellEnd"/>
      <w:r w:rsidR="00144F52">
        <w:rPr>
          <w:rFonts w:ascii="Times New Roman" w:hAnsi="Times New Roman" w:cs="Times New Roman"/>
          <w:sz w:val="24"/>
          <w:szCs w:val="24"/>
        </w:rPr>
        <w:t xml:space="preserve"> (2022)</w:t>
      </w:r>
      <w:r w:rsidRPr="00923985">
        <w:rPr>
          <w:rFonts w:ascii="Times New Roman" w:hAnsi="Times New Roman" w:cs="Times New Roman"/>
          <w:sz w:val="24"/>
          <w:szCs w:val="24"/>
        </w:rPr>
        <w:t xml:space="preserve"> involving more than 34,000 patients showed that patients who trust their physicians are much less likely to experience stress and depression, which has an impact on improving quality of life and </w:t>
      </w:r>
      <w:r w:rsidR="00144F52">
        <w:rPr>
          <w:rFonts w:ascii="Times New Roman" w:hAnsi="Times New Roman" w:cs="Times New Roman"/>
          <w:sz w:val="24"/>
          <w:szCs w:val="24"/>
        </w:rPr>
        <w:t>reducing symptoms of illness</w:t>
      </w:r>
      <w:r w:rsidRPr="00923985">
        <w:rPr>
          <w:rFonts w:ascii="Times New Roman" w:hAnsi="Times New Roman" w:cs="Times New Roman"/>
          <w:sz w:val="24"/>
          <w:szCs w:val="24"/>
        </w:rPr>
        <w:t xml:space="preserve">. Therefore, the main distinctive aspect of today's medicine is the personalization with a patient-centered approach. A special feature of this approach is the doctor's focus on the patient's needs during treatment. This level of treatment </w:t>
      </w:r>
      <w:proofErr w:type="gramStart"/>
      <w:r w:rsidRPr="00923985">
        <w:rPr>
          <w:rFonts w:ascii="Times New Roman" w:hAnsi="Times New Roman" w:cs="Times New Roman"/>
          <w:sz w:val="24"/>
          <w:szCs w:val="24"/>
        </w:rPr>
        <w:t>can only be achieved</w:t>
      </w:r>
      <w:proofErr w:type="gramEnd"/>
      <w:r w:rsidRPr="00923985">
        <w:rPr>
          <w:rFonts w:ascii="Times New Roman" w:hAnsi="Times New Roman" w:cs="Times New Roman"/>
          <w:sz w:val="24"/>
          <w:szCs w:val="24"/>
        </w:rPr>
        <w:t xml:space="preserve"> if the patient is fully provided with the necessary information about his/her health, and is aware of the importance of each step of the therapies. Moreover, due to the lack of specific instructions during patient communication, the importance of the physician's ability to adapt to the needs of each individual, taking into account their emotional and social state, is growing. </w:t>
      </w:r>
    </w:p>
    <w:p w:rsidR="00CB5879" w:rsidRDefault="00CB5879" w:rsidP="00CB5879">
      <w:pPr>
        <w:spacing w:line="480" w:lineRule="auto"/>
        <w:ind w:firstLine="708"/>
        <w:jc w:val="both"/>
        <w:rPr>
          <w:rFonts w:ascii="Times New Roman" w:hAnsi="Times New Roman" w:cs="Times New Roman"/>
          <w:sz w:val="24"/>
          <w:szCs w:val="24"/>
        </w:rPr>
      </w:pPr>
      <w:r w:rsidRPr="00923985">
        <w:rPr>
          <w:rFonts w:ascii="Times New Roman" w:hAnsi="Times New Roman" w:cs="Times New Roman"/>
          <w:sz w:val="24"/>
          <w:szCs w:val="24"/>
        </w:rPr>
        <w:t>These aspects of medicine emphasize the relevance of this topic, indicating that by obtaining a whole picture of the states of the informed voluntary consent process in Kazakhstan, it is possible to achieve patient-centered treatment with maximum effectiveness that can be adapted to international standards. However, the transition from Soviet-era medicine to modern standards of health care still faces practical problems. Conceptual perception of the historical doctor-</w:t>
      </w:r>
      <w:r w:rsidRPr="00923985">
        <w:rPr>
          <w:rFonts w:ascii="Times New Roman" w:hAnsi="Times New Roman" w:cs="Times New Roman"/>
          <w:sz w:val="24"/>
          <w:szCs w:val="24"/>
        </w:rPr>
        <w:lastRenderedPageBreak/>
        <w:t>centered approach is the main problem in the process of achieving a patient-centered appro</w:t>
      </w:r>
      <w:r w:rsidR="00144F52">
        <w:rPr>
          <w:rFonts w:ascii="Times New Roman" w:hAnsi="Times New Roman" w:cs="Times New Roman"/>
          <w:sz w:val="24"/>
          <w:szCs w:val="24"/>
        </w:rPr>
        <w:t>ach in post-Soviet countries (</w:t>
      </w:r>
      <w:proofErr w:type="spellStart"/>
      <w:r w:rsidR="00144F52">
        <w:rPr>
          <w:rFonts w:ascii="Times New Roman" w:hAnsi="Times New Roman" w:cs="Times New Roman"/>
          <w:sz w:val="24"/>
          <w:szCs w:val="24"/>
        </w:rPr>
        <w:t>Zhumadilova</w:t>
      </w:r>
      <w:proofErr w:type="spellEnd"/>
      <w:r w:rsidR="00144F52">
        <w:rPr>
          <w:rFonts w:ascii="Times New Roman" w:hAnsi="Times New Roman" w:cs="Times New Roman"/>
          <w:sz w:val="24"/>
          <w:szCs w:val="24"/>
        </w:rPr>
        <w:t xml:space="preserve"> et al., 2018)</w:t>
      </w:r>
      <w:r w:rsidRPr="00923985">
        <w:rPr>
          <w:rFonts w:ascii="Times New Roman" w:hAnsi="Times New Roman" w:cs="Times New Roman"/>
          <w:sz w:val="24"/>
          <w:szCs w:val="24"/>
        </w:rPr>
        <w:t>. Most patients and doctors prefer to make decisions oriented only to the physician, without colloquial</w:t>
      </w:r>
      <w:r w:rsidR="00144F52">
        <w:rPr>
          <w:rFonts w:ascii="Times New Roman" w:hAnsi="Times New Roman" w:cs="Times New Roman"/>
          <w:sz w:val="24"/>
          <w:szCs w:val="24"/>
        </w:rPr>
        <w:t xml:space="preserve"> discussion with the patient (</w:t>
      </w:r>
      <w:proofErr w:type="spellStart"/>
      <w:r w:rsidR="00144F52">
        <w:rPr>
          <w:rFonts w:ascii="Times New Roman" w:hAnsi="Times New Roman" w:cs="Times New Roman"/>
          <w:sz w:val="24"/>
          <w:szCs w:val="24"/>
        </w:rPr>
        <w:t>Gotsadze</w:t>
      </w:r>
      <w:proofErr w:type="spellEnd"/>
      <w:r w:rsidR="00144F52">
        <w:rPr>
          <w:rFonts w:ascii="Times New Roman" w:hAnsi="Times New Roman" w:cs="Times New Roman"/>
          <w:sz w:val="24"/>
          <w:szCs w:val="24"/>
        </w:rPr>
        <w:t xml:space="preserve"> &amp; </w:t>
      </w:r>
      <w:proofErr w:type="spellStart"/>
      <w:r w:rsidR="00144F52">
        <w:rPr>
          <w:rFonts w:ascii="Times New Roman" w:hAnsi="Times New Roman" w:cs="Times New Roman"/>
          <w:sz w:val="24"/>
          <w:szCs w:val="24"/>
        </w:rPr>
        <w:t>Zoidze</w:t>
      </w:r>
      <w:proofErr w:type="spellEnd"/>
      <w:r w:rsidR="00144F52">
        <w:rPr>
          <w:rFonts w:ascii="Times New Roman" w:hAnsi="Times New Roman" w:cs="Times New Roman"/>
          <w:sz w:val="24"/>
          <w:szCs w:val="24"/>
        </w:rPr>
        <w:t>, 2021)</w:t>
      </w:r>
      <w:r w:rsidRPr="00923985">
        <w:rPr>
          <w:rFonts w:ascii="Times New Roman" w:hAnsi="Times New Roman" w:cs="Times New Roman"/>
          <w:sz w:val="24"/>
          <w:szCs w:val="24"/>
        </w:rPr>
        <w:t xml:space="preserve">. This tendency </w:t>
      </w:r>
      <w:proofErr w:type="gramStart"/>
      <w:r w:rsidRPr="00923985">
        <w:rPr>
          <w:rFonts w:ascii="Times New Roman" w:hAnsi="Times New Roman" w:cs="Times New Roman"/>
          <w:sz w:val="24"/>
          <w:szCs w:val="24"/>
        </w:rPr>
        <w:t>is explained</w:t>
      </w:r>
      <w:proofErr w:type="gramEnd"/>
      <w:r w:rsidRPr="00923985">
        <w:rPr>
          <w:rFonts w:ascii="Times New Roman" w:hAnsi="Times New Roman" w:cs="Times New Roman"/>
          <w:sz w:val="24"/>
          <w:szCs w:val="24"/>
        </w:rPr>
        <w:t xml:space="preserve"> by the fact that patients often value trust more than autonomy, which may reflect cultural values influenced by the post-Soviet leg</w:t>
      </w:r>
      <w:r w:rsidR="00144F52">
        <w:rPr>
          <w:rFonts w:ascii="Times New Roman" w:hAnsi="Times New Roman" w:cs="Times New Roman"/>
          <w:sz w:val="24"/>
          <w:szCs w:val="24"/>
        </w:rPr>
        <w:t>acy even after so many years (</w:t>
      </w:r>
      <w:proofErr w:type="spellStart"/>
      <w:r w:rsidR="00144F52">
        <w:rPr>
          <w:rFonts w:ascii="Times New Roman" w:hAnsi="Times New Roman" w:cs="Times New Roman"/>
          <w:sz w:val="24"/>
          <w:szCs w:val="24"/>
        </w:rPr>
        <w:t>Shakhabov</w:t>
      </w:r>
      <w:proofErr w:type="spellEnd"/>
      <w:r w:rsidR="00144F52">
        <w:rPr>
          <w:rFonts w:ascii="Times New Roman" w:hAnsi="Times New Roman" w:cs="Times New Roman"/>
          <w:sz w:val="24"/>
          <w:szCs w:val="24"/>
        </w:rPr>
        <w:t xml:space="preserve"> et al., 2020)</w:t>
      </w:r>
      <w:r w:rsidRPr="00923985">
        <w:rPr>
          <w:rFonts w:ascii="Times New Roman" w:hAnsi="Times New Roman" w:cs="Times New Roman"/>
          <w:sz w:val="24"/>
          <w:szCs w:val="24"/>
        </w:rPr>
        <w:t xml:space="preserve">. In the doctor-centered approach, hierarchical norms </w:t>
      </w:r>
      <w:proofErr w:type="gramStart"/>
      <w:r w:rsidRPr="00923985">
        <w:rPr>
          <w:rFonts w:ascii="Times New Roman" w:hAnsi="Times New Roman" w:cs="Times New Roman"/>
          <w:sz w:val="24"/>
          <w:szCs w:val="24"/>
        </w:rPr>
        <w:t>are fully applied</w:t>
      </w:r>
      <w:proofErr w:type="gramEnd"/>
      <w:r w:rsidRPr="00923985">
        <w:rPr>
          <w:rFonts w:ascii="Times New Roman" w:hAnsi="Times New Roman" w:cs="Times New Roman"/>
          <w:sz w:val="24"/>
          <w:szCs w:val="24"/>
        </w:rPr>
        <w:t xml:space="preserve"> with the doctor's authority over the patient's autonomy. Because of this, the patient plays a passive role without active participation, resulting in reduced adherence and treatment efficacy. In contrast, the patient-centered approach focuses entirely on patient autonomy, taking into account individual needs/values and actively involving the patient in</w:t>
      </w:r>
      <w:r w:rsidR="002F3719">
        <w:rPr>
          <w:rFonts w:ascii="Times New Roman" w:hAnsi="Times New Roman" w:cs="Times New Roman"/>
          <w:sz w:val="24"/>
          <w:szCs w:val="24"/>
        </w:rPr>
        <w:t xml:space="preserve"> the decision-making process (</w:t>
      </w:r>
      <w:proofErr w:type="spellStart"/>
      <w:r w:rsidR="002F3719">
        <w:rPr>
          <w:rFonts w:ascii="Times New Roman" w:hAnsi="Times New Roman" w:cs="Times New Roman"/>
          <w:sz w:val="24"/>
          <w:szCs w:val="24"/>
        </w:rPr>
        <w:t>Edgman-Levitan</w:t>
      </w:r>
      <w:proofErr w:type="spellEnd"/>
      <w:r w:rsidR="002F3719">
        <w:rPr>
          <w:rFonts w:ascii="Times New Roman" w:hAnsi="Times New Roman" w:cs="Times New Roman"/>
          <w:sz w:val="24"/>
          <w:szCs w:val="24"/>
        </w:rPr>
        <w:t xml:space="preserve"> &amp; </w:t>
      </w:r>
      <w:proofErr w:type="spellStart"/>
      <w:r w:rsidR="002F3719">
        <w:rPr>
          <w:rFonts w:ascii="Times New Roman" w:hAnsi="Times New Roman" w:cs="Times New Roman"/>
          <w:sz w:val="24"/>
          <w:szCs w:val="24"/>
        </w:rPr>
        <w:t>Schoenbaum</w:t>
      </w:r>
      <w:proofErr w:type="spellEnd"/>
      <w:r w:rsidR="002F3719">
        <w:rPr>
          <w:rFonts w:ascii="Times New Roman" w:hAnsi="Times New Roman" w:cs="Times New Roman"/>
          <w:sz w:val="24"/>
          <w:szCs w:val="24"/>
        </w:rPr>
        <w:t>, 2021)</w:t>
      </w:r>
      <w:r w:rsidRPr="00923985">
        <w:rPr>
          <w:rFonts w:ascii="Times New Roman" w:hAnsi="Times New Roman" w:cs="Times New Roman"/>
          <w:sz w:val="24"/>
          <w:szCs w:val="24"/>
        </w:rPr>
        <w:t xml:space="preserve">. In turn, the informed voluntary consent process strictly requires a patient-centered approach from the health care system. </w:t>
      </w:r>
      <w:r w:rsidRPr="00331CE0">
        <w:rPr>
          <w:rFonts w:ascii="Times New Roman" w:hAnsi="Times New Roman" w:cs="Times New Roman"/>
          <w:sz w:val="24"/>
          <w:szCs w:val="24"/>
        </w:rPr>
        <w:t xml:space="preserve">Freedom of choice is the key to success in the current state of medicine. The process of discussing with the patient about all risks, alternative treatments and possible consequences will not only improve the patient's understanding of their health, but will also have a positive impact on treatment. A trusting patient-doctor relationship strengthened by the required health information will start a new tendency in the field of health care, improving the </w:t>
      </w:r>
      <w:proofErr w:type="gramStart"/>
      <w:r w:rsidRPr="00331CE0">
        <w:rPr>
          <w:rFonts w:ascii="Times New Roman" w:hAnsi="Times New Roman" w:cs="Times New Roman"/>
          <w:sz w:val="24"/>
          <w:szCs w:val="24"/>
        </w:rPr>
        <w:t>final outcome</w:t>
      </w:r>
      <w:proofErr w:type="gramEnd"/>
      <w:r w:rsidRPr="00331CE0">
        <w:rPr>
          <w:rFonts w:ascii="Times New Roman" w:hAnsi="Times New Roman" w:cs="Times New Roman"/>
          <w:sz w:val="24"/>
          <w:szCs w:val="24"/>
        </w:rPr>
        <w:t xml:space="preserve"> of invasive interventions, taking into account legal and ethical aspects. </w:t>
      </w:r>
    </w:p>
    <w:p w:rsidR="007229FF" w:rsidRPr="007229FF" w:rsidRDefault="007229FF" w:rsidP="007229FF">
      <w:pPr>
        <w:spacing w:line="480" w:lineRule="auto"/>
        <w:jc w:val="both"/>
        <w:rPr>
          <w:rFonts w:ascii="Times New Roman" w:hAnsi="Times New Roman" w:cs="Times New Roman"/>
          <w:b/>
          <w:sz w:val="24"/>
          <w:szCs w:val="24"/>
        </w:rPr>
      </w:pPr>
      <w:r w:rsidRPr="007229FF">
        <w:rPr>
          <w:rFonts w:ascii="Times New Roman" w:hAnsi="Times New Roman" w:cs="Times New Roman"/>
          <w:b/>
          <w:sz w:val="24"/>
          <w:szCs w:val="24"/>
        </w:rPr>
        <w:t>International Standards</w:t>
      </w:r>
    </w:p>
    <w:p w:rsidR="00CB5879" w:rsidRPr="004B54FA" w:rsidRDefault="00CB5879" w:rsidP="009B31BA">
      <w:pPr>
        <w:spacing w:line="480" w:lineRule="auto"/>
        <w:ind w:firstLine="709"/>
        <w:jc w:val="both"/>
        <w:rPr>
          <w:rFonts w:ascii="Times New Roman" w:hAnsi="Times New Roman" w:cs="Times New Roman"/>
          <w:sz w:val="24"/>
          <w:szCs w:val="24"/>
        </w:rPr>
      </w:pPr>
      <w:r w:rsidRPr="004B54FA">
        <w:rPr>
          <w:rFonts w:ascii="Times New Roman" w:hAnsi="Times New Roman" w:cs="Times New Roman"/>
          <w:sz w:val="24"/>
          <w:szCs w:val="24"/>
          <w:lang w:val="kk-KZ"/>
        </w:rPr>
        <w:t xml:space="preserve">International medical practice is a unified system of standards, methods and practices that are generally accepted in different countries and recognized internationally. The system helps to maintain transparency and quality, improving the overall level of health care in all countries. Aspects of international practices include advanced technologies, diagnostic and preventive methods that aim to optimize current medicine. Adapting to international practices and implementing their standards will allow Kazakhstan to achieve effective medicine in the process of informed consent. </w:t>
      </w:r>
      <w:r>
        <w:rPr>
          <w:rFonts w:ascii="Times New Roman" w:hAnsi="Times New Roman" w:cs="Times New Roman"/>
          <w:sz w:val="24"/>
          <w:szCs w:val="24"/>
          <w:lang w:val="en-GB"/>
        </w:rPr>
        <w:t xml:space="preserve">One of the most relevant guidelines available for ethical professional conduct </w:t>
      </w:r>
      <w:r>
        <w:rPr>
          <w:rFonts w:ascii="Times New Roman" w:hAnsi="Times New Roman" w:cs="Times New Roman"/>
          <w:sz w:val="24"/>
          <w:szCs w:val="24"/>
          <w:lang w:val="en-GB"/>
        </w:rPr>
        <w:lastRenderedPageBreak/>
        <w:t>are from the General Medical Council</w:t>
      </w:r>
      <w:r w:rsidR="00C11552">
        <w:rPr>
          <w:rFonts w:ascii="Times New Roman" w:hAnsi="Times New Roman" w:cs="Times New Roman"/>
          <w:sz w:val="24"/>
          <w:szCs w:val="24"/>
          <w:lang w:val="en-GB"/>
        </w:rPr>
        <w:t xml:space="preserve"> [GMC]</w:t>
      </w:r>
      <w:r>
        <w:rPr>
          <w:rFonts w:ascii="Times New Roman" w:hAnsi="Times New Roman" w:cs="Times New Roman"/>
          <w:sz w:val="24"/>
          <w:szCs w:val="24"/>
          <w:lang w:val="en-GB"/>
        </w:rPr>
        <w:t>, the regulator body for doctors</w:t>
      </w:r>
      <w:r w:rsidR="002F3719">
        <w:rPr>
          <w:rFonts w:ascii="Times New Roman" w:hAnsi="Times New Roman" w:cs="Times New Roman"/>
          <w:sz w:val="24"/>
          <w:szCs w:val="24"/>
          <w:lang w:val="en-GB"/>
        </w:rPr>
        <w:t xml:space="preserve"> in the United Kingdom. The GMC </w:t>
      </w:r>
      <w:r>
        <w:rPr>
          <w:rFonts w:ascii="Times New Roman" w:hAnsi="Times New Roman" w:cs="Times New Roman"/>
          <w:sz w:val="24"/>
          <w:szCs w:val="24"/>
          <w:lang w:val="en-GB"/>
        </w:rPr>
        <w:t xml:space="preserve">UK developed </w:t>
      </w:r>
      <w:r w:rsidRPr="004B54FA">
        <w:rPr>
          <w:rFonts w:ascii="Times New Roman" w:hAnsi="Times New Roman" w:cs="Times New Roman"/>
          <w:sz w:val="24"/>
          <w:szCs w:val="24"/>
          <w:lang w:val="kk-KZ"/>
        </w:rPr>
        <w:t xml:space="preserve">the </w:t>
      </w:r>
      <w:r w:rsidR="00C11552">
        <w:rPr>
          <w:rFonts w:ascii="Times New Roman" w:hAnsi="Times New Roman" w:cs="Times New Roman"/>
          <w:sz w:val="24"/>
          <w:szCs w:val="24"/>
        </w:rPr>
        <w:t>“</w:t>
      </w:r>
      <w:r w:rsidRPr="004B54FA">
        <w:rPr>
          <w:rFonts w:ascii="Times New Roman" w:hAnsi="Times New Roman" w:cs="Times New Roman"/>
          <w:sz w:val="24"/>
          <w:szCs w:val="24"/>
          <w:lang w:val="kk-KZ"/>
        </w:rPr>
        <w:t>Good Clinical Practice</w:t>
      </w:r>
      <w:r w:rsidR="00C11552">
        <w:rPr>
          <w:rFonts w:ascii="Times New Roman" w:hAnsi="Times New Roman" w:cs="Times New Roman"/>
          <w:sz w:val="24"/>
          <w:szCs w:val="24"/>
        </w:rPr>
        <w:t>”</w:t>
      </w:r>
      <w:r>
        <w:rPr>
          <w:rFonts w:ascii="Times New Roman" w:hAnsi="Times New Roman" w:cs="Times New Roman"/>
          <w:sz w:val="24"/>
          <w:szCs w:val="24"/>
          <w:lang w:val="en-GB"/>
        </w:rPr>
        <w:t xml:space="preserve"> guidelines, </w:t>
      </w:r>
      <w:r w:rsidRPr="004B54FA">
        <w:rPr>
          <w:rFonts w:ascii="Times New Roman" w:hAnsi="Times New Roman" w:cs="Times New Roman"/>
          <w:sz w:val="24"/>
          <w:szCs w:val="24"/>
          <w:lang w:val="kk-KZ"/>
        </w:rPr>
        <w:t xml:space="preserve">ensuring </w:t>
      </w:r>
      <w:r>
        <w:rPr>
          <w:rFonts w:ascii="Times New Roman" w:hAnsi="Times New Roman" w:cs="Times New Roman"/>
          <w:sz w:val="24"/>
          <w:szCs w:val="24"/>
          <w:lang w:val="en-GB"/>
        </w:rPr>
        <w:t xml:space="preserve">doctors </w:t>
      </w:r>
      <w:r w:rsidRPr="004B54FA">
        <w:rPr>
          <w:rFonts w:ascii="Times New Roman" w:hAnsi="Times New Roman" w:cs="Times New Roman"/>
          <w:sz w:val="24"/>
          <w:szCs w:val="24"/>
          <w:lang w:val="kk-KZ"/>
        </w:rPr>
        <w:t xml:space="preserve">compliance with ethical and legal norms </w:t>
      </w:r>
      <w:r>
        <w:rPr>
          <w:rFonts w:ascii="Times New Roman" w:hAnsi="Times New Roman" w:cs="Times New Roman"/>
          <w:sz w:val="24"/>
          <w:szCs w:val="24"/>
          <w:lang w:val="en-GB"/>
        </w:rPr>
        <w:t xml:space="preserve">towards </w:t>
      </w:r>
      <w:r w:rsidRPr="004B54FA">
        <w:rPr>
          <w:rFonts w:ascii="Times New Roman" w:hAnsi="Times New Roman" w:cs="Times New Roman"/>
          <w:sz w:val="24"/>
          <w:szCs w:val="24"/>
          <w:lang w:val="kk-KZ"/>
        </w:rPr>
        <w:t>the patient</w:t>
      </w:r>
      <w:r w:rsidR="00C11552">
        <w:rPr>
          <w:rFonts w:ascii="Times New Roman" w:hAnsi="Times New Roman" w:cs="Times New Roman"/>
          <w:sz w:val="24"/>
          <w:szCs w:val="24"/>
        </w:rPr>
        <w:t xml:space="preserve"> (General Medical Council, 2024)</w:t>
      </w:r>
      <w:r w:rsidRPr="004B54FA">
        <w:rPr>
          <w:rFonts w:ascii="Times New Roman" w:hAnsi="Times New Roman" w:cs="Times New Roman"/>
          <w:sz w:val="24"/>
          <w:szCs w:val="24"/>
          <w:lang w:val="kk-KZ"/>
        </w:rPr>
        <w:t>. According to the Professional Standards Authority website, the GMC meets all 18 of the 18 standards of good regulation</w:t>
      </w:r>
      <w:r w:rsidR="00C11552">
        <w:rPr>
          <w:rFonts w:ascii="Times New Roman" w:hAnsi="Times New Roman" w:cs="Times New Roman"/>
          <w:sz w:val="24"/>
          <w:szCs w:val="24"/>
        </w:rPr>
        <w:t xml:space="preserve"> (PSA, 2024)</w:t>
      </w:r>
      <w:r w:rsidRPr="004B54FA">
        <w:rPr>
          <w:rFonts w:ascii="Times New Roman" w:hAnsi="Times New Roman" w:cs="Times New Roman"/>
          <w:sz w:val="24"/>
          <w:szCs w:val="24"/>
          <w:lang w:val="kk-KZ"/>
        </w:rPr>
        <w:t>. It means that the historical primacy in shaping the principles of informed consent</w:t>
      </w:r>
      <w:r>
        <w:rPr>
          <w:rFonts w:ascii="Times New Roman" w:hAnsi="Times New Roman" w:cs="Times New Roman"/>
          <w:sz w:val="24"/>
          <w:szCs w:val="24"/>
        </w:rPr>
        <w:t xml:space="preserve"> </w:t>
      </w:r>
      <w:r w:rsidRPr="004B54FA">
        <w:rPr>
          <w:rFonts w:ascii="Times New Roman" w:hAnsi="Times New Roman" w:cs="Times New Roman"/>
          <w:sz w:val="24"/>
          <w:szCs w:val="24"/>
          <w:lang w:val="kk-KZ"/>
        </w:rPr>
        <w:t>belongs to the UK</w:t>
      </w:r>
      <w:r>
        <w:rPr>
          <w:rFonts w:ascii="Times New Roman" w:hAnsi="Times New Roman" w:cs="Times New Roman"/>
          <w:sz w:val="24"/>
          <w:szCs w:val="24"/>
        </w:rPr>
        <w:t>. Moreover,</w:t>
      </w:r>
      <w:r w:rsidRPr="004B54FA">
        <w:rPr>
          <w:rFonts w:ascii="Times New Roman" w:hAnsi="Times New Roman" w:cs="Times New Roman"/>
          <w:sz w:val="24"/>
          <w:szCs w:val="24"/>
          <w:lang w:val="kk-KZ"/>
        </w:rPr>
        <w:t xml:space="preserve"> one of the most important</w:t>
      </w:r>
      <w:r>
        <w:rPr>
          <w:rFonts w:ascii="Times New Roman" w:hAnsi="Times New Roman" w:cs="Times New Roman"/>
          <w:sz w:val="24"/>
          <w:szCs w:val="24"/>
        </w:rPr>
        <w:t xml:space="preserve"> and large</w:t>
      </w:r>
      <w:r w:rsidRPr="004B54FA">
        <w:rPr>
          <w:rFonts w:ascii="Times New Roman" w:hAnsi="Times New Roman" w:cs="Times New Roman"/>
          <w:sz w:val="24"/>
          <w:szCs w:val="24"/>
          <w:lang w:val="kk-KZ"/>
        </w:rPr>
        <w:t xml:space="preserve"> bodies regulating the informed consent process</w:t>
      </w:r>
      <w:r>
        <w:rPr>
          <w:rFonts w:ascii="Times New Roman" w:hAnsi="Times New Roman" w:cs="Times New Roman"/>
          <w:sz w:val="24"/>
          <w:szCs w:val="24"/>
        </w:rPr>
        <w:t xml:space="preserve"> were created here</w:t>
      </w:r>
      <w:r w:rsidRPr="004B54FA">
        <w:rPr>
          <w:rFonts w:ascii="Times New Roman" w:hAnsi="Times New Roman" w:cs="Times New Roman"/>
          <w:sz w:val="24"/>
          <w:szCs w:val="24"/>
          <w:lang w:val="kk-KZ"/>
        </w:rPr>
        <w:t xml:space="preserve">. Therefore, when comparing local practices, the UK can be chosen as the representative of international standards. </w:t>
      </w:r>
    </w:p>
    <w:p w:rsidR="00F9537B" w:rsidRDefault="00CB5879" w:rsidP="00CB5879">
      <w:pPr>
        <w:spacing w:line="480" w:lineRule="auto"/>
        <w:ind w:firstLine="708"/>
        <w:jc w:val="both"/>
        <w:rPr>
          <w:rFonts w:ascii="Times New Roman" w:hAnsi="Times New Roman" w:cs="Times New Roman"/>
          <w:sz w:val="24"/>
          <w:szCs w:val="24"/>
        </w:rPr>
      </w:pPr>
      <w:r w:rsidRPr="00331CE0">
        <w:rPr>
          <w:rFonts w:ascii="Times New Roman" w:hAnsi="Times New Roman" w:cs="Times New Roman"/>
          <w:sz w:val="24"/>
          <w:szCs w:val="24"/>
        </w:rPr>
        <w:t xml:space="preserve">Currently, the Informed consent process in Kazakhstan </w:t>
      </w:r>
      <w:proofErr w:type="gramStart"/>
      <w:r w:rsidRPr="00331CE0">
        <w:rPr>
          <w:rFonts w:ascii="Times New Roman" w:hAnsi="Times New Roman" w:cs="Times New Roman"/>
          <w:sz w:val="24"/>
          <w:szCs w:val="24"/>
        </w:rPr>
        <w:t>is regulated</w:t>
      </w:r>
      <w:proofErr w:type="gramEnd"/>
      <w:r w:rsidRPr="00331CE0">
        <w:rPr>
          <w:rFonts w:ascii="Times New Roman" w:hAnsi="Times New Roman" w:cs="Times New Roman"/>
          <w:sz w:val="24"/>
          <w:szCs w:val="24"/>
        </w:rPr>
        <w:t xml:space="preserve"> by a national legal act - the Code of the Republic of K</w:t>
      </w:r>
      <w:r w:rsidR="00D513E2">
        <w:rPr>
          <w:rFonts w:ascii="Times New Roman" w:hAnsi="Times New Roman" w:cs="Times New Roman"/>
          <w:sz w:val="24"/>
          <w:szCs w:val="24"/>
        </w:rPr>
        <w:t>azakhstan</w:t>
      </w:r>
      <w:r w:rsidR="00F9537B">
        <w:rPr>
          <w:rFonts w:ascii="Times New Roman" w:hAnsi="Times New Roman" w:cs="Times New Roman"/>
          <w:sz w:val="24"/>
          <w:szCs w:val="24"/>
        </w:rPr>
        <w:t xml:space="preserve"> (</w:t>
      </w:r>
      <w:r w:rsidR="00F9537B" w:rsidRPr="00331CE0">
        <w:rPr>
          <w:rFonts w:ascii="Times New Roman" w:hAnsi="Times New Roman" w:cs="Times New Roman"/>
          <w:sz w:val="24"/>
          <w:szCs w:val="24"/>
        </w:rPr>
        <w:t>Code of the Republic of K</w:t>
      </w:r>
      <w:r w:rsidR="00F9537B">
        <w:rPr>
          <w:rFonts w:ascii="Times New Roman" w:hAnsi="Times New Roman" w:cs="Times New Roman"/>
          <w:sz w:val="24"/>
          <w:szCs w:val="24"/>
        </w:rPr>
        <w:t>azakhstan, 2020)</w:t>
      </w:r>
      <w:r w:rsidR="00D513E2">
        <w:rPr>
          <w:rFonts w:ascii="Times New Roman" w:hAnsi="Times New Roman" w:cs="Times New Roman"/>
          <w:sz w:val="24"/>
          <w:szCs w:val="24"/>
        </w:rPr>
        <w:t>. The country's health</w:t>
      </w:r>
      <w:r w:rsidRPr="00331CE0">
        <w:rPr>
          <w:rFonts w:ascii="Times New Roman" w:hAnsi="Times New Roman" w:cs="Times New Roman"/>
          <w:sz w:val="24"/>
          <w:szCs w:val="24"/>
        </w:rPr>
        <w:t>care system operates under the mandatory health insurance system “Social Health Insurance Fund”, introduced in 2020, which has brought new aspects to the process of obtaining informed consent. This system required additional measures in the consent process, especially concerning the coverage of and financial implications</w:t>
      </w:r>
      <w:r w:rsidR="00B824EE">
        <w:rPr>
          <w:rFonts w:ascii="Times New Roman" w:hAnsi="Times New Roman" w:cs="Times New Roman"/>
          <w:sz w:val="24"/>
          <w:szCs w:val="24"/>
        </w:rPr>
        <w:t xml:space="preserve"> of medical interventions</w:t>
      </w:r>
      <w:r w:rsidRPr="00331CE0">
        <w:rPr>
          <w:rFonts w:ascii="Times New Roman" w:hAnsi="Times New Roman" w:cs="Times New Roman"/>
          <w:sz w:val="24"/>
          <w:szCs w:val="24"/>
        </w:rPr>
        <w:t xml:space="preserve">. Nevertheless, the level of realization of these norms in practice is still unclear and unexplored. </w:t>
      </w:r>
    </w:p>
    <w:p w:rsidR="00CB5879" w:rsidRDefault="00CB5879" w:rsidP="00CB5879">
      <w:pPr>
        <w:spacing w:line="480" w:lineRule="auto"/>
        <w:ind w:firstLine="708"/>
        <w:jc w:val="both"/>
        <w:rPr>
          <w:rFonts w:ascii="Times New Roman" w:hAnsi="Times New Roman" w:cs="Times New Roman"/>
          <w:sz w:val="24"/>
          <w:szCs w:val="24"/>
        </w:rPr>
      </w:pPr>
      <w:r w:rsidRPr="00331CE0">
        <w:rPr>
          <w:rFonts w:ascii="Times New Roman" w:hAnsi="Times New Roman" w:cs="Times New Roman"/>
          <w:sz w:val="24"/>
          <w:szCs w:val="24"/>
        </w:rPr>
        <w:t xml:space="preserve">A comprehensive review of the existing literature in authoritative databases confirmed the research gaps. Multidisciplinary databases that contain studies covering multiple fields of life such as medicine, ethics and sociology </w:t>
      </w:r>
      <w:proofErr w:type="gramStart"/>
      <w:r w:rsidRPr="00331CE0">
        <w:rPr>
          <w:rFonts w:ascii="Times New Roman" w:hAnsi="Times New Roman" w:cs="Times New Roman"/>
          <w:sz w:val="24"/>
          <w:szCs w:val="24"/>
        </w:rPr>
        <w:t>were used</w:t>
      </w:r>
      <w:proofErr w:type="gramEnd"/>
      <w:r w:rsidRPr="00331CE0">
        <w:rPr>
          <w:rFonts w:ascii="Times New Roman" w:hAnsi="Times New Roman" w:cs="Times New Roman"/>
          <w:sz w:val="24"/>
          <w:szCs w:val="24"/>
        </w:rPr>
        <w:t xml:space="preserve"> to comprehensively review studies related to the main topic of the project. As a result, investigations from multidisciplinary databases such as </w:t>
      </w:r>
      <w:r>
        <w:rPr>
          <w:rFonts w:ascii="Times New Roman" w:hAnsi="Times New Roman" w:cs="Times New Roman"/>
          <w:sz w:val="24"/>
          <w:szCs w:val="24"/>
        </w:rPr>
        <w:t>Google Scholar, EBSCOhost</w:t>
      </w:r>
      <w:r w:rsidRPr="00331CE0">
        <w:rPr>
          <w:rFonts w:ascii="Times New Roman" w:hAnsi="Times New Roman" w:cs="Times New Roman"/>
          <w:sz w:val="24"/>
          <w:szCs w:val="24"/>
        </w:rPr>
        <w:t xml:space="preserve">, Scopus, </w:t>
      </w:r>
      <w:proofErr w:type="gramStart"/>
      <w:r w:rsidRPr="00331CE0">
        <w:rPr>
          <w:rFonts w:ascii="Times New Roman" w:hAnsi="Times New Roman" w:cs="Times New Roman"/>
          <w:sz w:val="24"/>
          <w:szCs w:val="24"/>
        </w:rPr>
        <w:t>Web</w:t>
      </w:r>
      <w:proofErr w:type="gramEnd"/>
      <w:r w:rsidRPr="00331CE0">
        <w:rPr>
          <w:rFonts w:ascii="Times New Roman" w:hAnsi="Times New Roman" w:cs="Times New Roman"/>
          <w:sz w:val="24"/>
          <w:szCs w:val="24"/>
        </w:rPr>
        <w:t xml:space="preserve"> of Science were limited to the study of international standards and specific regional issues of informed consent. Medical and ethical databases </w:t>
      </w:r>
      <w:proofErr w:type="gramStart"/>
      <w:r w:rsidRPr="00331CE0">
        <w:rPr>
          <w:rFonts w:ascii="Times New Roman" w:hAnsi="Times New Roman" w:cs="Times New Roman"/>
          <w:sz w:val="24"/>
          <w:szCs w:val="24"/>
        </w:rPr>
        <w:t>were used</w:t>
      </w:r>
      <w:proofErr w:type="gramEnd"/>
      <w:r w:rsidRPr="00331CE0">
        <w:rPr>
          <w:rFonts w:ascii="Times New Roman" w:hAnsi="Times New Roman" w:cs="Times New Roman"/>
          <w:sz w:val="24"/>
          <w:szCs w:val="24"/>
        </w:rPr>
        <w:t xml:space="preserve"> to study ethical challenges associated with the field of health care. Researches from PubMed, Cochrane Library, </w:t>
      </w:r>
      <w:proofErr w:type="gramStart"/>
      <w:r w:rsidRPr="00331CE0">
        <w:rPr>
          <w:rFonts w:ascii="Times New Roman" w:hAnsi="Times New Roman" w:cs="Times New Roman"/>
          <w:sz w:val="24"/>
          <w:szCs w:val="24"/>
        </w:rPr>
        <w:t>Medline</w:t>
      </w:r>
      <w:proofErr w:type="gramEnd"/>
      <w:r w:rsidRPr="00331CE0">
        <w:rPr>
          <w:rFonts w:ascii="Times New Roman" w:hAnsi="Times New Roman" w:cs="Times New Roman"/>
          <w:sz w:val="24"/>
          <w:szCs w:val="24"/>
        </w:rPr>
        <w:t xml:space="preserve"> </w:t>
      </w:r>
      <w:r>
        <w:rPr>
          <w:rFonts w:ascii="Times New Roman" w:hAnsi="Times New Roman" w:cs="Times New Roman"/>
          <w:sz w:val="24"/>
          <w:szCs w:val="24"/>
        </w:rPr>
        <w:t>Ultimate</w:t>
      </w:r>
      <w:r w:rsidRPr="00331CE0">
        <w:rPr>
          <w:rFonts w:ascii="Times New Roman" w:hAnsi="Times New Roman" w:cs="Times New Roman"/>
          <w:sz w:val="24"/>
          <w:szCs w:val="24"/>
        </w:rPr>
        <w:t xml:space="preserve"> raised the problem of patient autonomy in surgical interventions and provided a current picture of the informed consent process as medical and ethical databases. However, even these databases did not include studies analyzing the process of informed consent</w:t>
      </w:r>
      <w:r>
        <w:rPr>
          <w:rFonts w:ascii="Times New Roman" w:hAnsi="Times New Roman" w:cs="Times New Roman"/>
          <w:sz w:val="24"/>
          <w:szCs w:val="24"/>
          <w:lang w:val="kk-KZ"/>
        </w:rPr>
        <w:t xml:space="preserve"> </w:t>
      </w:r>
      <w:r w:rsidRPr="00331CE0">
        <w:rPr>
          <w:rFonts w:ascii="Times New Roman" w:hAnsi="Times New Roman" w:cs="Times New Roman"/>
          <w:sz w:val="24"/>
          <w:szCs w:val="24"/>
        </w:rPr>
        <w:t xml:space="preserve">for medical intervention in Kazakhstan. Therefore, </w:t>
      </w:r>
      <w:r>
        <w:rPr>
          <w:rFonts w:ascii="Times New Roman" w:hAnsi="Times New Roman" w:cs="Times New Roman"/>
          <w:sz w:val="24"/>
          <w:szCs w:val="24"/>
        </w:rPr>
        <w:t xml:space="preserve">we can identify a </w:t>
      </w:r>
      <w:r w:rsidRPr="00331CE0">
        <w:rPr>
          <w:rFonts w:ascii="Times New Roman" w:hAnsi="Times New Roman" w:cs="Times New Roman"/>
          <w:sz w:val="24"/>
          <w:szCs w:val="24"/>
        </w:rPr>
        <w:t xml:space="preserve">research </w:t>
      </w:r>
      <w:r>
        <w:rPr>
          <w:rFonts w:ascii="Times New Roman" w:hAnsi="Times New Roman" w:cs="Times New Roman"/>
          <w:sz w:val="24"/>
          <w:szCs w:val="24"/>
        </w:rPr>
        <w:t>gap</w:t>
      </w:r>
      <w:r w:rsidRPr="00331CE0">
        <w:rPr>
          <w:rFonts w:ascii="Times New Roman" w:hAnsi="Times New Roman" w:cs="Times New Roman"/>
          <w:sz w:val="24"/>
          <w:szCs w:val="24"/>
        </w:rPr>
        <w:t xml:space="preserve"> </w:t>
      </w:r>
      <w:r>
        <w:rPr>
          <w:rFonts w:ascii="Times New Roman" w:hAnsi="Times New Roman" w:cs="Times New Roman"/>
          <w:sz w:val="24"/>
          <w:szCs w:val="24"/>
        </w:rPr>
        <w:t>as</w:t>
      </w:r>
      <w:r w:rsidRPr="00331CE0">
        <w:rPr>
          <w:rFonts w:ascii="Times New Roman" w:hAnsi="Times New Roman" w:cs="Times New Roman"/>
          <w:sz w:val="24"/>
          <w:szCs w:val="24"/>
        </w:rPr>
        <w:t xml:space="preserve"> the lack of </w:t>
      </w:r>
      <w:r w:rsidRPr="00331CE0">
        <w:rPr>
          <w:rFonts w:ascii="Times New Roman" w:hAnsi="Times New Roman" w:cs="Times New Roman"/>
          <w:sz w:val="24"/>
          <w:szCs w:val="24"/>
        </w:rPr>
        <w:lastRenderedPageBreak/>
        <w:t xml:space="preserve">information and detailed analysis of the informed consent process in Kazakhstan, </w:t>
      </w:r>
      <w:r>
        <w:rPr>
          <w:rFonts w:ascii="Times New Roman" w:hAnsi="Times New Roman" w:cs="Times New Roman"/>
          <w:sz w:val="24"/>
          <w:szCs w:val="24"/>
        </w:rPr>
        <w:t xml:space="preserve">in terms of </w:t>
      </w:r>
      <w:r w:rsidRPr="00331CE0">
        <w:rPr>
          <w:rFonts w:ascii="Times New Roman" w:hAnsi="Times New Roman" w:cs="Times New Roman"/>
          <w:sz w:val="24"/>
          <w:szCs w:val="24"/>
        </w:rPr>
        <w:t xml:space="preserve">comparing its compliance with international standards, patient-centeredness, and legal and ethical aspects. A comprehensive analysis of the existing system would help to identify the weaknesses of the process itself and identify the main problems faced by the healthcare sector in Kazakhstan. It is important to note that doctor-patient communication plays as important a role in the informed consent process as the signing of the document by the patient when fully informed. Despite existing studies on informed consent in medical practice, there is still a lack of studies in Kazakhstan that analyze in detail the level of patient understanding of the content of this document and the process of doctor-patient interaction to ensure proper awareness. In some cases, a patient may have complete trust in a health care provider and not consider it necessary to understand the contents of this document comprehensively. </w:t>
      </w:r>
      <w:r w:rsidRPr="004B54FA">
        <w:rPr>
          <w:rFonts w:ascii="Times New Roman" w:hAnsi="Times New Roman" w:cs="Times New Roman"/>
          <w:sz w:val="24"/>
          <w:szCs w:val="24"/>
        </w:rPr>
        <w:t xml:space="preserve">However, true awareness in signing a consent form </w:t>
      </w:r>
      <w:proofErr w:type="gramStart"/>
      <w:r w:rsidRPr="004B54FA">
        <w:rPr>
          <w:rFonts w:ascii="Times New Roman" w:hAnsi="Times New Roman" w:cs="Times New Roman"/>
          <w:sz w:val="24"/>
          <w:szCs w:val="24"/>
        </w:rPr>
        <w:t>can only be achieved</w:t>
      </w:r>
      <w:proofErr w:type="gramEnd"/>
      <w:r w:rsidRPr="004B54FA">
        <w:rPr>
          <w:rFonts w:ascii="Times New Roman" w:hAnsi="Times New Roman" w:cs="Times New Roman"/>
          <w:sz w:val="24"/>
          <w:szCs w:val="24"/>
        </w:rPr>
        <w:t xml:space="preserve"> if the patient fully understands the content of the consent and knows his/her rights. Therefore, in international practice, more patient-centered treatment methods </w:t>
      </w:r>
      <w:proofErr w:type="gramStart"/>
      <w:r w:rsidRPr="004B54FA">
        <w:rPr>
          <w:rFonts w:ascii="Times New Roman" w:hAnsi="Times New Roman" w:cs="Times New Roman"/>
          <w:sz w:val="24"/>
          <w:szCs w:val="24"/>
        </w:rPr>
        <w:t>are used</w:t>
      </w:r>
      <w:proofErr w:type="gramEnd"/>
      <w:r w:rsidRPr="004B54FA">
        <w:rPr>
          <w:rFonts w:ascii="Times New Roman" w:hAnsi="Times New Roman" w:cs="Times New Roman"/>
          <w:sz w:val="24"/>
          <w:szCs w:val="24"/>
        </w:rPr>
        <w:t>, including specialized (individual) ways to explain the information contained in the voluntary consent form to the patient in detail. On this point, a comprehensive analysis of the informed consent process will not only help to identify the limitations of the current system, but will also help to compare local practice with the international standard, suggesting solutions for its best adaptation to patient-centered medicine with high treatment efficacy.</w:t>
      </w:r>
      <w:r w:rsidRPr="00331CE0" w:rsidDel="004B54FA">
        <w:rPr>
          <w:rFonts w:ascii="Times New Roman" w:hAnsi="Times New Roman" w:cs="Times New Roman"/>
          <w:sz w:val="24"/>
          <w:szCs w:val="24"/>
        </w:rPr>
        <w:t xml:space="preserve"> </w:t>
      </w:r>
    </w:p>
    <w:p w:rsidR="00D42002" w:rsidRDefault="00D42002" w:rsidP="00CB5879">
      <w:pPr>
        <w:spacing w:line="480" w:lineRule="auto"/>
        <w:ind w:firstLine="708"/>
        <w:jc w:val="both"/>
        <w:rPr>
          <w:rFonts w:ascii="Times New Roman" w:hAnsi="Times New Roman" w:cs="Times New Roman"/>
          <w:sz w:val="24"/>
          <w:szCs w:val="24"/>
        </w:rPr>
      </w:pPr>
    </w:p>
    <w:p w:rsidR="0071691C" w:rsidRPr="00702AC4" w:rsidRDefault="0071691C" w:rsidP="0071691C">
      <w:pPr>
        <w:spacing w:line="480" w:lineRule="auto"/>
        <w:jc w:val="both"/>
        <w:rPr>
          <w:rFonts w:ascii="Times New Roman" w:hAnsi="Times New Roman" w:cs="Times New Roman"/>
          <w:b/>
          <w:sz w:val="24"/>
          <w:szCs w:val="24"/>
        </w:rPr>
      </w:pPr>
      <w:r w:rsidRPr="00702AC4">
        <w:rPr>
          <w:rFonts w:ascii="Times New Roman" w:hAnsi="Times New Roman" w:cs="Times New Roman"/>
          <w:b/>
          <w:sz w:val="24"/>
          <w:szCs w:val="24"/>
        </w:rPr>
        <w:t>Objectives:</w:t>
      </w:r>
    </w:p>
    <w:p w:rsidR="0071691C" w:rsidRPr="00702AC4" w:rsidRDefault="0071691C" w:rsidP="0071691C">
      <w:pPr>
        <w:spacing w:after="0" w:line="480" w:lineRule="auto"/>
        <w:ind w:firstLine="708"/>
        <w:jc w:val="both"/>
        <w:rPr>
          <w:rFonts w:ascii="Times New Roman" w:eastAsia="Times New Roman" w:hAnsi="Times New Roman" w:cs="Times New Roman"/>
          <w:color w:val="000000"/>
          <w:sz w:val="24"/>
          <w:szCs w:val="24"/>
        </w:rPr>
      </w:pPr>
      <w:r w:rsidRPr="00702AC4">
        <w:rPr>
          <w:rFonts w:ascii="Times New Roman" w:eastAsia="Times New Roman" w:hAnsi="Times New Roman" w:cs="Times New Roman"/>
          <w:color w:val="000000"/>
          <w:sz w:val="24"/>
          <w:szCs w:val="24"/>
        </w:rPr>
        <w:t>To comprehensively analyze the process of informed consent form for medical intervention in Kazakhstan, considering international standards and local peculiarities, and identify problems and shortcomings existing in traditional methods of clinics:</w:t>
      </w:r>
    </w:p>
    <w:p w:rsidR="0071691C" w:rsidRPr="0071691C" w:rsidRDefault="0071691C" w:rsidP="0071691C">
      <w:pPr>
        <w:pStyle w:val="ac"/>
        <w:numPr>
          <w:ilvl w:val="0"/>
          <w:numId w:val="8"/>
        </w:numPr>
        <w:spacing w:after="0" w:line="480" w:lineRule="auto"/>
        <w:jc w:val="both"/>
        <w:rPr>
          <w:rFonts w:ascii="Times New Roman" w:eastAsia="Times New Roman" w:hAnsi="Times New Roman" w:cs="Times New Roman"/>
          <w:color w:val="000000"/>
          <w:sz w:val="24"/>
          <w:szCs w:val="24"/>
        </w:rPr>
      </w:pPr>
      <w:r w:rsidRPr="0071691C">
        <w:rPr>
          <w:rFonts w:ascii="Times New Roman" w:eastAsia="Times New Roman" w:hAnsi="Times New Roman" w:cs="Times New Roman"/>
          <w:color w:val="000000"/>
          <w:sz w:val="24"/>
          <w:szCs w:val="24"/>
        </w:rPr>
        <w:t>Conduct a detailed review of existing legislation governing informed consent in clinics of the Kazakhstan;</w:t>
      </w:r>
    </w:p>
    <w:p w:rsidR="0071691C" w:rsidRPr="0071691C" w:rsidRDefault="0071691C" w:rsidP="0071691C">
      <w:pPr>
        <w:pStyle w:val="ac"/>
        <w:numPr>
          <w:ilvl w:val="0"/>
          <w:numId w:val="8"/>
        </w:numPr>
        <w:spacing w:after="0" w:line="480" w:lineRule="auto"/>
        <w:jc w:val="both"/>
        <w:rPr>
          <w:rFonts w:ascii="Times New Roman" w:eastAsia="Times New Roman" w:hAnsi="Times New Roman" w:cs="Times New Roman"/>
          <w:color w:val="000000"/>
          <w:sz w:val="24"/>
          <w:szCs w:val="24"/>
        </w:rPr>
      </w:pPr>
      <w:bookmarkStart w:id="0" w:name="_heading=h.gjdgxs"/>
      <w:bookmarkEnd w:id="0"/>
      <w:r w:rsidRPr="0071691C">
        <w:rPr>
          <w:rFonts w:ascii="Times New Roman" w:eastAsia="Times New Roman" w:hAnsi="Times New Roman" w:cs="Times New Roman"/>
          <w:color w:val="000000"/>
          <w:sz w:val="24"/>
          <w:szCs w:val="24"/>
        </w:rPr>
        <w:lastRenderedPageBreak/>
        <w:t>Identify the main problems in understanding the consent form for different categories of patients;</w:t>
      </w:r>
    </w:p>
    <w:p w:rsidR="0071691C" w:rsidRPr="0071691C" w:rsidRDefault="0071691C" w:rsidP="0071691C">
      <w:pPr>
        <w:pStyle w:val="ac"/>
        <w:numPr>
          <w:ilvl w:val="0"/>
          <w:numId w:val="8"/>
        </w:numPr>
        <w:spacing w:after="0" w:line="480" w:lineRule="auto"/>
        <w:jc w:val="both"/>
        <w:rPr>
          <w:rFonts w:ascii="Times New Roman" w:eastAsia="Times New Roman" w:hAnsi="Times New Roman" w:cs="Times New Roman"/>
          <w:color w:val="000000"/>
          <w:sz w:val="24"/>
          <w:szCs w:val="24"/>
        </w:rPr>
      </w:pPr>
      <w:r w:rsidRPr="0071691C">
        <w:rPr>
          <w:rFonts w:ascii="Times New Roman" w:eastAsia="Times New Roman" w:hAnsi="Times New Roman" w:cs="Times New Roman"/>
          <w:color w:val="000000"/>
          <w:sz w:val="24"/>
          <w:szCs w:val="24"/>
        </w:rPr>
        <w:t>To check and compare local policies and practices with international standards and identify discrepancies or inconsistencies;</w:t>
      </w:r>
    </w:p>
    <w:p w:rsidR="0071691C" w:rsidRPr="0071691C" w:rsidRDefault="0071691C" w:rsidP="0071691C">
      <w:pPr>
        <w:pStyle w:val="ac"/>
        <w:numPr>
          <w:ilvl w:val="0"/>
          <w:numId w:val="8"/>
        </w:numPr>
        <w:spacing w:after="0" w:line="480" w:lineRule="auto"/>
        <w:jc w:val="both"/>
        <w:rPr>
          <w:rFonts w:ascii="Times New Roman" w:eastAsia="Times New Roman" w:hAnsi="Times New Roman" w:cs="Times New Roman"/>
          <w:color w:val="000000"/>
          <w:sz w:val="24"/>
          <w:szCs w:val="24"/>
        </w:rPr>
      </w:pPr>
      <w:r w:rsidRPr="0071691C">
        <w:rPr>
          <w:rFonts w:ascii="Times New Roman" w:eastAsia="Times New Roman" w:hAnsi="Times New Roman" w:cs="Times New Roman"/>
          <w:color w:val="000000"/>
          <w:sz w:val="24"/>
          <w:szCs w:val="24"/>
        </w:rPr>
        <w:t>To offer practical recommendations for improving the process of the informed consent form and achieving effectiveness in the patient's understanding;</w:t>
      </w:r>
    </w:p>
    <w:p w:rsidR="0071691C" w:rsidRPr="00702AC4" w:rsidRDefault="0071691C" w:rsidP="0071691C">
      <w:pPr>
        <w:spacing w:line="480" w:lineRule="auto"/>
        <w:jc w:val="both"/>
        <w:rPr>
          <w:rFonts w:ascii="Times New Roman" w:eastAsia="Times New Roman" w:hAnsi="Times New Roman" w:cs="Times New Roman"/>
          <w:color w:val="000000"/>
          <w:sz w:val="24"/>
          <w:szCs w:val="24"/>
        </w:rPr>
      </w:pPr>
    </w:p>
    <w:p w:rsidR="0071691C" w:rsidRPr="00702AC4" w:rsidRDefault="0071691C" w:rsidP="0071691C">
      <w:pPr>
        <w:spacing w:after="0" w:line="480" w:lineRule="auto"/>
        <w:jc w:val="both"/>
        <w:rPr>
          <w:rFonts w:ascii="Times New Roman" w:eastAsia="Times New Roman" w:hAnsi="Times New Roman" w:cs="Times New Roman"/>
          <w:b/>
          <w:color w:val="000000"/>
          <w:sz w:val="24"/>
          <w:szCs w:val="24"/>
        </w:rPr>
      </w:pPr>
      <w:r w:rsidRPr="00702AC4">
        <w:rPr>
          <w:rFonts w:ascii="Times New Roman" w:eastAsia="Times New Roman" w:hAnsi="Times New Roman" w:cs="Times New Roman"/>
          <w:b/>
          <w:color w:val="000000"/>
          <w:sz w:val="24"/>
          <w:szCs w:val="24"/>
        </w:rPr>
        <w:t>Hypothesis:</w:t>
      </w:r>
    </w:p>
    <w:p w:rsidR="0071691C" w:rsidRDefault="0071691C" w:rsidP="0071691C">
      <w:pPr>
        <w:spacing w:after="0" w:line="480" w:lineRule="auto"/>
        <w:ind w:firstLine="708"/>
        <w:jc w:val="both"/>
        <w:rPr>
          <w:rFonts w:ascii="Times New Roman" w:eastAsia="Times New Roman" w:hAnsi="Times New Roman" w:cs="Times New Roman"/>
          <w:sz w:val="24"/>
          <w:szCs w:val="24"/>
        </w:rPr>
      </w:pPr>
      <w:r w:rsidRPr="00702AC4">
        <w:rPr>
          <w:rFonts w:ascii="Times New Roman" w:eastAsia="Times New Roman" w:hAnsi="Times New Roman" w:cs="Times New Roman"/>
          <w:color w:val="000000"/>
          <w:sz w:val="24"/>
          <w:szCs w:val="24"/>
        </w:rPr>
        <w:t xml:space="preserve">The existing forms of informed consent for medical intervention in Kazakhstan </w:t>
      </w:r>
      <w:r w:rsidR="007229FF">
        <w:rPr>
          <w:rFonts w:ascii="Times New Roman" w:eastAsia="Times New Roman" w:hAnsi="Times New Roman" w:cs="Times New Roman"/>
          <w:color w:val="000000"/>
          <w:sz w:val="24"/>
          <w:szCs w:val="24"/>
        </w:rPr>
        <w:t>may</w:t>
      </w:r>
      <w:r w:rsidRPr="00702AC4">
        <w:rPr>
          <w:rFonts w:ascii="Times New Roman" w:eastAsia="Times New Roman" w:hAnsi="Times New Roman" w:cs="Times New Roman"/>
          <w:color w:val="000000"/>
          <w:sz w:val="24"/>
          <w:szCs w:val="24"/>
        </w:rPr>
        <w:t xml:space="preserve"> not</w:t>
      </w:r>
      <w:r w:rsidR="007229FF">
        <w:rPr>
          <w:rFonts w:ascii="Times New Roman" w:eastAsia="Times New Roman" w:hAnsi="Times New Roman" w:cs="Times New Roman"/>
          <w:color w:val="000000"/>
          <w:sz w:val="24"/>
          <w:szCs w:val="24"/>
        </w:rPr>
        <w:t xml:space="preserve"> be</w:t>
      </w:r>
      <w:r w:rsidRPr="00702AC4">
        <w:rPr>
          <w:rFonts w:ascii="Times New Roman" w:eastAsia="Times New Roman" w:hAnsi="Times New Roman" w:cs="Times New Roman"/>
          <w:color w:val="000000"/>
          <w:sz w:val="24"/>
          <w:szCs w:val="24"/>
        </w:rPr>
        <w:t xml:space="preserve"> sufficiently adapted for patients</w:t>
      </w:r>
      <w:r w:rsidRPr="00702AC4">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c</w:t>
      </w:r>
      <w:r w:rsidRPr="004B54FA">
        <w:rPr>
          <w:rFonts w:ascii="Times New Roman" w:eastAsia="Times New Roman" w:hAnsi="Times New Roman" w:cs="Times New Roman"/>
          <w:sz w:val="24"/>
          <w:szCs w:val="24"/>
        </w:rPr>
        <w:t xml:space="preserve">urrent health system practices </w:t>
      </w:r>
      <w:r w:rsidR="007229FF">
        <w:rPr>
          <w:rFonts w:ascii="Times New Roman" w:eastAsia="Times New Roman" w:hAnsi="Times New Roman" w:cs="Times New Roman"/>
          <w:sz w:val="24"/>
          <w:szCs w:val="24"/>
        </w:rPr>
        <w:t xml:space="preserve">may </w:t>
      </w:r>
      <w:r w:rsidRPr="004B54FA">
        <w:rPr>
          <w:rFonts w:ascii="Times New Roman" w:eastAsia="Times New Roman" w:hAnsi="Times New Roman" w:cs="Times New Roman"/>
          <w:sz w:val="24"/>
          <w:szCs w:val="24"/>
        </w:rPr>
        <w:t>differ from the international standard</w:t>
      </w:r>
      <w:r>
        <w:rPr>
          <w:rFonts w:ascii="Times New Roman" w:eastAsia="Times New Roman" w:hAnsi="Times New Roman" w:cs="Times New Roman"/>
          <w:sz w:val="24"/>
          <w:szCs w:val="24"/>
        </w:rPr>
        <w:t>s.</w:t>
      </w:r>
    </w:p>
    <w:p w:rsidR="0071691C" w:rsidRDefault="0071691C" w:rsidP="0071691C">
      <w:pPr>
        <w:spacing w:after="0" w:line="480" w:lineRule="auto"/>
        <w:ind w:firstLine="708"/>
        <w:jc w:val="both"/>
        <w:rPr>
          <w:rFonts w:ascii="Times New Roman" w:eastAsia="Times New Roman" w:hAnsi="Times New Roman" w:cs="Times New Roman"/>
          <w:sz w:val="24"/>
          <w:szCs w:val="24"/>
        </w:rPr>
      </w:pPr>
    </w:p>
    <w:p w:rsidR="0071691C" w:rsidRDefault="0071691C" w:rsidP="0071691C">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Materials and </w:t>
      </w:r>
      <w:r w:rsidRPr="002D25EB">
        <w:rPr>
          <w:rFonts w:ascii="Times New Roman" w:hAnsi="Times New Roman" w:cs="Times New Roman"/>
          <w:b/>
          <w:sz w:val="24"/>
          <w:szCs w:val="24"/>
        </w:rPr>
        <w:t>Methodology</w:t>
      </w:r>
      <w:r>
        <w:rPr>
          <w:rFonts w:ascii="Times New Roman" w:hAnsi="Times New Roman" w:cs="Times New Roman"/>
          <w:b/>
          <w:sz w:val="24"/>
          <w:szCs w:val="24"/>
        </w:rPr>
        <w:t>:</w:t>
      </w:r>
    </w:p>
    <w:p w:rsidR="0071691C" w:rsidRPr="003608A8" w:rsidRDefault="0071691C" w:rsidP="0071691C">
      <w:pPr>
        <w:spacing w:line="480" w:lineRule="auto"/>
        <w:jc w:val="both"/>
        <w:rPr>
          <w:rFonts w:ascii="Times New Roman" w:hAnsi="Times New Roman" w:cs="Times New Roman"/>
          <w:sz w:val="24"/>
          <w:szCs w:val="24"/>
          <w:lang w:val="kk-KZ"/>
        </w:rPr>
      </w:pPr>
      <w:r>
        <w:rPr>
          <w:rFonts w:ascii="Times New Roman" w:hAnsi="Times New Roman" w:cs="Times New Roman"/>
          <w:b/>
          <w:sz w:val="24"/>
          <w:szCs w:val="24"/>
        </w:rPr>
        <w:tab/>
      </w:r>
      <w:r w:rsidRPr="003608A8">
        <w:rPr>
          <w:rFonts w:ascii="Times New Roman" w:hAnsi="Times New Roman" w:cs="Times New Roman"/>
          <w:sz w:val="24"/>
          <w:szCs w:val="24"/>
          <w:lang w:val="kk-KZ"/>
        </w:rPr>
        <w:t xml:space="preserve">The methodology of this study aims to provide an in-depth and comparative analysis of the informed consent process for medical interventions in Kazakhstan. Qualitative research will be conducted as part of the methodology to provide a comprehensive picture of the consent process for further evaluation and to </w:t>
      </w:r>
      <w:r>
        <w:rPr>
          <w:rFonts w:ascii="Times New Roman" w:hAnsi="Times New Roman" w:cs="Times New Roman"/>
          <w:sz w:val="24"/>
          <w:szCs w:val="24"/>
          <w:lang w:val="en-GB"/>
        </w:rPr>
        <w:t xml:space="preserve">eventually </w:t>
      </w:r>
      <w:r w:rsidRPr="003608A8">
        <w:rPr>
          <w:rFonts w:ascii="Times New Roman" w:hAnsi="Times New Roman" w:cs="Times New Roman"/>
          <w:sz w:val="24"/>
          <w:szCs w:val="24"/>
          <w:lang w:val="kk-KZ"/>
        </w:rPr>
        <w:t xml:space="preserve">propose recommendations for improving local practice. The research is a comparative-analytical study that covers legal and ethical aspects. It includes a study of legal and regulatory acts governing the consent process, identifying and comparing the features of the international standard (UK) with Kazakhstan medicine and analyzing the academic literature on this process. </w:t>
      </w:r>
    </w:p>
    <w:p w:rsidR="0071691C" w:rsidRPr="003608A8" w:rsidRDefault="0071691C" w:rsidP="0071691C">
      <w:pPr>
        <w:spacing w:line="480" w:lineRule="auto"/>
        <w:jc w:val="both"/>
        <w:rPr>
          <w:rFonts w:ascii="Times New Roman" w:hAnsi="Times New Roman" w:cs="Times New Roman"/>
          <w:sz w:val="24"/>
          <w:szCs w:val="24"/>
          <w:lang w:val="kk-KZ"/>
        </w:rPr>
      </w:pPr>
      <w:r w:rsidRPr="003608A8">
        <w:rPr>
          <w:rFonts w:ascii="Times New Roman" w:hAnsi="Times New Roman" w:cs="Times New Roman"/>
          <w:sz w:val="24"/>
          <w:szCs w:val="24"/>
          <w:lang w:val="kk-KZ"/>
        </w:rPr>
        <w:tab/>
        <w:t xml:space="preserve">Obtaining detailed information on the juridical aspects of the informed consent process requires an analysis of the regulatory and normative acts. The key regulatory documents in this matter for Kazakhstan are the “Order of the Ministry of Health and Social Development of Kazakhstan” and the “Code of the Republic of Kazakhstan”. The protection of patients' rights, the responsibilities of medical staff and the standard form of consent are fully provided by these </w:t>
      </w:r>
      <w:r w:rsidRPr="003608A8">
        <w:rPr>
          <w:rFonts w:ascii="Times New Roman" w:hAnsi="Times New Roman" w:cs="Times New Roman"/>
          <w:sz w:val="24"/>
          <w:szCs w:val="24"/>
          <w:lang w:val="kk-KZ"/>
        </w:rPr>
        <w:lastRenderedPageBreak/>
        <w:t xml:space="preserve">legislative documents. A detailed qualitative analysis of these documents, especially the clauses and articles indicating the obligations and rights of medical personnel and the patient, will help to identify possible uncovered aspects of the process of voluntary consent in invasive interventions in Kazakhstan. </w:t>
      </w:r>
      <w:r>
        <w:rPr>
          <w:rFonts w:ascii="Times New Roman" w:hAnsi="Times New Roman" w:cs="Times New Roman"/>
          <w:sz w:val="24"/>
          <w:szCs w:val="24"/>
          <w:lang w:val="en-GB"/>
        </w:rPr>
        <w:t>T</w:t>
      </w:r>
      <w:r w:rsidRPr="003608A8">
        <w:rPr>
          <w:rFonts w:ascii="Times New Roman" w:hAnsi="Times New Roman" w:cs="Times New Roman"/>
          <w:sz w:val="24"/>
          <w:szCs w:val="24"/>
          <w:lang w:val="kk-KZ"/>
        </w:rPr>
        <w:t xml:space="preserve">he main regulatory documents for the UK to review are the "recommendations of the General Medical Council (GMC)" and "National safety standards for invasive procedures (NatSSIPS)". These normative documents describe in depth the process of voluntary consent in the UK, thus providing detailed information on the legal aspects for comparison with the legal acts of Kazakhstan. All </w:t>
      </w:r>
      <w:r>
        <w:rPr>
          <w:rFonts w:ascii="Times New Roman" w:hAnsi="Times New Roman" w:cs="Times New Roman"/>
          <w:sz w:val="24"/>
          <w:szCs w:val="24"/>
          <w:lang w:val="en-GB"/>
        </w:rPr>
        <w:t>four</w:t>
      </w:r>
      <w:r w:rsidRPr="003608A8">
        <w:rPr>
          <w:rFonts w:ascii="Times New Roman" w:hAnsi="Times New Roman" w:cs="Times New Roman"/>
          <w:sz w:val="24"/>
          <w:szCs w:val="24"/>
          <w:lang w:val="kk-KZ"/>
        </w:rPr>
        <w:t xml:space="preserve"> </w:t>
      </w:r>
      <w:r>
        <w:rPr>
          <w:rFonts w:ascii="Times New Roman" w:hAnsi="Times New Roman" w:cs="Times New Roman"/>
          <w:sz w:val="24"/>
          <w:szCs w:val="24"/>
          <w:lang w:val="en-GB"/>
        </w:rPr>
        <w:t>re</w:t>
      </w:r>
      <w:r w:rsidRPr="003608A8">
        <w:rPr>
          <w:rFonts w:ascii="Times New Roman" w:hAnsi="Times New Roman" w:cs="Times New Roman"/>
          <w:sz w:val="24"/>
          <w:szCs w:val="24"/>
          <w:lang w:val="kk-KZ"/>
        </w:rPr>
        <w:t xml:space="preserve">sources are used for comparative analysis to provide detailed information on the similarities and differences in the legal requirements for informed consent in the two countries. In addition, as well as analyzing the regulatory acts, it is important to compare the standardized forms of informed voluntary consent to medical intervention approved by the regulatory institutions for both country. The main purpose of this comparison is to examine the content of informed consent, to determine the level of information available to patients and to identify the distinctive features of the two consent standards. </w:t>
      </w:r>
    </w:p>
    <w:p w:rsidR="00534339" w:rsidRDefault="0071691C" w:rsidP="0071691C">
      <w:pPr>
        <w:spacing w:line="480" w:lineRule="auto"/>
        <w:jc w:val="both"/>
        <w:rPr>
          <w:rFonts w:ascii="Times New Roman" w:hAnsi="Times New Roman" w:cs="Times New Roman"/>
          <w:sz w:val="24"/>
          <w:szCs w:val="24"/>
          <w:lang w:val="kk-KZ"/>
        </w:rPr>
      </w:pPr>
      <w:r w:rsidRPr="003608A8">
        <w:rPr>
          <w:rFonts w:ascii="Times New Roman" w:hAnsi="Times New Roman" w:cs="Times New Roman"/>
          <w:sz w:val="24"/>
          <w:szCs w:val="24"/>
          <w:lang w:val="kk-KZ"/>
        </w:rPr>
        <w:tab/>
        <w:t xml:space="preserve">Identifying tendencies, obtaining an overview of regional practices and proposing recommendations to improve the informed consent process in Kazakhstan requires a qualitative analysis of the academic literature. The analysis will review academic articles, studies and publications on the topic of informed consent to medical intervention from a variety of credible sources and databases. The rationale for the selection of specific databases was clarified in the introduction. All databases mentioned above were searched using the following keywords: informed consent, medical intervention, knowledge, patient, invasive procedure, Kazakhstan. No year restrictions were applied. To make the search as comprehensive as possible, Boolean operators “AND” and “OR” were used. Inclusion criteria were: studies evaluating the informed consent process; articles in three languages (Kazakh, Russian and English) in peer-reviewed academic and scientific journals; full-text articles available in electronic form. Exclusion criteria were: studies that included patients with mental/cognitive impairment, articles/journals evaluating </w:t>
      </w:r>
      <w:r w:rsidRPr="003608A8">
        <w:rPr>
          <w:rFonts w:ascii="Times New Roman" w:hAnsi="Times New Roman" w:cs="Times New Roman"/>
          <w:sz w:val="24"/>
          <w:szCs w:val="24"/>
          <w:lang w:val="kk-KZ"/>
        </w:rPr>
        <w:lastRenderedPageBreak/>
        <w:t xml:space="preserve">informed consent used to participate in clinical trials, studies based only on interviews or surveys, studies that do not assess understanding of informed consent. A detailed review of the academic literature will also help to identify key issues related to the voluntary consent process for invasive interventions. The content analysis will provide detailed information on the </w:t>
      </w:r>
      <w:r>
        <w:rPr>
          <w:rFonts w:ascii="Times New Roman" w:hAnsi="Times New Roman" w:cs="Times New Roman"/>
          <w:sz w:val="24"/>
          <w:szCs w:val="24"/>
        </w:rPr>
        <w:t>worldwide medical tendency</w:t>
      </w:r>
      <w:r w:rsidRPr="003608A8">
        <w:rPr>
          <w:rFonts w:ascii="Times New Roman" w:hAnsi="Times New Roman" w:cs="Times New Roman"/>
          <w:sz w:val="24"/>
          <w:szCs w:val="24"/>
          <w:lang w:val="kk-KZ"/>
        </w:rPr>
        <w:t xml:space="preserve"> for comparison with local practice and will provide recommendations on how to overcome the problems found, based on the</w:t>
      </w:r>
      <w:r>
        <w:rPr>
          <w:rFonts w:ascii="Times New Roman" w:hAnsi="Times New Roman" w:cs="Times New Roman"/>
          <w:sz w:val="24"/>
          <w:szCs w:val="24"/>
          <w:lang w:val="kk-KZ"/>
        </w:rPr>
        <w:t xml:space="preserve"> experience of other countries.</w:t>
      </w:r>
    </w:p>
    <w:p w:rsidR="0071691C" w:rsidRPr="00485982" w:rsidRDefault="0071691C" w:rsidP="0071691C">
      <w:pPr>
        <w:spacing w:line="480" w:lineRule="auto"/>
        <w:jc w:val="both"/>
        <w:rPr>
          <w:rFonts w:ascii="Times New Roman" w:hAnsi="Times New Roman" w:cs="Times New Roman"/>
          <w:sz w:val="24"/>
          <w:szCs w:val="24"/>
          <w:lang w:val="kk-KZ"/>
        </w:rPr>
      </w:pPr>
    </w:p>
    <w:p w:rsidR="00534339" w:rsidRPr="00485982" w:rsidRDefault="00485982" w:rsidP="00D42002">
      <w:pPr>
        <w:spacing w:line="480" w:lineRule="auto"/>
        <w:jc w:val="both"/>
        <w:rPr>
          <w:rFonts w:ascii="Times New Roman" w:hAnsi="Times New Roman" w:cs="Times New Roman"/>
          <w:b/>
          <w:sz w:val="24"/>
          <w:szCs w:val="24"/>
        </w:rPr>
      </w:pPr>
      <w:r w:rsidRPr="00485982">
        <w:rPr>
          <w:rFonts w:ascii="Times New Roman" w:hAnsi="Times New Roman" w:cs="Times New Roman"/>
          <w:b/>
          <w:sz w:val="24"/>
          <w:szCs w:val="24"/>
        </w:rPr>
        <w:t>Results and Discussion:</w:t>
      </w:r>
    </w:p>
    <w:p w:rsidR="00534339" w:rsidRDefault="00534339" w:rsidP="00534339">
      <w:pPr>
        <w:spacing w:line="480" w:lineRule="auto"/>
        <w:ind w:firstLine="708"/>
        <w:jc w:val="both"/>
        <w:rPr>
          <w:rFonts w:ascii="Times New Roman" w:hAnsi="Times New Roman" w:cs="Times New Roman"/>
          <w:sz w:val="24"/>
          <w:szCs w:val="24"/>
          <w:lang w:val="kk-KZ"/>
        </w:rPr>
      </w:pPr>
      <w:r w:rsidRPr="00534339">
        <w:rPr>
          <w:rFonts w:ascii="Times New Roman" w:hAnsi="Times New Roman" w:cs="Times New Roman"/>
          <w:sz w:val="24"/>
          <w:szCs w:val="24"/>
          <w:lang w:val="kk-KZ"/>
        </w:rPr>
        <w:t xml:space="preserve">The field of healthcare in the developed countries has historically been one of the most regulated areas of society. In particular, ethical and legal aspects prevail when assessing the current level of medical progress in a country. When assessing informed consent, it is important to analyse legal and normative standards, the perception of informed consent by patients and physicians, and the content of the consent form. Patient rights in healthcare are based on international human rights standards, many of which are reflected in regional international agreements and national constitutions. Therefore, the compatibility of regional legal norms with international standards should be constantly improved, striving for full adaptation of international practice to local medicine. Because of this, it is important to identify the main similarities and differences between Kazakhstan and the UK in a comparative analysis of the legal and regulatory norms of the consent process. </w:t>
      </w:r>
    </w:p>
    <w:p w:rsidR="00E55968" w:rsidRPr="00C23535" w:rsidRDefault="00E55968" w:rsidP="00E55968">
      <w:pPr>
        <w:spacing w:line="480" w:lineRule="auto"/>
        <w:ind w:firstLine="708"/>
        <w:jc w:val="both"/>
        <w:rPr>
          <w:rFonts w:ascii="Times New Roman" w:hAnsi="Times New Roman" w:cs="Times New Roman"/>
          <w:sz w:val="24"/>
          <w:szCs w:val="24"/>
          <w:lang w:val="kk-KZ"/>
        </w:rPr>
      </w:pPr>
      <w:r w:rsidRPr="00C23535">
        <w:rPr>
          <w:rFonts w:ascii="Times New Roman" w:hAnsi="Times New Roman" w:cs="Times New Roman"/>
          <w:sz w:val="24"/>
          <w:szCs w:val="24"/>
          <w:lang w:val="kk-KZ"/>
        </w:rPr>
        <w:t>In Kazakhstan, the process is regulated by the Code</w:t>
      </w:r>
      <w:r w:rsidR="00A61C4F">
        <w:rPr>
          <w:rFonts w:ascii="Times New Roman" w:hAnsi="Times New Roman" w:cs="Times New Roman"/>
          <w:sz w:val="24"/>
          <w:szCs w:val="24"/>
          <w:lang w:val="kk-KZ"/>
        </w:rPr>
        <w:t xml:space="preserve"> of the Republic of Kazakhstan </w:t>
      </w:r>
      <w:r w:rsidR="00A61C4F">
        <w:rPr>
          <w:rFonts w:ascii="Times New Roman" w:hAnsi="Times New Roman" w:cs="Times New Roman"/>
          <w:sz w:val="24"/>
          <w:szCs w:val="24"/>
        </w:rPr>
        <w:t>“</w:t>
      </w:r>
      <w:r w:rsidRPr="00C23535">
        <w:rPr>
          <w:rFonts w:ascii="Times New Roman" w:hAnsi="Times New Roman" w:cs="Times New Roman"/>
          <w:sz w:val="24"/>
          <w:szCs w:val="24"/>
          <w:lang w:val="kk-KZ"/>
        </w:rPr>
        <w:t>On the Health of the Peopl</w:t>
      </w:r>
      <w:r>
        <w:rPr>
          <w:rFonts w:ascii="Times New Roman" w:hAnsi="Times New Roman" w:cs="Times New Roman"/>
          <w:sz w:val="24"/>
          <w:szCs w:val="24"/>
          <w:lang w:val="kk-KZ"/>
        </w:rPr>
        <w:t>e an</w:t>
      </w:r>
      <w:r w:rsidR="00E85D7A">
        <w:rPr>
          <w:rFonts w:ascii="Times New Roman" w:hAnsi="Times New Roman" w:cs="Times New Roman"/>
          <w:sz w:val="24"/>
          <w:szCs w:val="24"/>
          <w:lang w:val="kk-KZ"/>
        </w:rPr>
        <w:t>d the Health</w:t>
      </w:r>
      <w:r w:rsidR="00E85D7A">
        <w:rPr>
          <w:rFonts w:ascii="Times New Roman" w:hAnsi="Times New Roman" w:cs="Times New Roman"/>
          <w:sz w:val="24"/>
          <w:szCs w:val="24"/>
        </w:rPr>
        <w:t>c</w:t>
      </w:r>
      <w:r w:rsidR="00A61C4F">
        <w:rPr>
          <w:rFonts w:ascii="Times New Roman" w:hAnsi="Times New Roman" w:cs="Times New Roman"/>
          <w:sz w:val="24"/>
          <w:szCs w:val="24"/>
          <w:lang w:val="kk-KZ"/>
        </w:rPr>
        <w:t>are System</w:t>
      </w:r>
      <w:r w:rsidR="00A61C4F">
        <w:rPr>
          <w:rFonts w:ascii="Times New Roman" w:hAnsi="Times New Roman" w:cs="Times New Roman"/>
          <w:sz w:val="24"/>
          <w:szCs w:val="24"/>
        </w:rPr>
        <w:t>”</w:t>
      </w:r>
      <w:r>
        <w:rPr>
          <w:rFonts w:ascii="Times New Roman" w:hAnsi="Times New Roman" w:cs="Times New Roman"/>
          <w:sz w:val="24"/>
          <w:szCs w:val="24"/>
          <w:lang w:val="kk-KZ"/>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Citizen’s</w:t>
      </w:r>
      <w:proofErr w:type="gramEnd"/>
      <w:r>
        <w:rPr>
          <w:rFonts w:ascii="Times New Roman" w:hAnsi="Times New Roman" w:cs="Times New Roman"/>
          <w:sz w:val="24"/>
          <w:szCs w:val="24"/>
        </w:rPr>
        <w:t xml:space="preserve"> and patient’s</w:t>
      </w:r>
      <w:r w:rsidR="00A61C4F">
        <w:rPr>
          <w:rFonts w:ascii="Times New Roman" w:hAnsi="Times New Roman" w:cs="Times New Roman"/>
          <w:sz w:val="24"/>
          <w:szCs w:val="24"/>
          <w:lang w:val="kk-KZ"/>
        </w:rPr>
        <w:t xml:space="preserve"> rights are specified in </w:t>
      </w:r>
      <w:r w:rsidR="00A61C4F">
        <w:rPr>
          <w:rFonts w:ascii="Times New Roman" w:hAnsi="Times New Roman" w:cs="Times New Roman"/>
          <w:sz w:val="24"/>
          <w:szCs w:val="24"/>
        </w:rPr>
        <w:t>“</w:t>
      </w:r>
      <w:r w:rsidR="00E85D7A">
        <w:rPr>
          <w:rFonts w:ascii="Times New Roman" w:hAnsi="Times New Roman" w:cs="Times New Roman"/>
          <w:sz w:val="24"/>
          <w:szCs w:val="24"/>
        </w:rPr>
        <w:t xml:space="preserve">Section 2. Chapter 12. </w:t>
      </w:r>
      <w:r>
        <w:rPr>
          <w:rFonts w:ascii="Times New Roman" w:hAnsi="Times New Roman" w:cs="Times New Roman"/>
          <w:sz w:val="24"/>
          <w:szCs w:val="24"/>
        </w:rPr>
        <w:t>Rights and obligations of individuals in the field of the healthcare</w:t>
      </w:r>
      <w:r w:rsidR="00854313">
        <w:rPr>
          <w:rFonts w:ascii="Times New Roman" w:hAnsi="Times New Roman" w:cs="Times New Roman"/>
          <w:sz w:val="24"/>
          <w:szCs w:val="24"/>
        </w:rPr>
        <w:t xml:space="preserve">. Articles </w:t>
      </w:r>
      <w:r w:rsidR="00375FFD">
        <w:rPr>
          <w:rFonts w:ascii="Times New Roman" w:hAnsi="Times New Roman" w:cs="Times New Roman"/>
          <w:sz w:val="24"/>
          <w:szCs w:val="24"/>
        </w:rPr>
        <w:t>7</w:t>
      </w:r>
      <w:r w:rsidR="0010311D">
        <w:rPr>
          <w:rFonts w:ascii="Times New Roman" w:hAnsi="Times New Roman" w:cs="Times New Roman"/>
          <w:sz w:val="24"/>
          <w:szCs w:val="24"/>
        </w:rPr>
        <w:t>6</w:t>
      </w:r>
      <w:r w:rsidR="00375FFD">
        <w:rPr>
          <w:rFonts w:ascii="Times New Roman" w:hAnsi="Times New Roman" w:cs="Times New Roman"/>
          <w:sz w:val="24"/>
          <w:szCs w:val="24"/>
        </w:rPr>
        <w:t>-</w:t>
      </w:r>
      <w:r w:rsidR="0010311D">
        <w:rPr>
          <w:rFonts w:ascii="Times New Roman" w:hAnsi="Times New Roman" w:cs="Times New Roman"/>
          <w:sz w:val="24"/>
          <w:szCs w:val="24"/>
        </w:rPr>
        <w:t>78</w:t>
      </w:r>
      <w:r w:rsidR="00854313">
        <w:rPr>
          <w:rFonts w:ascii="Times New Roman" w:hAnsi="Times New Roman" w:cs="Times New Roman"/>
          <w:sz w:val="24"/>
          <w:szCs w:val="24"/>
        </w:rPr>
        <w:t>”</w:t>
      </w:r>
      <w:r w:rsidR="00DF172F">
        <w:rPr>
          <w:rFonts w:ascii="Times New Roman" w:hAnsi="Times New Roman" w:cs="Times New Roman"/>
          <w:sz w:val="24"/>
          <w:szCs w:val="24"/>
        </w:rPr>
        <w:t xml:space="preserve"> (Appendix </w:t>
      </w:r>
      <w:r w:rsidR="0010311D">
        <w:rPr>
          <w:rFonts w:ascii="Times New Roman" w:hAnsi="Times New Roman" w:cs="Times New Roman"/>
          <w:sz w:val="24"/>
          <w:szCs w:val="24"/>
        </w:rPr>
        <w:t>F</w:t>
      </w:r>
      <w:bookmarkStart w:id="1" w:name="_GoBack"/>
      <w:bookmarkEnd w:id="1"/>
      <w:r w:rsidR="00DF172F">
        <w:rPr>
          <w:rFonts w:ascii="Times New Roman" w:hAnsi="Times New Roman" w:cs="Times New Roman"/>
          <w:sz w:val="24"/>
          <w:szCs w:val="24"/>
        </w:rPr>
        <w:t>)</w:t>
      </w:r>
      <w:r>
        <w:rPr>
          <w:rFonts w:ascii="Times New Roman" w:hAnsi="Times New Roman" w:cs="Times New Roman"/>
          <w:sz w:val="24"/>
          <w:szCs w:val="24"/>
        </w:rPr>
        <w:t xml:space="preserve">. </w:t>
      </w:r>
      <w:r w:rsidR="00854313">
        <w:rPr>
          <w:rFonts w:ascii="Times New Roman" w:hAnsi="Times New Roman" w:cs="Times New Roman"/>
          <w:sz w:val="24"/>
          <w:szCs w:val="24"/>
        </w:rPr>
        <w:t>“</w:t>
      </w:r>
      <w:r w:rsidRPr="00C23535">
        <w:rPr>
          <w:rFonts w:ascii="Times New Roman" w:hAnsi="Times New Roman" w:cs="Times New Roman"/>
          <w:sz w:val="24"/>
          <w:szCs w:val="24"/>
          <w:lang w:val="kk-KZ"/>
        </w:rPr>
        <w:t xml:space="preserve">Section </w:t>
      </w:r>
      <w:r>
        <w:rPr>
          <w:rFonts w:ascii="Times New Roman" w:hAnsi="Times New Roman" w:cs="Times New Roman"/>
          <w:sz w:val="24"/>
          <w:szCs w:val="24"/>
        </w:rPr>
        <w:t>3</w:t>
      </w:r>
      <w:r w:rsidRPr="00C23535">
        <w:rPr>
          <w:rFonts w:ascii="Times New Roman" w:hAnsi="Times New Roman" w:cs="Times New Roman"/>
          <w:sz w:val="24"/>
          <w:szCs w:val="24"/>
          <w:lang w:val="kk-KZ"/>
        </w:rPr>
        <w:t>. Chapter</w:t>
      </w:r>
      <w:r>
        <w:rPr>
          <w:rFonts w:ascii="Times New Roman" w:hAnsi="Times New Roman" w:cs="Times New Roman"/>
          <w:sz w:val="24"/>
          <w:szCs w:val="24"/>
        </w:rPr>
        <w:t xml:space="preserve"> 16</w:t>
      </w:r>
      <w:r w:rsidRPr="00C23535">
        <w:rPr>
          <w:rFonts w:ascii="Times New Roman" w:hAnsi="Times New Roman" w:cs="Times New Roman"/>
          <w:sz w:val="24"/>
          <w:szCs w:val="24"/>
          <w:lang w:val="kk-KZ"/>
        </w:rPr>
        <w:t>. Rights and duties in the field of healthcare and guarantees of their provision. Article</w:t>
      </w:r>
      <w:r>
        <w:rPr>
          <w:rFonts w:ascii="Times New Roman" w:hAnsi="Times New Roman" w:cs="Times New Roman"/>
          <w:sz w:val="24"/>
          <w:szCs w:val="24"/>
        </w:rPr>
        <w:t>s</w:t>
      </w:r>
      <w:r w:rsidRPr="00C23535">
        <w:rPr>
          <w:rFonts w:ascii="Times New Roman" w:hAnsi="Times New Roman" w:cs="Times New Roman"/>
          <w:sz w:val="24"/>
          <w:szCs w:val="24"/>
          <w:lang w:val="kk-KZ"/>
        </w:rPr>
        <w:t xml:space="preserve"> </w:t>
      </w:r>
      <w:r>
        <w:rPr>
          <w:rFonts w:ascii="Times New Roman" w:hAnsi="Times New Roman" w:cs="Times New Roman"/>
          <w:sz w:val="24"/>
          <w:szCs w:val="24"/>
        </w:rPr>
        <w:t>134</w:t>
      </w:r>
      <w:r w:rsidRPr="00C23535">
        <w:rPr>
          <w:rFonts w:ascii="Times New Roman" w:hAnsi="Times New Roman" w:cs="Times New Roman"/>
          <w:sz w:val="24"/>
          <w:szCs w:val="24"/>
          <w:lang w:val="kk-KZ"/>
        </w:rPr>
        <w:t xml:space="preserve"> </w:t>
      </w:r>
      <w:r w:rsidR="00A61C4F">
        <w:rPr>
          <w:rFonts w:ascii="Times New Roman" w:hAnsi="Times New Roman" w:cs="Times New Roman"/>
          <w:sz w:val="24"/>
          <w:szCs w:val="24"/>
          <w:lang w:val="kk-KZ"/>
        </w:rPr>
        <w:t>–</w:t>
      </w:r>
      <w:r w:rsidRPr="00C23535">
        <w:rPr>
          <w:rFonts w:ascii="Times New Roman" w:hAnsi="Times New Roman" w:cs="Times New Roman"/>
          <w:sz w:val="24"/>
          <w:szCs w:val="24"/>
          <w:lang w:val="kk-KZ"/>
        </w:rPr>
        <w:t xml:space="preserve"> </w:t>
      </w:r>
      <w:r>
        <w:rPr>
          <w:rFonts w:ascii="Times New Roman" w:hAnsi="Times New Roman" w:cs="Times New Roman"/>
          <w:sz w:val="24"/>
          <w:szCs w:val="24"/>
        </w:rPr>
        <w:t>13</w:t>
      </w:r>
      <w:r>
        <w:rPr>
          <w:rFonts w:ascii="Times New Roman" w:hAnsi="Times New Roman" w:cs="Times New Roman"/>
          <w:sz w:val="24"/>
          <w:szCs w:val="24"/>
          <w:lang w:val="kk-KZ"/>
        </w:rPr>
        <w:t>8</w:t>
      </w:r>
      <w:r w:rsidR="00A61C4F">
        <w:rPr>
          <w:rFonts w:ascii="Times New Roman" w:hAnsi="Times New Roman" w:cs="Times New Roman"/>
          <w:sz w:val="24"/>
          <w:szCs w:val="24"/>
        </w:rPr>
        <w:t>”</w:t>
      </w:r>
      <w:r w:rsidR="00DF172F">
        <w:rPr>
          <w:rFonts w:ascii="Times New Roman" w:hAnsi="Times New Roman" w:cs="Times New Roman"/>
          <w:sz w:val="24"/>
          <w:szCs w:val="24"/>
        </w:rPr>
        <w:t xml:space="preserve"> (Appendix </w:t>
      </w:r>
      <w:r w:rsidR="0010311D">
        <w:rPr>
          <w:rFonts w:ascii="Times New Roman" w:hAnsi="Times New Roman" w:cs="Times New Roman"/>
          <w:sz w:val="24"/>
          <w:szCs w:val="24"/>
        </w:rPr>
        <w:t>C</w:t>
      </w:r>
      <w:r w:rsidR="00DF172F">
        <w:rPr>
          <w:rFonts w:ascii="Times New Roman" w:hAnsi="Times New Roman" w:cs="Times New Roman"/>
          <w:sz w:val="24"/>
          <w:szCs w:val="24"/>
        </w:rPr>
        <w:t>)</w:t>
      </w:r>
      <w:r w:rsidR="00A61C4F">
        <w:rPr>
          <w:rFonts w:ascii="Times New Roman" w:hAnsi="Times New Roman" w:cs="Times New Roman"/>
          <w:sz w:val="24"/>
          <w:szCs w:val="24"/>
          <w:lang w:val="kk-KZ"/>
        </w:rPr>
        <w:t>.</w:t>
      </w:r>
      <w:r w:rsidRPr="00C23535">
        <w:rPr>
          <w:rFonts w:ascii="Times New Roman" w:hAnsi="Times New Roman" w:cs="Times New Roman"/>
          <w:sz w:val="24"/>
          <w:szCs w:val="24"/>
          <w:lang w:val="kk-KZ"/>
        </w:rPr>
        <w:t xml:space="preserve"> These articles cover the main </w:t>
      </w:r>
      <w:r>
        <w:rPr>
          <w:rFonts w:ascii="Times New Roman" w:hAnsi="Times New Roman" w:cs="Times New Roman"/>
          <w:sz w:val="24"/>
          <w:szCs w:val="24"/>
        </w:rPr>
        <w:t>6</w:t>
      </w:r>
      <w:r w:rsidRPr="00C23535">
        <w:rPr>
          <w:rFonts w:ascii="Times New Roman" w:hAnsi="Times New Roman" w:cs="Times New Roman"/>
          <w:sz w:val="24"/>
          <w:szCs w:val="24"/>
          <w:lang w:val="kk-KZ"/>
        </w:rPr>
        <w:t xml:space="preserve"> aspects to be regulated: </w:t>
      </w:r>
    </w:p>
    <w:p w:rsidR="00E55968" w:rsidRPr="00C23535" w:rsidRDefault="00E55968" w:rsidP="00E55968">
      <w:pPr>
        <w:spacing w:line="480" w:lineRule="auto"/>
        <w:ind w:firstLine="708"/>
        <w:jc w:val="both"/>
        <w:rPr>
          <w:rFonts w:ascii="Times New Roman" w:hAnsi="Times New Roman" w:cs="Times New Roman"/>
          <w:sz w:val="24"/>
          <w:szCs w:val="24"/>
          <w:lang w:val="kk-KZ"/>
        </w:rPr>
      </w:pPr>
      <w:r w:rsidRPr="00C23535">
        <w:rPr>
          <w:rFonts w:ascii="Times New Roman" w:hAnsi="Times New Roman" w:cs="Times New Roman"/>
          <w:sz w:val="24"/>
          <w:szCs w:val="24"/>
          <w:lang w:val="kk-KZ"/>
        </w:rPr>
        <w:lastRenderedPageBreak/>
        <w:t xml:space="preserve">1. The rights of patients; </w:t>
      </w:r>
    </w:p>
    <w:p w:rsidR="00E55968" w:rsidRPr="00C23535" w:rsidRDefault="00E55968" w:rsidP="00E55968">
      <w:pPr>
        <w:spacing w:line="480" w:lineRule="auto"/>
        <w:ind w:firstLine="708"/>
        <w:jc w:val="both"/>
        <w:rPr>
          <w:rFonts w:ascii="Times New Roman" w:hAnsi="Times New Roman" w:cs="Times New Roman"/>
          <w:sz w:val="24"/>
          <w:szCs w:val="24"/>
          <w:lang w:val="kk-KZ"/>
        </w:rPr>
      </w:pPr>
      <w:r w:rsidRPr="00C23535">
        <w:rPr>
          <w:rFonts w:ascii="Times New Roman" w:hAnsi="Times New Roman" w:cs="Times New Roman"/>
          <w:sz w:val="24"/>
          <w:szCs w:val="24"/>
          <w:lang w:val="kk-KZ"/>
        </w:rPr>
        <w:t xml:space="preserve">2. Right to information; </w:t>
      </w:r>
    </w:p>
    <w:p w:rsidR="00E55968" w:rsidRPr="00C23535" w:rsidRDefault="00E55968" w:rsidP="00E55968">
      <w:pPr>
        <w:spacing w:line="480" w:lineRule="auto"/>
        <w:ind w:firstLine="708"/>
        <w:jc w:val="both"/>
        <w:rPr>
          <w:rFonts w:ascii="Times New Roman" w:hAnsi="Times New Roman" w:cs="Times New Roman"/>
          <w:sz w:val="24"/>
          <w:szCs w:val="24"/>
          <w:lang w:val="kk-KZ"/>
        </w:rPr>
      </w:pPr>
      <w:r w:rsidRPr="00C23535">
        <w:rPr>
          <w:rFonts w:ascii="Times New Roman" w:hAnsi="Times New Roman" w:cs="Times New Roman"/>
          <w:sz w:val="24"/>
          <w:szCs w:val="24"/>
          <w:lang w:val="kk-KZ"/>
        </w:rPr>
        <w:t xml:space="preserve">3. Informed consent; </w:t>
      </w:r>
    </w:p>
    <w:p w:rsidR="00E55968" w:rsidRPr="00C23535" w:rsidRDefault="00E55968" w:rsidP="00E55968">
      <w:pPr>
        <w:spacing w:line="480" w:lineRule="auto"/>
        <w:ind w:firstLine="708"/>
        <w:jc w:val="both"/>
        <w:rPr>
          <w:rFonts w:ascii="Times New Roman" w:hAnsi="Times New Roman" w:cs="Times New Roman"/>
          <w:sz w:val="24"/>
          <w:szCs w:val="24"/>
          <w:lang w:val="kk-KZ"/>
        </w:rPr>
      </w:pPr>
      <w:r w:rsidRPr="00C23535">
        <w:rPr>
          <w:rFonts w:ascii="Times New Roman" w:hAnsi="Times New Roman" w:cs="Times New Roman"/>
          <w:sz w:val="24"/>
          <w:szCs w:val="24"/>
          <w:lang w:val="kk-KZ"/>
        </w:rPr>
        <w:t xml:space="preserve">4. </w:t>
      </w:r>
      <w:r w:rsidRPr="00050E0E">
        <w:rPr>
          <w:rFonts w:ascii="Times New Roman" w:hAnsi="Times New Roman" w:cs="Times New Roman"/>
          <w:sz w:val="24"/>
          <w:szCs w:val="24"/>
          <w:lang w:val="kk-KZ"/>
        </w:rPr>
        <w:t>Right to refuse medical care</w:t>
      </w:r>
      <w:r w:rsidRPr="00C23535">
        <w:rPr>
          <w:rFonts w:ascii="Times New Roman" w:hAnsi="Times New Roman" w:cs="Times New Roman"/>
          <w:sz w:val="24"/>
          <w:szCs w:val="24"/>
          <w:lang w:val="kk-KZ"/>
        </w:rPr>
        <w:t xml:space="preserve">; </w:t>
      </w:r>
    </w:p>
    <w:p w:rsidR="00E55968" w:rsidRPr="00C23535" w:rsidRDefault="00E55968" w:rsidP="00E55968">
      <w:pPr>
        <w:spacing w:line="480" w:lineRule="auto"/>
        <w:ind w:firstLine="708"/>
        <w:jc w:val="both"/>
        <w:rPr>
          <w:rFonts w:ascii="Times New Roman" w:hAnsi="Times New Roman" w:cs="Times New Roman"/>
          <w:sz w:val="24"/>
          <w:szCs w:val="24"/>
          <w:lang w:val="kk-KZ"/>
        </w:rPr>
      </w:pPr>
      <w:r w:rsidRPr="00C23535">
        <w:rPr>
          <w:rFonts w:ascii="Times New Roman" w:hAnsi="Times New Roman" w:cs="Times New Roman"/>
          <w:sz w:val="24"/>
          <w:szCs w:val="24"/>
          <w:lang w:val="kk-KZ"/>
        </w:rPr>
        <w:t xml:space="preserve">5. </w:t>
      </w:r>
      <w:r w:rsidRPr="00050E0E">
        <w:rPr>
          <w:rFonts w:ascii="Times New Roman" w:hAnsi="Times New Roman" w:cs="Times New Roman"/>
          <w:sz w:val="24"/>
          <w:szCs w:val="24"/>
          <w:lang w:val="kk-KZ"/>
        </w:rPr>
        <w:t>Provision</w:t>
      </w:r>
      <w:r>
        <w:rPr>
          <w:rFonts w:ascii="Times New Roman" w:hAnsi="Times New Roman" w:cs="Times New Roman"/>
          <w:sz w:val="24"/>
          <w:szCs w:val="24"/>
          <w:lang w:val="kk-KZ"/>
        </w:rPr>
        <w:t xml:space="preserve"> of healthcare services without</w:t>
      </w:r>
      <w:r w:rsidRPr="00050E0E">
        <w:rPr>
          <w:rFonts w:ascii="Times New Roman" w:hAnsi="Times New Roman" w:cs="Times New Roman"/>
          <w:sz w:val="24"/>
          <w:szCs w:val="24"/>
          <w:lang w:val="kk-KZ"/>
        </w:rPr>
        <w:t xml:space="preserve"> consent</w:t>
      </w:r>
      <w:r w:rsidRPr="00C23535">
        <w:rPr>
          <w:rFonts w:ascii="Times New Roman" w:hAnsi="Times New Roman" w:cs="Times New Roman"/>
          <w:sz w:val="24"/>
          <w:szCs w:val="24"/>
          <w:lang w:val="kk-KZ"/>
        </w:rPr>
        <w:t xml:space="preserve">; </w:t>
      </w:r>
    </w:p>
    <w:p w:rsidR="00E55968" w:rsidRPr="00C23535" w:rsidRDefault="00E55968" w:rsidP="00E55968">
      <w:pPr>
        <w:spacing w:line="480" w:lineRule="auto"/>
        <w:ind w:firstLine="708"/>
        <w:jc w:val="both"/>
        <w:rPr>
          <w:rFonts w:ascii="Times New Roman" w:hAnsi="Times New Roman" w:cs="Times New Roman"/>
          <w:sz w:val="24"/>
          <w:szCs w:val="24"/>
          <w:lang w:val="kk-KZ"/>
        </w:rPr>
      </w:pPr>
      <w:r w:rsidRPr="00C23535">
        <w:rPr>
          <w:rFonts w:ascii="Times New Roman" w:hAnsi="Times New Roman" w:cs="Times New Roman"/>
          <w:sz w:val="24"/>
          <w:szCs w:val="24"/>
          <w:lang w:val="kk-KZ"/>
        </w:rPr>
        <w:t xml:space="preserve">6. </w:t>
      </w:r>
      <w:r>
        <w:rPr>
          <w:rFonts w:ascii="Times New Roman" w:hAnsi="Times New Roman" w:cs="Times New Roman"/>
          <w:sz w:val="24"/>
          <w:szCs w:val="24"/>
        </w:rPr>
        <w:t>Standards of the medical care</w:t>
      </w:r>
      <w:r w:rsidRPr="00C23535">
        <w:rPr>
          <w:rFonts w:ascii="Times New Roman" w:hAnsi="Times New Roman" w:cs="Times New Roman"/>
          <w:sz w:val="24"/>
          <w:szCs w:val="24"/>
          <w:lang w:val="kk-KZ"/>
        </w:rPr>
        <w:t xml:space="preserve">. </w:t>
      </w:r>
    </w:p>
    <w:p w:rsidR="00C23535" w:rsidRPr="00C23535" w:rsidRDefault="00C23535" w:rsidP="00C23535">
      <w:pPr>
        <w:spacing w:line="480" w:lineRule="auto"/>
        <w:ind w:firstLine="708"/>
        <w:jc w:val="both"/>
        <w:rPr>
          <w:rFonts w:ascii="Times New Roman" w:hAnsi="Times New Roman" w:cs="Times New Roman"/>
          <w:sz w:val="24"/>
          <w:szCs w:val="24"/>
          <w:lang w:val="kk-KZ"/>
        </w:rPr>
      </w:pPr>
      <w:r w:rsidRPr="00C23535">
        <w:rPr>
          <w:rFonts w:ascii="Times New Roman" w:hAnsi="Times New Roman" w:cs="Times New Roman"/>
          <w:sz w:val="24"/>
          <w:szCs w:val="24"/>
          <w:lang w:val="kk-KZ"/>
        </w:rPr>
        <w:t>It is important to note that the Code of the Republic of Kazakhstan covers a wide range of patients' rights, ensuring their protection at various stages of receiving medical care. The Code also requires transparency from the medical institution in providing information to the patient, emphasising the need to respect the individual needs of each patient. This means that the legal-regulatory norms of Kazakhstan cover ethical aspects, obliging their observance. However, there are also many shortcomings that can be an obstacle to the informed consent process. Firstly, practical implementation may encounter difficulties due to resource constraints of medical institutions and insufficient patient awareness. The Code of the Republic of Kazakhstan ‘On Public Health and the H</w:t>
      </w:r>
      <w:r w:rsidR="00A61C4F">
        <w:rPr>
          <w:rFonts w:ascii="Times New Roman" w:hAnsi="Times New Roman" w:cs="Times New Roman"/>
          <w:sz w:val="24"/>
          <w:szCs w:val="24"/>
          <w:lang w:val="kk-KZ"/>
        </w:rPr>
        <w:t xml:space="preserve">ealth Care System’ in Article </w:t>
      </w:r>
      <w:r w:rsidR="00A61C4F">
        <w:rPr>
          <w:rFonts w:ascii="Times New Roman" w:hAnsi="Times New Roman" w:cs="Times New Roman"/>
          <w:sz w:val="24"/>
          <w:szCs w:val="24"/>
        </w:rPr>
        <w:t>134</w:t>
      </w:r>
      <w:r w:rsidRPr="00C23535">
        <w:rPr>
          <w:rFonts w:ascii="Times New Roman" w:hAnsi="Times New Roman" w:cs="Times New Roman"/>
          <w:sz w:val="24"/>
          <w:szCs w:val="24"/>
          <w:lang w:val="kk-KZ"/>
        </w:rPr>
        <w:t xml:space="preserve">, paragraph 1, subparagraph 5 states that services should be provided to the extent that the level of medical technology allows. Large differences in funding in different regions of Kazakhstan and differences in the level of provision of medical equipment create inequities in the provision of medical services. This also applies to the informed consent process, where only some medical centres can afford the latest medical technology for audio-visual delivery of information to the patient. Secondly, patients may have difficulties in understanding medical information (the content of informed consent), especially if it is presented in complex language or without taking into account individual perception peculiarities. The Code of the Republic of Kazakhstan does not provide for cases in which the patient does not fully understand the information. The subparagraphs that give the patient the right to be ‘treated with dignity’ and the ‘right to comprehensive information’ merely generalise the process of informing, </w:t>
      </w:r>
      <w:r w:rsidRPr="00C23535">
        <w:rPr>
          <w:rFonts w:ascii="Times New Roman" w:hAnsi="Times New Roman" w:cs="Times New Roman"/>
          <w:sz w:val="24"/>
          <w:szCs w:val="24"/>
          <w:lang w:val="kk-KZ"/>
        </w:rPr>
        <w:lastRenderedPageBreak/>
        <w:t xml:space="preserve">without any obligation to convince medical staff of the patient's true awareness. This can be a serious threat to both the patient's health and the process of informed consent to medical intervention. Full awareness is one of the most important steps in the informed consent process.  All other steps are directly related to the patient's level of understanding of the information in the consent. Patient misunderstanding of medical information or lack of awareness can lead to: </w:t>
      </w:r>
    </w:p>
    <w:p w:rsidR="00C23535" w:rsidRPr="00C23535" w:rsidRDefault="00C23535" w:rsidP="00C23535">
      <w:pPr>
        <w:spacing w:line="480" w:lineRule="auto"/>
        <w:ind w:firstLine="708"/>
        <w:jc w:val="both"/>
        <w:rPr>
          <w:rFonts w:ascii="Times New Roman" w:hAnsi="Times New Roman" w:cs="Times New Roman"/>
          <w:sz w:val="24"/>
          <w:szCs w:val="24"/>
          <w:lang w:val="kk-KZ"/>
        </w:rPr>
      </w:pPr>
      <w:r w:rsidRPr="00C23535">
        <w:rPr>
          <w:rFonts w:ascii="Times New Roman" w:hAnsi="Times New Roman" w:cs="Times New Roman"/>
          <w:sz w:val="24"/>
          <w:szCs w:val="24"/>
          <w:lang w:val="kk-KZ"/>
        </w:rPr>
        <w:t xml:space="preserve">1) consenting to invasive interventions without realising all the risks and alternative treatment options; </w:t>
      </w:r>
    </w:p>
    <w:p w:rsidR="00C23535" w:rsidRPr="00C23535" w:rsidRDefault="00C23535" w:rsidP="00C23535">
      <w:pPr>
        <w:spacing w:line="480" w:lineRule="auto"/>
        <w:ind w:firstLine="708"/>
        <w:jc w:val="both"/>
        <w:rPr>
          <w:rFonts w:ascii="Times New Roman" w:hAnsi="Times New Roman" w:cs="Times New Roman"/>
          <w:sz w:val="24"/>
          <w:szCs w:val="24"/>
          <w:lang w:val="kk-KZ"/>
        </w:rPr>
      </w:pPr>
      <w:r w:rsidRPr="00C23535">
        <w:rPr>
          <w:rFonts w:ascii="Times New Roman" w:hAnsi="Times New Roman" w:cs="Times New Roman"/>
          <w:sz w:val="24"/>
          <w:szCs w:val="24"/>
          <w:lang w:val="kk-KZ"/>
        </w:rPr>
        <w:t xml:space="preserve">2) the possibility of manipulation by medical staff when the patient consents to a procedure without understanding its consequences. </w:t>
      </w:r>
    </w:p>
    <w:p w:rsidR="00A61B5D" w:rsidRPr="00A61B5D" w:rsidRDefault="00A61B5D" w:rsidP="00A61B5D">
      <w:pPr>
        <w:spacing w:line="480" w:lineRule="auto"/>
        <w:jc w:val="both"/>
        <w:rPr>
          <w:rFonts w:ascii="Times New Roman" w:hAnsi="Times New Roman" w:cs="Times New Roman"/>
          <w:sz w:val="24"/>
          <w:szCs w:val="24"/>
          <w:lang w:val="kk-KZ"/>
        </w:rPr>
      </w:pPr>
      <w:r w:rsidRPr="00A61B5D">
        <w:rPr>
          <w:rFonts w:ascii="Times New Roman" w:hAnsi="Times New Roman" w:cs="Times New Roman"/>
          <w:sz w:val="24"/>
          <w:szCs w:val="24"/>
          <w:lang w:val="kk-KZ"/>
        </w:rPr>
        <w:t>This weakness is even more significant in informed consent processes, where information is often provided in complex, inaccessible medical terms. Moreover, even if the information provided by the doctor is fully understood, there is no control over the completeness of the information provided. The reason for this is that there is no clear standard in any regulatory act as to what information should be provided to the patient. Sometimes there may be no information about alternative methods of treatment, sometimes about possible risks or foreseeable consequences. For example, the standard of voluntary informed consent for invasive interventions approved by the legislative bodies of Kazakhstan provides only general information about the treatment and lacks detailed information about diseases, treatment methods and alternatives</w:t>
      </w:r>
      <w:r w:rsidR="000D6DEE">
        <w:rPr>
          <w:rFonts w:ascii="Times New Roman" w:hAnsi="Times New Roman" w:cs="Times New Roman"/>
          <w:sz w:val="24"/>
          <w:szCs w:val="24"/>
        </w:rPr>
        <w:t xml:space="preserve"> (Appendix E)</w:t>
      </w:r>
      <w:r w:rsidRPr="00A61B5D">
        <w:rPr>
          <w:rFonts w:ascii="Times New Roman" w:hAnsi="Times New Roman" w:cs="Times New Roman"/>
          <w:sz w:val="24"/>
          <w:szCs w:val="24"/>
          <w:lang w:val="kk-KZ"/>
        </w:rPr>
        <w:t xml:space="preserve">. </w:t>
      </w:r>
      <w:r w:rsidR="00BB32EE" w:rsidRPr="00BB32EE">
        <w:rPr>
          <w:rFonts w:ascii="Times New Roman" w:hAnsi="Times New Roman" w:cs="Times New Roman"/>
          <w:sz w:val="24"/>
          <w:szCs w:val="24"/>
        </w:rPr>
        <w:t>In comparison, the US or UK standards provide a detailed description of treatment methods, the meaning of medical terms with comprehensive explanations, information on post-</w:t>
      </w:r>
      <w:r w:rsidR="00BB32EE">
        <w:rPr>
          <w:rFonts w:ascii="Times New Roman" w:hAnsi="Times New Roman" w:cs="Times New Roman"/>
          <w:sz w:val="24"/>
          <w:szCs w:val="24"/>
        </w:rPr>
        <w:t>surgical</w:t>
      </w:r>
      <w:r w:rsidR="00BB32EE" w:rsidRPr="00BB32EE">
        <w:rPr>
          <w:rFonts w:ascii="Times New Roman" w:hAnsi="Times New Roman" w:cs="Times New Roman"/>
          <w:sz w:val="24"/>
          <w:szCs w:val="24"/>
        </w:rPr>
        <w:t xml:space="preserve"> recovery and any risks or implications.</w:t>
      </w:r>
      <w:r w:rsidR="00BB32EE">
        <w:rPr>
          <w:rFonts w:ascii="Times New Roman" w:hAnsi="Times New Roman" w:cs="Times New Roman"/>
          <w:sz w:val="24"/>
          <w:szCs w:val="24"/>
        </w:rPr>
        <w:t xml:space="preserve"> </w:t>
      </w:r>
      <w:r w:rsidRPr="00A61B5D">
        <w:rPr>
          <w:rFonts w:ascii="Times New Roman" w:hAnsi="Times New Roman" w:cs="Times New Roman"/>
          <w:sz w:val="24"/>
          <w:szCs w:val="24"/>
          <w:lang w:val="kk-KZ"/>
        </w:rPr>
        <w:t>Because of this, it is impossible to evaluate the informed consent process</w:t>
      </w:r>
      <w:r w:rsidR="00BB32EE">
        <w:rPr>
          <w:rFonts w:ascii="Times New Roman" w:hAnsi="Times New Roman" w:cs="Times New Roman"/>
          <w:sz w:val="24"/>
          <w:szCs w:val="24"/>
        </w:rPr>
        <w:t xml:space="preserve"> in Kazakhstan</w:t>
      </w:r>
      <w:r w:rsidRPr="00A61B5D">
        <w:rPr>
          <w:rFonts w:ascii="Times New Roman" w:hAnsi="Times New Roman" w:cs="Times New Roman"/>
          <w:sz w:val="24"/>
          <w:szCs w:val="24"/>
          <w:lang w:val="kk-KZ"/>
        </w:rPr>
        <w:t xml:space="preserve">, as it will be up to the doctor to provide the remaining basic information. As mentioned earlier, international standards of international practice strive to establish a patient-centred approach, in which the autonomy of the patient comes before the authority of the doctor. However, this problem leads to the authority that is a feature of the doctor-centred approach, which allows major treatment decisions to be made according to the doctor's </w:t>
      </w:r>
      <w:r w:rsidRPr="00A61B5D">
        <w:rPr>
          <w:rFonts w:ascii="Times New Roman" w:hAnsi="Times New Roman" w:cs="Times New Roman"/>
          <w:sz w:val="24"/>
          <w:szCs w:val="24"/>
          <w:lang w:val="kk-KZ"/>
        </w:rPr>
        <w:lastRenderedPageBreak/>
        <w:t xml:space="preserve">subjective preference rather than the patient's. Lack of information or lack of patient awareness may increase the number of dissatisfied patients, as they are deprived of autonomy by limiting their right to make treatment decisions. Thirdly, although the code provides for respectful treatment of cultural and personal values, patients' language barriers have been neglected. Language barriers generally cover a wide range of factors, including complex terminology, language accessibility to the patient and communication with the doctor. Kazakhstan is a multi-ethnic country with 130 ethnic groups. </w:t>
      </w:r>
      <w:r w:rsidR="002B1BF8" w:rsidRPr="002B1BF8">
        <w:rPr>
          <w:rFonts w:ascii="Times New Roman" w:hAnsi="Times New Roman" w:cs="Times New Roman"/>
          <w:sz w:val="24"/>
          <w:szCs w:val="24"/>
          <w:lang w:val="kk-KZ"/>
        </w:rPr>
        <w:t xml:space="preserve">Although Kazakh is the state language and Russian has official status, a significant proportion of the population - particularly among ethnic minorities such as Uzbeks, Uighurs, Koreans and Dungans - may have limited fluency in both languages. Despite this linguistic diversity among the population, Kazakhstan's official legal framework does not provide for the use of medical interpreters in medical facilities to assist patients with limited knowledge of Kazakh or Russian. </w:t>
      </w:r>
      <w:r w:rsidRPr="00A61B5D">
        <w:rPr>
          <w:rFonts w:ascii="Times New Roman" w:hAnsi="Times New Roman" w:cs="Times New Roman"/>
          <w:sz w:val="24"/>
          <w:szCs w:val="24"/>
          <w:lang w:val="kk-KZ"/>
        </w:rPr>
        <w:t xml:space="preserve">This is particularly important when it comes to </w:t>
      </w:r>
      <w:r w:rsidR="002B1BF8">
        <w:rPr>
          <w:rFonts w:ascii="Times New Roman" w:hAnsi="Times New Roman" w:cs="Times New Roman"/>
          <w:sz w:val="24"/>
          <w:szCs w:val="24"/>
        </w:rPr>
        <w:t>b</w:t>
      </w:r>
      <w:r w:rsidR="002B1BF8" w:rsidRPr="002B1BF8">
        <w:rPr>
          <w:rFonts w:ascii="Times New Roman" w:hAnsi="Times New Roman" w:cs="Times New Roman"/>
          <w:sz w:val="24"/>
          <w:szCs w:val="24"/>
          <w:lang w:val="kk-KZ"/>
        </w:rPr>
        <w:t>uilding effective communication while receiving</w:t>
      </w:r>
      <w:r w:rsidR="00E50B4C">
        <w:rPr>
          <w:rFonts w:ascii="Times New Roman" w:hAnsi="Times New Roman" w:cs="Times New Roman"/>
          <w:sz w:val="24"/>
          <w:szCs w:val="24"/>
          <w:lang w:val="kk-KZ"/>
        </w:rPr>
        <w:t xml:space="preserve"> </w:t>
      </w:r>
      <w:r w:rsidRPr="00A61B5D">
        <w:rPr>
          <w:rFonts w:ascii="Times New Roman" w:hAnsi="Times New Roman" w:cs="Times New Roman"/>
          <w:sz w:val="24"/>
          <w:szCs w:val="24"/>
          <w:lang w:val="kk-KZ"/>
        </w:rPr>
        <w:t xml:space="preserve"> medical services in regional clinics. It is important to note that even if the patient and doctor speak the same language, medical terminology remains complex and may not be understood by the patient. The content of a fixed standard of informed consent for invasive interv</w:t>
      </w:r>
      <w:r w:rsidR="00EF1981">
        <w:rPr>
          <w:rFonts w:ascii="Times New Roman" w:hAnsi="Times New Roman" w:cs="Times New Roman"/>
          <w:sz w:val="24"/>
          <w:szCs w:val="24"/>
          <w:lang w:val="kk-KZ"/>
        </w:rPr>
        <w:t xml:space="preserve">entions includes complex terms </w:t>
      </w:r>
      <w:r w:rsidR="00EF1981">
        <w:rPr>
          <w:rFonts w:ascii="Times New Roman" w:hAnsi="Times New Roman" w:cs="Times New Roman"/>
          <w:sz w:val="24"/>
          <w:szCs w:val="24"/>
        </w:rPr>
        <w:t xml:space="preserve">such as </w:t>
      </w:r>
      <w:r w:rsidRPr="00A61B5D">
        <w:rPr>
          <w:rFonts w:ascii="Times New Roman" w:hAnsi="Times New Roman" w:cs="Times New Roman"/>
          <w:sz w:val="24"/>
          <w:szCs w:val="24"/>
          <w:lang w:val="kk-KZ"/>
        </w:rPr>
        <w:t xml:space="preserve">heredity, anaesthetic benefits, environmental and occupational factors, invasive intervention. However, only the meaning of one term (invasive intervention) has been elucidated in the notes of the form. As a result, these problems may lead to a lack of awareness of patients about their health and treatment. </w:t>
      </w:r>
    </w:p>
    <w:p w:rsidR="008A1350" w:rsidRDefault="00A61B5D" w:rsidP="00407FBD">
      <w:pPr>
        <w:spacing w:line="480" w:lineRule="auto"/>
        <w:ind w:left="2724"/>
        <w:rPr>
          <w:noProof/>
        </w:rPr>
      </w:pPr>
      <w:r w:rsidRPr="000A51A1">
        <w:rPr>
          <w:rFonts w:ascii="Times New Roman" w:hAnsi="Times New Roman" w:cs="Times New Roman"/>
          <w:noProof/>
          <w:sz w:val="24"/>
          <w:szCs w:val="24"/>
        </w:rPr>
        <w:lastRenderedPageBreak/>
        <w:drawing>
          <wp:inline distT="0" distB="0" distL="0" distR="0" wp14:anchorId="418927E9" wp14:editId="45CCE97D">
            <wp:extent cx="2442568" cy="3406140"/>
            <wp:effectExtent l="152400" t="152400" r="358140" b="36576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447607" cy="3413166"/>
                    </a:xfrm>
                    <a:prstGeom prst="rect">
                      <a:avLst/>
                    </a:prstGeom>
                    <a:ln>
                      <a:noFill/>
                    </a:ln>
                    <a:effectLst>
                      <a:outerShdw blurRad="292100" dist="139700" dir="2700000" algn="tl" rotWithShape="0">
                        <a:srgbClr val="333333">
                          <a:alpha val="65000"/>
                        </a:srgbClr>
                      </a:outerShdw>
                    </a:effectLst>
                  </pic:spPr>
                </pic:pic>
              </a:graphicData>
            </a:graphic>
          </wp:inline>
        </w:drawing>
      </w:r>
      <w:r w:rsidR="00EF1981">
        <w:rPr>
          <w:noProof/>
        </w:rPr>
        <w:t xml:space="preserve">    </w:t>
      </w:r>
      <w:r w:rsidR="00407FBD">
        <w:rPr>
          <w:noProof/>
          <w:lang w:val="kk-KZ"/>
        </w:rPr>
        <w:t xml:space="preserve">      </w:t>
      </w:r>
      <w:r w:rsidRPr="000A51A1">
        <w:rPr>
          <w:rFonts w:ascii="Times New Roman" w:hAnsi="Times New Roman" w:cs="Times New Roman"/>
          <w:noProof/>
          <w:sz w:val="24"/>
          <w:szCs w:val="24"/>
        </w:rPr>
        <w:drawing>
          <wp:inline distT="0" distB="0" distL="0" distR="0" wp14:anchorId="61264410" wp14:editId="140E09FC">
            <wp:extent cx="2423160" cy="3526936"/>
            <wp:effectExtent l="152400" t="152400" r="358140" b="3594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531148" cy="3684113"/>
                    </a:xfrm>
                    <a:prstGeom prst="rect">
                      <a:avLst/>
                    </a:prstGeom>
                    <a:ln>
                      <a:noFill/>
                    </a:ln>
                    <a:effectLst>
                      <a:outerShdw blurRad="292100" dist="139700" dir="2700000" algn="tl" rotWithShape="0">
                        <a:srgbClr val="333333">
                          <a:alpha val="65000"/>
                        </a:srgbClr>
                      </a:outerShdw>
                    </a:effectLst>
                  </pic:spPr>
                </pic:pic>
              </a:graphicData>
            </a:graphic>
          </wp:inline>
        </w:drawing>
      </w:r>
    </w:p>
    <w:p w:rsidR="00A61B5D" w:rsidRDefault="00A61B5D" w:rsidP="00A61B5D">
      <w:pPr>
        <w:spacing w:line="480" w:lineRule="auto"/>
        <w:ind w:left="708" w:firstLine="708"/>
        <w:jc w:val="center"/>
        <w:rPr>
          <w:rFonts w:ascii="Times New Roman" w:hAnsi="Times New Roman" w:cs="Times New Roman"/>
          <w:sz w:val="24"/>
          <w:szCs w:val="24"/>
          <w:lang w:val="kk-KZ"/>
        </w:rPr>
      </w:pPr>
      <w:r w:rsidRPr="004F5B11">
        <w:rPr>
          <w:rFonts w:ascii="Times New Roman" w:hAnsi="Times New Roman" w:cs="Times New Roman"/>
          <w:b/>
          <w:noProof/>
          <w:sz w:val="20"/>
        </w:rPr>
        <w:t>Figure 2.</w:t>
      </w:r>
      <w:r w:rsidRPr="004F5B11">
        <w:rPr>
          <w:noProof/>
          <w:sz w:val="20"/>
        </w:rPr>
        <w:t xml:space="preserve"> </w:t>
      </w:r>
      <w:r w:rsidRPr="004F5B11">
        <w:rPr>
          <w:rFonts w:ascii="Times New Roman" w:hAnsi="Times New Roman" w:cs="Times New Roman"/>
          <w:i/>
          <w:noProof/>
          <w:sz w:val="20"/>
        </w:rPr>
        <w:t>Standard of the patient's written voluntary consent form for invasive procedures in Kazakhstan</w:t>
      </w:r>
    </w:p>
    <w:p w:rsidR="00166279" w:rsidRPr="00166279" w:rsidRDefault="00166279" w:rsidP="00166279">
      <w:pPr>
        <w:spacing w:line="480" w:lineRule="auto"/>
        <w:ind w:firstLine="708"/>
        <w:jc w:val="both"/>
        <w:rPr>
          <w:rFonts w:ascii="Times New Roman" w:hAnsi="Times New Roman" w:cs="Times New Roman"/>
          <w:sz w:val="24"/>
          <w:szCs w:val="24"/>
          <w:lang w:val="kk-KZ"/>
        </w:rPr>
      </w:pPr>
      <w:r w:rsidRPr="00166279">
        <w:rPr>
          <w:rFonts w:ascii="Times New Roman" w:hAnsi="Times New Roman" w:cs="Times New Roman"/>
          <w:sz w:val="24"/>
          <w:szCs w:val="24"/>
          <w:lang w:val="kk-KZ"/>
        </w:rPr>
        <w:lastRenderedPageBreak/>
        <w:t>The main documents that guide doctors in the UK during the informed consent process in invasive interventions are ‘GMC: Decision making and Consent’ and ‘National Safety Standards for Invasive Procedures’. In the course of a detailed analysis of the British standards and their comparison with regulatory and legal acts in Kazakhstan, the main strengths of the British documents and what aspects should be focused on reformation of the informed consent process in Kazakhstan were identified. The comparative analysis of the two standards demonstrated high levels of coverage on both the legal and ethical sides, becoming a benchmark for local medicine.</w:t>
      </w:r>
    </w:p>
    <w:p w:rsidR="0047445D" w:rsidRDefault="00166279" w:rsidP="00166279">
      <w:pPr>
        <w:spacing w:line="480" w:lineRule="auto"/>
        <w:jc w:val="both"/>
        <w:rPr>
          <w:rFonts w:ascii="Times New Roman" w:hAnsi="Times New Roman" w:cs="Times New Roman"/>
          <w:sz w:val="24"/>
          <w:szCs w:val="24"/>
          <w:lang w:val="kk-KZ"/>
        </w:rPr>
      </w:pPr>
      <w:r w:rsidRPr="00166279">
        <w:rPr>
          <w:rFonts w:ascii="Times New Roman" w:hAnsi="Times New Roman" w:cs="Times New Roman"/>
          <w:sz w:val="24"/>
          <w:szCs w:val="24"/>
          <w:lang w:val="kk-KZ"/>
        </w:rPr>
        <w:t>The document ‘General Medical Council: Decision making and consent’ is a guide for UK doctors to ensure ethically correct and legally appropriate decision making in medicine. The standard covers all the important issues that can arise in the informed consent process, from ‘What doctor should tell a patient when talking about risks’ to ‘What doctor should record?’. A comprehensive treatment of all important topics related to the consent process is a key feature of this document. The document is 24 pages long and covers all the important steps, offering detailed steps to achieve a completely transparent patient-doctor relationship, as well as genuine patient information. The document is based on seven key principles that should be covered in the decision-making and consent process</w:t>
      </w:r>
      <w:r w:rsidR="000D6DEE">
        <w:rPr>
          <w:rFonts w:ascii="Times New Roman" w:hAnsi="Times New Roman" w:cs="Times New Roman"/>
          <w:sz w:val="24"/>
          <w:szCs w:val="24"/>
        </w:rPr>
        <w:t xml:space="preserve"> (Appendix A)</w:t>
      </w:r>
      <w:r w:rsidRPr="00166279">
        <w:rPr>
          <w:rFonts w:ascii="Times New Roman" w:hAnsi="Times New Roman" w:cs="Times New Roman"/>
          <w:sz w:val="24"/>
          <w:szCs w:val="24"/>
          <w:lang w:val="kk-KZ"/>
        </w:rPr>
        <w:t>:</w:t>
      </w:r>
    </w:p>
    <w:p w:rsidR="00166279" w:rsidRPr="004F5B11" w:rsidRDefault="00740A51" w:rsidP="00166279">
      <w:pPr>
        <w:pStyle w:val="ac"/>
        <w:numPr>
          <w:ilvl w:val="0"/>
          <w:numId w:val="2"/>
        </w:numPr>
        <w:spacing w:line="480" w:lineRule="auto"/>
        <w:jc w:val="both"/>
        <w:rPr>
          <w:rFonts w:ascii="Times New Roman" w:hAnsi="Times New Roman" w:cs="Times New Roman"/>
          <w:sz w:val="24"/>
          <w:szCs w:val="24"/>
          <w:lang w:val="kk-KZ"/>
        </w:rPr>
      </w:pPr>
      <w:r>
        <w:rPr>
          <w:rFonts w:ascii="Times New Roman" w:hAnsi="Times New Roman" w:cs="Times New Roman"/>
          <w:sz w:val="24"/>
          <w:szCs w:val="24"/>
        </w:rPr>
        <w:t>All patients have right</w:t>
      </w:r>
      <w:r w:rsidR="00166279">
        <w:rPr>
          <w:rFonts w:ascii="Times New Roman" w:hAnsi="Times New Roman" w:cs="Times New Roman"/>
          <w:sz w:val="24"/>
          <w:szCs w:val="24"/>
        </w:rPr>
        <w:t xml:space="preserve"> to be involved in decisions;</w:t>
      </w:r>
    </w:p>
    <w:p w:rsidR="00166279" w:rsidRPr="004F5B11" w:rsidRDefault="00740A51" w:rsidP="00740A51">
      <w:pPr>
        <w:pStyle w:val="ac"/>
        <w:numPr>
          <w:ilvl w:val="0"/>
          <w:numId w:val="2"/>
        </w:numPr>
        <w:spacing w:line="480" w:lineRule="auto"/>
        <w:jc w:val="both"/>
        <w:rPr>
          <w:rFonts w:ascii="Times New Roman" w:hAnsi="Times New Roman" w:cs="Times New Roman"/>
          <w:sz w:val="24"/>
          <w:szCs w:val="24"/>
          <w:lang w:val="kk-KZ"/>
        </w:rPr>
      </w:pPr>
      <w:r>
        <w:rPr>
          <w:rFonts w:ascii="Times New Roman" w:hAnsi="Times New Roman" w:cs="Times New Roman"/>
          <w:sz w:val="24"/>
          <w:szCs w:val="24"/>
        </w:rPr>
        <w:t>T</w:t>
      </w:r>
      <w:r w:rsidRPr="00740A51">
        <w:rPr>
          <w:rFonts w:ascii="Times New Roman" w:hAnsi="Times New Roman" w:cs="Times New Roman"/>
          <w:sz w:val="24"/>
          <w:szCs w:val="24"/>
          <w:lang w:val="kk-KZ"/>
        </w:rPr>
        <w:t>he exchange of relevant information specific to the individual patient</w:t>
      </w:r>
      <w:r w:rsidR="00166279">
        <w:rPr>
          <w:rFonts w:ascii="Times New Roman" w:hAnsi="Times New Roman" w:cs="Times New Roman"/>
          <w:sz w:val="24"/>
          <w:szCs w:val="24"/>
        </w:rPr>
        <w:t>;</w:t>
      </w:r>
    </w:p>
    <w:p w:rsidR="00166279" w:rsidRPr="004F5B11" w:rsidRDefault="00166279" w:rsidP="00166279">
      <w:pPr>
        <w:pStyle w:val="ac"/>
        <w:numPr>
          <w:ilvl w:val="0"/>
          <w:numId w:val="2"/>
        </w:numPr>
        <w:spacing w:line="480" w:lineRule="auto"/>
        <w:jc w:val="both"/>
        <w:rPr>
          <w:rFonts w:ascii="Times New Roman" w:hAnsi="Times New Roman" w:cs="Times New Roman"/>
          <w:sz w:val="24"/>
          <w:szCs w:val="24"/>
          <w:lang w:val="kk-KZ"/>
        </w:rPr>
      </w:pPr>
      <w:r w:rsidRPr="00166279">
        <w:rPr>
          <w:rFonts w:ascii="Times New Roman" w:hAnsi="Times New Roman" w:cs="Times New Roman"/>
          <w:sz w:val="24"/>
          <w:szCs w:val="24"/>
        </w:rPr>
        <w:t>Patients must be heard and informed;</w:t>
      </w:r>
    </w:p>
    <w:p w:rsidR="00166279" w:rsidRDefault="00166279" w:rsidP="00166279">
      <w:pPr>
        <w:pStyle w:val="ac"/>
        <w:numPr>
          <w:ilvl w:val="0"/>
          <w:numId w:val="2"/>
        </w:numPr>
        <w:spacing w:line="480" w:lineRule="auto"/>
        <w:jc w:val="both"/>
        <w:rPr>
          <w:rFonts w:ascii="Times New Roman" w:hAnsi="Times New Roman" w:cs="Times New Roman"/>
          <w:sz w:val="24"/>
          <w:szCs w:val="24"/>
          <w:lang w:val="kk-KZ"/>
        </w:rPr>
      </w:pPr>
      <w:r w:rsidRPr="00166279">
        <w:rPr>
          <w:rFonts w:ascii="Times New Roman" w:hAnsi="Times New Roman" w:cs="Times New Roman"/>
          <w:sz w:val="24"/>
          <w:szCs w:val="24"/>
          <w:lang w:val="kk-KZ"/>
        </w:rPr>
        <w:t>Doctors must consider the individual needs of the patient;</w:t>
      </w:r>
    </w:p>
    <w:p w:rsidR="003A7D65" w:rsidRDefault="00107D19" w:rsidP="003A7D65">
      <w:pPr>
        <w:pStyle w:val="ac"/>
        <w:numPr>
          <w:ilvl w:val="0"/>
          <w:numId w:val="2"/>
        </w:numPr>
        <w:spacing w:line="480" w:lineRule="auto"/>
        <w:jc w:val="both"/>
        <w:rPr>
          <w:rFonts w:ascii="Times New Roman" w:hAnsi="Times New Roman" w:cs="Times New Roman"/>
          <w:sz w:val="24"/>
          <w:szCs w:val="24"/>
          <w:lang w:val="kk-KZ"/>
        </w:rPr>
      </w:pPr>
      <w:r>
        <w:rPr>
          <w:rFonts w:ascii="Times New Roman" w:hAnsi="Times New Roman" w:cs="Times New Roman"/>
          <w:sz w:val="24"/>
          <w:szCs w:val="24"/>
        </w:rPr>
        <w:t xml:space="preserve">All adult patients have capacity to make decisions, unless </w:t>
      </w:r>
      <w:r w:rsidR="007250A4">
        <w:rPr>
          <w:rFonts w:ascii="Times New Roman" w:hAnsi="Times New Roman" w:cs="Times New Roman"/>
          <w:sz w:val="24"/>
          <w:szCs w:val="24"/>
        </w:rPr>
        <w:t>opposite is proven in line with legal requirements</w:t>
      </w:r>
      <w:r w:rsidR="003A7D65" w:rsidRPr="003A7D65">
        <w:rPr>
          <w:rFonts w:ascii="Times New Roman" w:hAnsi="Times New Roman" w:cs="Times New Roman"/>
          <w:sz w:val="24"/>
          <w:szCs w:val="24"/>
          <w:lang w:val="kk-KZ"/>
        </w:rPr>
        <w:t>;</w:t>
      </w:r>
    </w:p>
    <w:p w:rsidR="003A7D65" w:rsidRDefault="003A7D65" w:rsidP="003A7D65">
      <w:pPr>
        <w:pStyle w:val="ac"/>
        <w:numPr>
          <w:ilvl w:val="0"/>
          <w:numId w:val="2"/>
        </w:numPr>
        <w:spacing w:line="480" w:lineRule="auto"/>
        <w:jc w:val="both"/>
        <w:rPr>
          <w:rFonts w:ascii="Times New Roman" w:hAnsi="Times New Roman" w:cs="Times New Roman"/>
          <w:sz w:val="24"/>
          <w:szCs w:val="24"/>
          <w:lang w:val="kk-KZ"/>
        </w:rPr>
      </w:pPr>
      <w:r w:rsidRPr="003A7D65">
        <w:rPr>
          <w:rFonts w:ascii="Times New Roman" w:hAnsi="Times New Roman" w:cs="Times New Roman"/>
          <w:sz w:val="24"/>
          <w:szCs w:val="24"/>
          <w:lang w:val="kk-KZ"/>
        </w:rPr>
        <w:t>Treatment of patients</w:t>
      </w:r>
      <w:r w:rsidR="00A97490">
        <w:rPr>
          <w:rFonts w:ascii="Times New Roman" w:hAnsi="Times New Roman" w:cs="Times New Roman"/>
          <w:sz w:val="24"/>
          <w:szCs w:val="24"/>
          <w:lang w:val="kk-KZ"/>
        </w:rPr>
        <w:t xml:space="preserve"> with limited capacity </w:t>
      </w:r>
      <w:r w:rsidR="00A97490">
        <w:rPr>
          <w:rFonts w:ascii="Times New Roman" w:hAnsi="Times New Roman" w:cs="Times New Roman"/>
          <w:sz w:val="24"/>
          <w:szCs w:val="24"/>
        </w:rPr>
        <w:t>must be of overall benefit to them</w:t>
      </w:r>
      <w:r w:rsidRPr="003A7D65">
        <w:rPr>
          <w:rFonts w:ascii="Times New Roman" w:hAnsi="Times New Roman" w:cs="Times New Roman"/>
          <w:sz w:val="24"/>
          <w:szCs w:val="24"/>
          <w:lang w:val="kk-KZ"/>
        </w:rPr>
        <w:t>;</w:t>
      </w:r>
    </w:p>
    <w:p w:rsidR="00166279" w:rsidRPr="004F5B11" w:rsidRDefault="00166279" w:rsidP="003A7D65">
      <w:pPr>
        <w:pStyle w:val="ac"/>
        <w:numPr>
          <w:ilvl w:val="0"/>
          <w:numId w:val="2"/>
        </w:numPr>
        <w:spacing w:line="480" w:lineRule="auto"/>
        <w:jc w:val="both"/>
        <w:rPr>
          <w:rFonts w:ascii="Times New Roman" w:hAnsi="Times New Roman" w:cs="Times New Roman"/>
          <w:sz w:val="24"/>
          <w:szCs w:val="24"/>
          <w:lang w:val="kk-KZ"/>
        </w:rPr>
      </w:pPr>
      <w:r>
        <w:rPr>
          <w:rFonts w:ascii="Times New Roman" w:hAnsi="Times New Roman" w:cs="Times New Roman"/>
          <w:sz w:val="24"/>
          <w:szCs w:val="24"/>
        </w:rPr>
        <w:t xml:space="preserve">Patients </w:t>
      </w:r>
      <w:r w:rsidRPr="00BE636C">
        <w:rPr>
          <w:rFonts w:ascii="Times New Roman" w:hAnsi="Times New Roman" w:cs="Times New Roman"/>
          <w:sz w:val="24"/>
          <w:szCs w:val="24"/>
        </w:rPr>
        <w:t>should be supported</w:t>
      </w:r>
      <w:r>
        <w:rPr>
          <w:rFonts w:ascii="Times New Roman" w:hAnsi="Times New Roman" w:cs="Times New Roman"/>
          <w:sz w:val="24"/>
          <w:szCs w:val="24"/>
        </w:rPr>
        <w:t xml:space="preserve"> whether their right consent is affected by law or not;</w:t>
      </w:r>
    </w:p>
    <w:p w:rsidR="008A23FA" w:rsidRPr="008A23FA" w:rsidRDefault="008A23FA" w:rsidP="008A23FA">
      <w:pPr>
        <w:spacing w:line="480" w:lineRule="auto"/>
        <w:jc w:val="both"/>
        <w:rPr>
          <w:rFonts w:ascii="Times New Roman" w:hAnsi="Times New Roman" w:cs="Times New Roman"/>
          <w:sz w:val="24"/>
          <w:szCs w:val="24"/>
          <w:lang w:val="kk-KZ"/>
        </w:rPr>
      </w:pPr>
      <w:r w:rsidRPr="008A23FA">
        <w:rPr>
          <w:rFonts w:ascii="Times New Roman" w:hAnsi="Times New Roman" w:cs="Times New Roman"/>
          <w:sz w:val="24"/>
          <w:szCs w:val="24"/>
          <w:lang w:val="kk-KZ"/>
        </w:rPr>
        <w:t xml:space="preserve">All seven aspects aim to protect the rights of patients and improve the health services provided through the informed consent process. Furthermore, the document reports that this standard applies </w:t>
      </w:r>
      <w:r w:rsidRPr="008A23FA">
        <w:rPr>
          <w:rFonts w:ascii="Times New Roman" w:hAnsi="Times New Roman" w:cs="Times New Roman"/>
          <w:sz w:val="24"/>
          <w:szCs w:val="24"/>
          <w:lang w:val="kk-KZ"/>
        </w:rPr>
        <w:lastRenderedPageBreak/>
        <w:t xml:space="preserve">to every healthcare decision that is made about a patient. It includes decisions about treatments, procedures, interventions, investigations, screenings, examinations and referrals. Through adherence to these principles, not only in the consent process but in all areas of medicine where the patient makes decisions, the UK has achieved high standards of medical ethics and the protection of patients' rights. It is important to note that in addition to the basic principles that every health care professional should adhere to, the recommendations also include supplementary provisions. Unlike the Code of the Republic of Kazakhstan, which does not oblige doctors to check the patient's awareness, the GMC requires them to check whether the patient has understood the information provided by medical institutions, if necessary, to provide an explanation of every difficult to understand word and to adapt their communication style depending on the needs of the individual. One of the key aspects that has not been provided for in the legal and regulatory acts of Kazakhstan is the obligation to record. Every discussion of treatment, prognosis and alternative methods must be described in detail and recorded by the doctor in medical records, and decisions must be reviewed if necessary. Such regulation helps to conduct the dialogue as informative and objective as possible, without attaching the doctor's subjective point of view. Moreover, the standard takes into account the specifics of each case: the nature and severity of the patients' condition, how quickly a decision must be made, the level of risk and the degree of uncertainty. Therefore, the guideline proposes a ‘proportionality principle’ that is tailored to each case, taking into account all the factors influencing the decision-making process. The principle states that the amount of information required to be presented to the patient is correlated with the seriousness and complexity of the treatment. This approach not only gives the doctor the freedom to adapt his treatment method to each situation, but also becomes a reference point in emergency situations, when time for decision-making is short and the patient's condition is severe. It would seem that because of the relatively infrequent number of extremely severe cases, the main focus should be on the day-to-day normalities of the informed consent process. However, special attention to just such details becomes a basic foundation for the field of medical care, among them the informed </w:t>
      </w:r>
      <w:r w:rsidRPr="008A23FA">
        <w:rPr>
          <w:rFonts w:ascii="Times New Roman" w:hAnsi="Times New Roman" w:cs="Times New Roman"/>
          <w:sz w:val="24"/>
          <w:szCs w:val="24"/>
          <w:lang w:val="kk-KZ"/>
        </w:rPr>
        <w:lastRenderedPageBreak/>
        <w:t>consent process. Therefore, one of the key features of this standard is its broad scope, which envisages even the most undesirable scenarios and offers recommendations on how to deal with them. Considering all the above-mentioned strengths of one of the main documents on the informed consent process in the UK, key aspects of the GMC have been identified that are worth adapting to in the field of public health in Kazakhstan:</w:t>
      </w:r>
    </w:p>
    <w:p w:rsidR="00166279" w:rsidRDefault="008A23FA" w:rsidP="008A23FA">
      <w:pPr>
        <w:pStyle w:val="ac"/>
        <w:numPr>
          <w:ilvl w:val="0"/>
          <w:numId w:val="3"/>
        </w:numPr>
        <w:spacing w:line="480" w:lineRule="auto"/>
        <w:jc w:val="both"/>
        <w:rPr>
          <w:rFonts w:ascii="Times New Roman" w:hAnsi="Times New Roman" w:cs="Times New Roman"/>
          <w:sz w:val="24"/>
          <w:szCs w:val="24"/>
          <w:lang w:val="kk-KZ"/>
        </w:rPr>
      </w:pPr>
      <w:r w:rsidRPr="008A23FA">
        <w:rPr>
          <w:rFonts w:ascii="Times New Roman" w:hAnsi="Times New Roman" w:cs="Times New Roman"/>
          <w:sz w:val="24"/>
          <w:szCs w:val="24"/>
          <w:lang w:val="kk-KZ"/>
        </w:rPr>
        <w:t>Patient-centred approach which requires that all important medical decisions are made on the basis of the patient's individual needs, emotional state and life circumstances. All important aspects of the consent process including transparency, awareness and voluntarism are covered in this approach. In addition, the adaptation of medical terminology for the purpose of simplification is also included in the patient-centred approach. Compared to the standard voluntary consent form for medical interventions in Kazakhstan, the GMC standard requires the symplification of all hard-to-understand terms and words. If necessary, it is even recommended to use graphical resources. Checking patient understanding is also a key step in this approach. Medical staff should ask questions to check the patient's understanding and to ensure that the basic information has been fully assimilated. With all these options provided, the right to choose still remains with the patient. This trait emphasises the patient's autonomy by completely limiting any manipulation or pressure from the medical staff. Therefore, all these characteristics of the patient-centred approach aim to improve patient satisfaction and promote more effective treatment.</w:t>
      </w:r>
    </w:p>
    <w:p w:rsidR="008A23FA" w:rsidRDefault="006475A9" w:rsidP="006475A9">
      <w:pPr>
        <w:pStyle w:val="ac"/>
        <w:numPr>
          <w:ilvl w:val="0"/>
          <w:numId w:val="3"/>
        </w:numPr>
        <w:spacing w:line="480" w:lineRule="auto"/>
        <w:jc w:val="both"/>
        <w:rPr>
          <w:rFonts w:ascii="Times New Roman" w:hAnsi="Times New Roman" w:cs="Times New Roman"/>
          <w:sz w:val="24"/>
          <w:szCs w:val="24"/>
          <w:lang w:val="kk-KZ"/>
        </w:rPr>
      </w:pPr>
      <w:r w:rsidRPr="006475A9">
        <w:rPr>
          <w:rFonts w:ascii="Times New Roman" w:hAnsi="Times New Roman" w:cs="Times New Roman"/>
          <w:sz w:val="24"/>
          <w:szCs w:val="24"/>
          <w:lang w:val="kk-KZ"/>
        </w:rPr>
        <w:t xml:space="preserve">Flexibility in the informed consent process with shared decision making. Every patient is a unique case. It means that the principle of ‘one size fits all’ does not work in the informed consent process. It is important to adapt to each patient and, based on individual needs, to tailor the dialogue to discuss the advantages and disadvantages of each option together. The flexibility of this principle is that the GMC allows verbal consent for simple procedures where the patient's life will not be in serious danger. However, in the case of </w:t>
      </w:r>
      <w:r w:rsidRPr="006475A9">
        <w:rPr>
          <w:rFonts w:ascii="Times New Roman" w:hAnsi="Times New Roman" w:cs="Times New Roman"/>
          <w:sz w:val="24"/>
          <w:szCs w:val="24"/>
          <w:lang w:val="kk-KZ"/>
        </w:rPr>
        <w:lastRenderedPageBreak/>
        <w:t>complex invasive procedures, it is imperative that the patient is thoroughly informed of all possible risks, informed of alternative treatments and given written voluntary consent, with the ultimate right of choice given to the patient. Moreover, in all cases, medical staff should be prepared to review the decision and adapt to changes. The informed consent process is not only a discussion or signing of a document, but also a continuous interaction between the doctor and the patient, during which many things can change. Therefore, there should always be flexibility.</w:t>
      </w:r>
    </w:p>
    <w:p w:rsidR="006475A9" w:rsidRDefault="006475A9" w:rsidP="006475A9">
      <w:pPr>
        <w:spacing w:line="480" w:lineRule="auto"/>
        <w:ind w:firstLine="360"/>
        <w:jc w:val="both"/>
        <w:rPr>
          <w:rFonts w:ascii="Times New Roman" w:hAnsi="Times New Roman" w:cs="Times New Roman"/>
          <w:sz w:val="24"/>
          <w:szCs w:val="24"/>
          <w:lang w:val="kk-KZ"/>
        </w:rPr>
      </w:pPr>
      <w:r w:rsidRPr="006475A9">
        <w:rPr>
          <w:rFonts w:ascii="Times New Roman" w:hAnsi="Times New Roman" w:cs="Times New Roman"/>
          <w:sz w:val="24"/>
          <w:szCs w:val="24"/>
          <w:lang w:val="kk-KZ"/>
        </w:rPr>
        <w:t>In the UK, unlike Kazakhstan, in addition to the document reuglising the process of informed consent during medical interventions, a second main document has been developed, which is aimed at improving patient safety during invasive procedures. The National Safety Standards for Invasive Procedures (NatSSIPs) document contains standards that serve as a benchmark for minimising medical errors and lethal cases while ensuring patient safety. As in the GMC document, in this standard the patient is the main subject of the process. Their active participation in decision making is an essential step in creating a culture of safety. In addition, the document outlines multi-stage, consistent safety standards aimed at standardising all procedures. It includes - The NatSSIPs Eight - eight key steps to ensure patient safety</w:t>
      </w:r>
      <w:r w:rsidR="000D6DEE">
        <w:rPr>
          <w:rFonts w:ascii="Times New Roman" w:hAnsi="Times New Roman" w:cs="Times New Roman"/>
          <w:sz w:val="24"/>
          <w:szCs w:val="24"/>
        </w:rPr>
        <w:t xml:space="preserve"> (Appendix B)</w:t>
      </w:r>
      <w:r w:rsidRPr="006475A9">
        <w:rPr>
          <w:rFonts w:ascii="Times New Roman" w:hAnsi="Times New Roman" w:cs="Times New Roman"/>
          <w:sz w:val="24"/>
          <w:szCs w:val="24"/>
          <w:lang w:val="kk-KZ"/>
        </w:rPr>
        <w:t>:</w:t>
      </w:r>
    </w:p>
    <w:p w:rsidR="006475A9" w:rsidRPr="004F5B11" w:rsidRDefault="006475A9" w:rsidP="006475A9">
      <w:pPr>
        <w:pStyle w:val="ac"/>
        <w:numPr>
          <w:ilvl w:val="0"/>
          <w:numId w:val="5"/>
        </w:numPr>
        <w:spacing w:line="480" w:lineRule="auto"/>
        <w:jc w:val="both"/>
        <w:rPr>
          <w:rFonts w:ascii="Times New Roman" w:hAnsi="Times New Roman" w:cs="Times New Roman"/>
          <w:sz w:val="24"/>
          <w:szCs w:val="24"/>
          <w:lang w:val="kk-KZ"/>
        </w:rPr>
      </w:pPr>
      <w:r w:rsidRPr="004F5B11">
        <w:rPr>
          <w:rFonts w:ascii="Times New Roman" w:hAnsi="Times New Roman" w:cs="Times New Roman"/>
          <w:sz w:val="24"/>
          <w:szCs w:val="24"/>
          <w:lang w:val="kk-KZ"/>
        </w:rPr>
        <w:t>Consent</w:t>
      </w:r>
      <w:r w:rsidRPr="0064365A">
        <w:rPr>
          <w:rFonts w:ascii="Times New Roman" w:hAnsi="Times New Roman" w:cs="Times New Roman"/>
          <w:sz w:val="24"/>
          <w:szCs w:val="24"/>
          <w:lang w:val="kk-KZ"/>
        </w:rPr>
        <w:t xml:space="preserve"> and Procedural verification</w:t>
      </w:r>
      <w:r>
        <w:rPr>
          <w:rFonts w:ascii="Times New Roman" w:hAnsi="Times New Roman" w:cs="Times New Roman"/>
          <w:sz w:val="24"/>
          <w:szCs w:val="24"/>
        </w:rPr>
        <w:t xml:space="preserve">; </w:t>
      </w:r>
    </w:p>
    <w:p w:rsidR="006475A9" w:rsidRDefault="006475A9" w:rsidP="006475A9">
      <w:pPr>
        <w:pStyle w:val="ac"/>
        <w:numPr>
          <w:ilvl w:val="0"/>
          <w:numId w:val="5"/>
        </w:numPr>
        <w:spacing w:line="480" w:lineRule="auto"/>
        <w:jc w:val="both"/>
        <w:rPr>
          <w:rFonts w:ascii="Times New Roman" w:hAnsi="Times New Roman" w:cs="Times New Roman"/>
          <w:sz w:val="24"/>
          <w:szCs w:val="24"/>
          <w:lang w:val="kk-KZ"/>
        </w:rPr>
      </w:pPr>
      <w:r w:rsidRPr="0064365A">
        <w:rPr>
          <w:rFonts w:ascii="Times New Roman" w:hAnsi="Times New Roman" w:cs="Times New Roman"/>
          <w:sz w:val="24"/>
          <w:szCs w:val="24"/>
          <w:lang w:val="kk-KZ"/>
        </w:rPr>
        <w:t>Team Brief</w:t>
      </w:r>
      <w:r>
        <w:rPr>
          <w:rFonts w:ascii="Times New Roman" w:hAnsi="Times New Roman" w:cs="Times New Roman"/>
          <w:sz w:val="24"/>
          <w:szCs w:val="24"/>
        </w:rPr>
        <w:t>;</w:t>
      </w:r>
      <w:r w:rsidRPr="0064365A">
        <w:rPr>
          <w:rFonts w:ascii="Times New Roman" w:hAnsi="Times New Roman" w:cs="Times New Roman"/>
          <w:sz w:val="24"/>
          <w:szCs w:val="24"/>
          <w:lang w:val="kk-KZ"/>
        </w:rPr>
        <w:t xml:space="preserve"> </w:t>
      </w:r>
    </w:p>
    <w:p w:rsidR="006475A9" w:rsidRDefault="006475A9" w:rsidP="006475A9">
      <w:pPr>
        <w:pStyle w:val="ac"/>
        <w:numPr>
          <w:ilvl w:val="0"/>
          <w:numId w:val="5"/>
        </w:numPr>
        <w:spacing w:line="480" w:lineRule="auto"/>
        <w:jc w:val="both"/>
        <w:rPr>
          <w:rFonts w:ascii="Times New Roman" w:hAnsi="Times New Roman" w:cs="Times New Roman"/>
          <w:sz w:val="24"/>
          <w:szCs w:val="24"/>
          <w:lang w:val="kk-KZ"/>
        </w:rPr>
      </w:pPr>
      <w:r w:rsidRPr="0064365A">
        <w:rPr>
          <w:rFonts w:ascii="Times New Roman" w:hAnsi="Times New Roman" w:cs="Times New Roman"/>
          <w:sz w:val="24"/>
          <w:szCs w:val="24"/>
          <w:lang w:val="kk-KZ"/>
        </w:rPr>
        <w:t>Sign In</w:t>
      </w:r>
      <w:r>
        <w:rPr>
          <w:rFonts w:ascii="Times New Roman" w:hAnsi="Times New Roman" w:cs="Times New Roman"/>
          <w:sz w:val="24"/>
          <w:szCs w:val="24"/>
        </w:rPr>
        <w:t>;</w:t>
      </w:r>
    </w:p>
    <w:p w:rsidR="006475A9" w:rsidRDefault="006475A9" w:rsidP="006475A9">
      <w:pPr>
        <w:pStyle w:val="ac"/>
        <w:numPr>
          <w:ilvl w:val="0"/>
          <w:numId w:val="5"/>
        </w:numPr>
        <w:spacing w:line="480" w:lineRule="auto"/>
        <w:jc w:val="both"/>
        <w:rPr>
          <w:rFonts w:ascii="Times New Roman" w:hAnsi="Times New Roman" w:cs="Times New Roman"/>
          <w:sz w:val="24"/>
          <w:szCs w:val="24"/>
          <w:lang w:val="kk-KZ"/>
        </w:rPr>
      </w:pPr>
      <w:r w:rsidRPr="0064365A">
        <w:rPr>
          <w:rFonts w:ascii="Times New Roman" w:hAnsi="Times New Roman" w:cs="Times New Roman"/>
          <w:sz w:val="24"/>
          <w:szCs w:val="24"/>
          <w:lang w:val="kk-KZ"/>
        </w:rPr>
        <w:t>Time Out</w:t>
      </w:r>
      <w:r>
        <w:rPr>
          <w:rFonts w:ascii="Times New Roman" w:hAnsi="Times New Roman" w:cs="Times New Roman"/>
          <w:sz w:val="24"/>
          <w:szCs w:val="24"/>
        </w:rPr>
        <w:t>;</w:t>
      </w:r>
    </w:p>
    <w:p w:rsidR="006475A9" w:rsidRDefault="006475A9" w:rsidP="006475A9">
      <w:pPr>
        <w:pStyle w:val="ac"/>
        <w:numPr>
          <w:ilvl w:val="0"/>
          <w:numId w:val="5"/>
        </w:numPr>
        <w:spacing w:line="480" w:lineRule="auto"/>
        <w:jc w:val="both"/>
        <w:rPr>
          <w:rFonts w:ascii="Times New Roman" w:hAnsi="Times New Roman" w:cs="Times New Roman"/>
          <w:sz w:val="24"/>
          <w:szCs w:val="24"/>
          <w:lang w:val="kk-KZ"/>
        </w:rPr>
      </w:pPr>
      <w:r w:rsidRPr="0064365A">
        <w:rPr>
          <w:rFonts w:ascii="Times New Roman" w:hAnsi="Times New Roman" w:cs="Times New Roman"/>
          <w:sz w:val="24"/>
          <w:szCs w:val="24"/>
          <w:lang w:val="kk-KZ"/>
        </w:rPr>
        <w:t>Implant use</w:t>
      </w:r>
      <w:r>
        <w:rPr>
          <w:rFonts w:ascii="Times New Roman" w:hAnsi="Times New Roman" w:cs="Times New Roman"/>
          <w:sz w:val="24"/>
          <w:szCs w:val="24"/>
        </w:rPr>
        <w:t>;</w:t>
      </w:r>
    </w:p>
    <w:p w:rsidR="006475A9" w:rsidRDefault="006475A9" w:rsidP="006475A9">
      <w:pPr>
        <w:pStyle w:val="ac"/>
        <w:numPr>
          <w:ilvl w:val="0"/>
          <w:numId w:val="5"/>
        </w:numPr>
        <w:spacing w:line="480" w:lineRule="auto"/>
        <w:jc w:val="both"/>
        <w:rPr>
          <w:rFonts w:ascii="Times New Roman" w:hAnsi="Times New Roman" w:cs="Times New Roman"/>
          <w:sz w:val="24"/>
          <w:szCs w:val="24"/>
          <w:lang w:val="kk-KZ"/>
        </w:rPr>
      </w:pPr>
      <w:r w:rsidRPr="0064365A">
        <w:rPr>
          <w:rFonts w:ascii="Times New Roman" w:hAnsi="Times New Roman" w:cs="Times New Roman"/>
          <w:sz w:val="24"/>
          <w:szCs w:val="24"/>
          <w:lang w:val="kk-KZ"/>
        </w:rPr>
        <w:t>Reconciliation of items</w:t>
      </w:r>
      <w:r>
        <w:rPr>
          <w:rFonts w:ascii="Times New Roman" w:hAnsi="Times New Roman" w:cs="Times New Roman"/>
          <w:sz w:val="24"/>
          <w:szCs w:val="24"/>
        </w:rPr>
        <w:t>;</w:t>
      </w:r>
    </w:p>
    <w:p w:rsidR="006475A9" w:rsidRDefault="006475A9" w:rsidP="006475A9">
      <w:pPr>
        <w:pStyle w:val="ac"/>
        <w:numPr>
          <w:ilvl w:val="0"/>
          <w:numId w:val="5"/>
        </w:numPr>
        <w:spacing w:line="480" w:lineRule="auto"/>
        <w:jc w:val="both"/>
        <w:rPr>
          <w:rFonts w:ascii="Times New Roman" w:hAnsi="Times New Roman" w:cs="Times New Roman"/>
          <w:sz w:val="24"/>
          <w:szCs w:val="24"/>
          <w:lang w:val="kk-KZ"/>
        </w:rPr>
      </w:pPr>
      <w:r w:rsidRPr="0064365A">
        <w:rPr>
          <w:rFonts w:ascii="Times New Roman" w:hAnsi="Times New Roman" w:cs="Times New Roman"/>
          <w:sz w:val="24"/>
          <w:szCs w:val="24"/>
          <w:lang w:val="kk-KZ"/>
        </w:rPr>
        <w:t>Sign Out</w:t>
      </w:r>
      <w:r>
        <w:rPr>
          <w:rFonts w:ascii="Times New Roman" w:hAnsi="Times New Roman" w:cs="Times New Roman"/>
          <w:sz w:val="24"/>
          <w:szCs w:val="24"/>
        </w:rPr>
        <w:t>;</w:t>
      </w:r>
    </w:p>
    <w:p w:rsidR="006475A9" w:rsidRPr="006475A9" w:rsidRDefault="006475A9" w:rsidP="006475A9">
      <w:pPr>
        <w:pStyle w:val="ac"/>
        <w:numPr>
          <w:ilvl w:val="0"/>
          <w:numId w:val="5"/>
        </w:numPr>
        <w:spacing w:line="480" w:lineRule="auto"/>
        <w:jc w:val="both"/>
        <w:rPr>
          <w:rFonts w:ascii="Times New Roman" w:hAnsi="Times New Roman" w:cs="Times New Roman"/>
          <w:sz w:val="24"/>
          <w:szCs w:val="24"/>
          <w:lang w:val="kk-KZ"/>
        </w:rPr>
      </w:pPr>
      <w:r w:rsidRPr="004F5B11">
        <w:rPr>
          <w:rFonts w:ascii="Times New Roman" w:hAnsi="Times New Roman" w:cs="Times New Roman"/>
          <w:sz w:val="24"/>
          <w:szCs w:val="24"/>
          <w:lang w:val="kk-KZ"/>
        </w:rPr>
        <w:t>Debrief/Handover</w:t>
      </w:r>
      <w:r>
        <w:rPr>
          <w:rFonts w:ascii="Times New Roman" w:hAnsi="Times New Roman" w:cs="Times New Roman"/>
          <w:sz w:val="24"/>
          <w:szCs w:val="24"/>
        </w:rPr>
        <w:t>;</w:t>
      </w:r>
    </w:p>
    <w:p w:rsidR="006475A9" w:rsidRDefault="006475A9" w:rsidP="006475A9">
      <w:pPr>
        <w:pStyle w:val="ac"/>
        <w:spacing w:line="480" w:lineRule="auto"/>
        <w:jc w:val="center"/>
        <w:rPr>
          <w:rFonts w:ascii="Times New Roman" w:hAnsi="Times New Roman" w:cs="Times New Roman"/>
          <w:sz w:val="24"/>
          <w:szCs w:val="24"/>
          <w:lang w:val="kk-KZ"/>
        </w:rPr>
      </w:pPr>
      <w:r w:rsidRPr="00237E01">
        <w:rPr>
          <w:rFonts w:ascii="Times New Roman" w:hAnsi="Times New Roman" w:cs="Times New Roman"/>
          <w:noProof/>
          <w:sz w:val="24"/>
          <w:szCs w:val="24"/>
        </w:rPr>
        <w:lastRenderedPageBreak/>
        <w:drawing>
          <wp:inline distT="0" distB="0" distL="0" distR="0" wp14:anchorId="7D7886B2" wp14:editId="13D45C71">
            <wp:extent cx="4079201" cy="2844441"/>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5341" t="-279" r="13769"/>
                    <a:stretch/>
                  </pic:blipFill>
                  <pic:spPr bwMode="auto">
                    <a:xfrm>
                      <a:off x="0" y="0"/>
                      <a:ext cx="4090745" cy="2852490"/>
                    </a:xfrm>
                    <a:prstGeom prst="rect">
                      <a:avLst/>
                    </a:prstGeom>
                    <a:ln>
                      <a:noFill/>
                    </a:ln>
                    <a:extLst>
                      <a:ext uri="{53640926-AAD7-44D8-BBD7-CCE9431645EC}">
                        <a14:shadowObscured xmlns:a14="http://schemas.microsoft.com/office/drawing/2010/main"/>
                      </a:ext>
                    </a:extLst>
                  </pic:spPr>
                </pic:pic>
              </a:graphicData>
            </a:graphic>
          </wp:inline>
        </w:drawing>
      </w:r>
    </w:p>
    <w:p w:rsidR="006475A9" w:rsidRDefault="006475A9" w:rsidP="006475A9">
      <w:pPr>
        <w:pStyle w:val="ac"/>
        <w:spacing w:line="480" w:lineRule="auto"/>
        <w:jc w:val="center"/>
        <w:rPr>
          <w:rFonts w:ascii="Times New Roman" w:hAnsi="Times New Roman" w:cs="Times New Roman"/>
          <w:i/>
          <w:sz w:val="20"/>
          <w:szCs w:val="24"/>
        </w:rPr>
      </w:pPr>
      <w:r w:rsidRPr="004F5B11">
        <w:rPr>
          <w:rFonts w:ascii="Times New Roman" w:hAnsi="Times New Roman" w:cs="Times New Roman"/>
          <w:b/>
          <w:sz w:val="20"/>
          <w:szCs w:val="24"/>
        </w:rPr>
        <w:t>Figure</w:t>
      </w:r>
      <w:r w:rsidRPr="003D7001">
        <w:rPr>
          <w:rFonts w:ascii="Times New Roman" w:hAnsi="Times New Roman" w:cs="Times New Roman"/>
          <w:b/>
          <w:sz w:val="20"/>
          <w:szCs w:val="24"/>
        </w:rPr>
        <w:t xml:space="preserve"> 3. </w:t>
      </w:r>
      <w:proofErr w:type="spellStart"/>
      <w:r w:rsidRPr="004F5B11">
        <w:rPr>
          <w:rFonts w:ascii="Times New Roman" w:hAnsi="Times New Roman" w:cs="Times New Roman"/>
          <w:i/>
          <w:sz w:val="20"/>
          <w:szCs w:val="24"/>
        </w:rPr>
        <w:t>NatSSIPs</w:t>
      </w:r>
      <w:proofErr w:type="spellEnd"/>
      <w:r w:rsidRPr="003D7001">
        <w:rPr>
          <w:rFonts w:ascii="Times New Roman" w:hAnsi="Times New Roman" w:cs="Times New Roman"/>
          <w:i/>
          <w:sz w:val="20"/>
          <w:szCs w:val="24"/>
        </w:rPr>
        <w:t xml:space="preserve"> 2 </w:t>
      </w:r>
      <w:r>
        <w:rPr>
          <w:rFonts w:ascii="Times New Roman" w:hAnsi="Times New Roman" w:cs="Times New Roman"/>
          <w:i/>
          <w:sz w:val="20"/>
          <w:szCs w:val="24"/>
        </w:rPr>
        <w:t>s</w:t>
      </w:r>
      <w:r w:rsidRPr="004F5B11">
        <w:rPr>
          <w:rFonts w:ascii="Times New Roman" w:hAnsi="Times New Roman" w:cs="Times New Roman"/>
          <w:i/>
          <w:sz w:val="20"/>
          <w:szCs w:val="24"/>
        </w:rPr>
        <w:t>tandard</w:t>
      </w:r>
      <w:r w:rsidRPr="003D7001">
        <w:rPr>
          <w:rFonts w:ascii="Times New Roman" w:hAnsi="Times New Roman" w:cs="Times New Roman"/>
          <w:i/>
          <w:sz w:val="20"/>
          <w:szCs w:val="24"/>
        </w:rPr>
        <w:t xml:space="preserve"> </w:t>
      </w:r>
      <w:r w:rsidRPr="004F5B11">
        <w:rPr>
          <w:rFonts w:ascii="Times New Roman" w:hAnsi="Times New Roman" w:cs="Times New Roman"/>
          <w:i/>
          <w:sz w:val="20"/>
          <w:szCs w:val="24"/>
        </w:rPr>
        <w:t>summary</w:t>
      </w:r>
    </w:p>
    <w:p w:rsidR="00CC7301" w:rsidRPr="00CC7301" w:rsidRDefault="00CC7301" w:rsidP="00CC7301">
      <w:pPr>
        <w:spacing w:line="480" w:lineRule="auto"/>
        <w:rPr>
          <w:rFonts w:ascii="Times New Roman" w:hAnsi="Times New Roman" w:cs="Times New Roman"/>
          <w:sz w:val="24"/>
          <w:szCs w:val="24"/>
        </w:rPr>
      </w:pPr>
      <w:r w:rsidRPr="00CC7301">
        <w:rPr>
          <w:rFonts w:ascii="Times New Roman" w:hAnsi="Times New Roman" w:cs="Times New Roman"/>
          <w:sz w:val="24"/>
          <w:szCs w:val="24"/>
        </w:rPr>
        <w:t xml:space="preserve">As can be seen, the UK has adopted a systematic approach to patient safety, covering all stages of the procedure and reducing the likelihood of errors. Furthermore, the </w:t>
      </w:r>
      <w:proofErr w:type="spellStart"/>
      <w:r w:rsidRPr="00CC7301">
        <w:rPr>
          <w:rFonts w:ascii="Times New Roman" w:hAnsi="Times New Roman" w:cs="Times New Roman"/>
          <w:sz w:val="24"/>
          <w:szCs w:val="24"/>
        </w:rPr>
        <w:t>NatSSIPs</w:t>
      </w:r>
      <w:proofErr w:type="spellEnd"/>
      <w:r w:rsidRPr="00CC7301">
        <w:rPr>
          <w:rFonts w:ascii="Times New Roman" w:hAnsi="Times New Roman" w:cs="Times New Roman"/>
          <w:sz w:val="24"/>
          <w:szCs w:val="24"/>
        </w:rPr>
        <w:t xml:space="preserve"> require the setting of a common standard across the whole health system. This approach will help to achieve the same high levels across all UK hospitals and clinics, ensuring that medical procedures are safe without discriminating patients. Regardless of which medical </w:t>
      </w:r>
      <w:proofErr w:type="spellStart"/>
      <w:r w:rsidRPr="00CC7301">
        <w:rPr>
          <w:rFonts w:ascii="Times New Roman" w:hAnsi="Times New Roman" w:cs="Times New Roman"/>
          <w:sz w:val="24"/>
          <w:szCs w:val="24"/>
        </w:rPr>
        <w:t>centre</w:t>
      </w:r>
      <w:proofErr w:type="spellEnd"/>
      <w:r w:rsidRPr="00CC7301">
        <w:rPr>
          <w:rFonts w:ascii="Times New Roman" w:hAnsi="Times New Roman" w:cs="Times New Roman"/>
          <w:sz w:val="24"/>
          <w:szCs w:val="24"/>
        </w:rPr>
        <w:t xml:space="preserve"> a patient goes to, they </w:t>
      </w:r>
      <w:proofErr w:type="gramStart"/>
      <w:r w:rsidRPr="00CC7301">
        <w:rPr>
          <w:rFonts w:ascii="Times New Roman" w:hAnsi="Times New Roman" w:cs="Times New Roman"/>
          <w:sz w:val="24"/>
          <w:szCs w:val="24"/>
        </w:rPr>
        <w:t>will be assured</w:t>
      </w:r>
      <w:proofErr w:type="gramEnd"/>
      <w:r w:rsidRPr="00CC7301">
        <w:rPr>
          <w:rFonts w:ascii="Times New Roman" w:hAnsi="Times New Roman" w:cs="Times New Roman"/>
          <w:sz w:val="24"/>
          <w:szCs w:val="24"/>
        </w:rPr>
        <w:t xml:space="preserve"> that the level of care provided will be the same in all regions, which will also have an impact on trust in medical staff. </w:t>
      </w:r>
    </w:p>
    <w:p w:rsidR="0043317C" w:rsidRDefault="00CC7301" w:rsidP="00CC7301">
      <w:pPr>
        <w:spacing w:line="480" w:lineRule="auto"/>
        <w:ind w:firstLine="708"/>
        <w:rPr>
          <w:rFonts w:ascii="Times New Roman" w:hAnsi="Times New Roman" w:cs="Times New Roman"/>
          <w:sz w:val="24"/>
          <w:szCs w:val="24"/>
        </w:rPr>
      </w:pPr>
      <w:r w:rsidRPr="00CC7301">
        <w:rPr>
          <w:rFonts w:ascii="Times New Roman" w:hAnsi="Times New Roman" w:cs="Times New Roman"/>
          <w:sz w:val="24"/>
          <w:szCs w:val="24"/>
        </w:rPr>
        <w:t xml:space="preserve">A full analysis of the </w:t>
      </w:r>
      <w:proofErr w:type="spellStart"/>
      <w:r w:rsidRPr="00CC7301">
        <w:rPr>
          <w:rFonts w:ascii="Times New Roman" w:hAnsi="Times New Roman" w:cs="Times New Roman"/>
          <w:sz w:val="24"/>
          <w:szCs w:val="24"/>
        </w:rPr>
        <w:t>NatSSIPs</w:t>
      </w:r>
      <w:proofErr w:type="spellEnd"/>
      <w:r w:rsidRPr="00CC7301">
        <w:rPr>
          <w:rFonts w:ascii="Times New Roman" w:hAnsi="Times New Roman" w:cs="Times New Roman"/>
          <w:sz w:val="24"/>
          <w:szCs w:val="24"/>
        </w:rPr>
        <w:t xml:space="preserve"> standard revealed the key strengths of the standard. The document focuses on teamwork of all medical staff and proposes to </w:t>
      </w:r>
      <w:proofErr w:type="spellStart"/>
      <w:r w:rsidRPr="00CC7301">
        <w:rPr>
          <w:rFonts w:ascii="Times New Roman" w:hAnsi="Times New Roman" w:cs="Times New Roman"/>
          <w:sz w:val="24"/>
          <w:szCs w:val="24"/>
        </w:rPr>
        <w:t>formalise</w:t>
      </w:r>
      <w:proofErr w:type="spellEnd"/>
      <w:r w:rsidRPr="00CC7301">
        <w:rPr>
          <w:rFonts w:ascii="Times New Roman" w:hAnsi="Times New Roman" w:cs="Times New Roman"/>
          <w:sz w:val="24"/>
          <w:szCs w:val="24"/>
        </w:rPr>
        <w:t xml:space="preserve"> this process. Unlike in Kazakhstan, a comprehensive briefing of medical teams </w:t>
      </w:r>
      <w:proofErr w:type="gramStart"/>
      <w:r w:rsidRPr="00CC7301">
        <w:rPr>
          <w:rFonts w:ascii="Times New Roman" w:hAnsi="Times New Roman" w:cs="Times New Roman"/>
          <w:sz w:val="24"/>
          <w:szCs w:val="24"/>
        </w:rPr>
        <w:t>is conducted</w:t>
      </w:r>
      <w:proofErr w:type="gramEnd"/>
      <w:r w:rsidRPr="00CC7301">
        <w:rPr>
          <w:rFonts w:ascii="Times New Roman" w:hAnsi="Times New Roman" w:cs="Times New Roman"/>
          <w:sz w:val="24"/>
          <w:szCs w:val="24"/>
        </w:rPr>
        <w:t xml:space="preserve"> every time before and after procedures. It is also important to note that patient check-ups </w:t>
      </w:r>
      <w:proofErr w:type="gramStart"/>
      <w:r w:rsidRPr="00CC7301">
        <w:rPr>
          <w:rFonts w:ascii="Times New Roman" w:hAnsi="Times New Roman" w:cs="Times New Roman"/>
          <w:sz w:val="24"/>
          <w:szCs w:val="24"/>
        </w:rPr>
        <w:t>are carried out</w:t>
      </w:r>
      <w:proofErr w:type="gramEnd"/>
      <w:r w:rsidRPr="00CC7301">
        <w:rPr>
          <w:rFonts w:ascii="Times New Roman" w:hAnsi="Times New Roman" w:cs="Times New Roman"/>
          <w:sz w:val="24"/>
          <w:szCs w:val="24"/>
        </w:rPr>
        <w:t xml:space="preserve"> at every stage of treatment, requiring multiple confirmations of the patient's identity and verifying the correctness of the chosen procedure. This multi-step verification of consent helps avoid future legal problems and improves the quality of care. </w:t>
      </w:r>
    </w:p>
    <w:p w:rsidR="0043317C" w:rsidRDefault="00CC7301" w:rsidP="00CC7301">
      <w:pPr>
        <w:spacing w:line="480" w:lineRule="auto"/>
        <w:ind w:firstLine="708"/>
        <w:rPr>
          <w:rFonts w:ascii="Times New Roman" w:hAnsi="Times New Roman" w:cs="Times New Roman"/>
          <w:sz w:val="24"/>
          <w:szCs w:val="24"/>
        </w:rPr>
      </w:pPr>
      <w:r w:rsidRPr="00CC7301">
        <w:rPr>
          <w:rFonts w:ascii="Times New Roman" w:hAnsi="Times New Roman" w:cs="Times New Roman"/>
          <w:sz w:val="24"/>
          <w:szCs w:val="24"/>
        </w:rPr>
        <w:t xml:space="preserve">The standard goes beyond just regulating procedures. It obliges regular staff training, i.e. training courses on risk management and safe performance of procedures. Given the possible </w:t>
      </w:r>
      <w:r w:rsidRPr="00CC7301">
        <w:rPr>
          <w:rFonts w:ascii="Times New Roman" w:hAnsi="Times New Roman" w:cs="Times New Roman"/>
          <w:sz w:val="24"/>
          <w:szCs w:val="24"/>
        </w:rPr>
        <w:lastRenderedPageBreak/>
        <w:t>risks during operations, each member of the medical staff</w:t>
      </w:r>
      <w:r w:rsidR="0043317C">
        <w:rPr>
          <w:rFonts w:ascii="Times New Roman" w:hAnsi="Times New Roman" w:cs="Times New Roman"/>
          <w:sz w:val="24"/>
          <w:szCs w:val="24"/>
        </w:rPr>
        <w:t xml:space="preserve"> (doctors, nurses, </w:t>
      </w:r>
      <w:r w:rsidR="0043317C" w:rsidRPr="0043317C">
        <w:rPr>
          <w:rFonts w:ascii="Times New Roman" w:hAnsi="Times New Roman" w:cs="Times New Roman"/>
          <w:sz w:val="24"/>
          <w:szCs w:val="24"/>
        </w:rPr>
        <w:t>allied health professionals</w:t>
      </w:r>
      <w:r w:rsidR="0043317C">
        <w:rPr>
          <w:rFonts w:ascii="Times New Roman" w:hAnsi="Times New Roman" w:cs="Times New Roman"/>
          <w:sz w:val="24"/>
          <w:szCs w:val="24"/>
        </w:rPr>
        <w:t>)</w:t>
      </w:r>
      <w:r w:rsidRPr="00CC7301">
        <w:rPr>
          <w:rFonts w:ascii="Times New Roman" w:hAnsi="Times New Roman" w:cs="Times New Roman"/>
          <w:sz w:val="24"/>
          <w:szCs w:val="24"/>
        </w:rPr>
        <w:t xml:space="preserve"> must be able to manage complications to ensure patient safety. </w:t>
      </w:r>
    </w:p>
    <w:p w:rsidR="006475A9" w:rsidRPr="00CC7301" w:rsidRDefault="00CC7301" w:rsidP="00CC7301">
      <w:pPr>
        <w:spacing w:line="480" w:lineRule="auto"/>
        <w:ind w:firstLine="708"/>
        <w:rPr>
          <w:rFonts w:ascii="Times New Roman" w:hAnsi="Times New Roman" w:cs="Times New Roman"/>
          <w:b/>
          <w:sz w:val="24"/>
          <w:szCs w:val="24"/>
        </w:rPr>
      </w:pPr>
      <w:r w:rsidRPr="00CC7301">
        <w:rPr>
          <w:rFonts w:ascii="Times New Roman" w:hAnsi="Times New Roman" w:cs="Times New Roman"/>
          <w:sz w:val="24"/>
          <w:szCs w:val="24"/>
        </w:rPr>
        <w:t xml:space="preserve">Moreover, the safety training of doctors is necessary in order to </w:t>
      </w:r>
      <w:proofErr w:type="spellStart"/>
      <w:r w:rsidRPr="00CC7301">
        <w:rPr>
          <w:rFonts w:ascii="Times New Roman" w:hAnsi="Times New Roman" w:cs="Times New Roman"/>
          <w:sz w:val="24"/>
          <w:szCs w:val="24"/>
        </w:rPr>
        <w:t>recognise</w:t>
      </w:r>
      <w:proofErr w:type="spellEnd"/>
      <w:r w:rsidRPr="00CC7301">
        <w:rPr>
          <w:rFonts w:ascii="Times New Roman" w:hAnsi="Times New Roman" w:cs="Times New Roman"/>
          <w:sz w:val="24"/>
          <w:szCs w:val="24"/>
        </w:rPr>
        <w:t xml:space="preserve"> errors and manage risks in time. One of the main features of the standard is the introduction of a culture of open discussion "Just Culture". Many doctors are afraid to make mistakes, especially when it comes to reporting them openly to their colleagues. It is important to remember that medicine is not an </w:t>
      </w:r>
      <w:proofErr w:type="spellStart"/>
      <w:r w:rsidRPr="00CC7301">
        <w:rPr>
          <w:rFonts w:ascii="Times New Roman" w:hAnsi="Times New Roman" w:cs="Times New Roman"/>
          <w:sz w:val="24"/>
          <w:szCs w:val="24"/>
        </w:rPr>
        <w:t>automatised</w:t>
      </w:r>
      <w:proofErr w:type="spellEnd"/>
      <w:r w:rsidRPr="00CC7301">
        <w:rPr>
          <w:rFonts w:ascii="Times New Roman" w:hAnsi="Times New Roman" w:cs="Times New Roman"/>
          <w:sz w:val="24"/>
          <w:szCs w:val="24"/>
        </w:rPr>
        <w:t xml:space="preserve"> system. It always has a human factor, where even the most experienced medical professional can make a blunder. However, for fear of being </w:t>
      </w:r>
      <w:proofErr w:type="gramStart"/>
      <w:r w:rsidRPr="00CC7301">
        <w:rPr>
          <w:rFonts w:ascii="Times New Roman" w:hAnsi="Times New Roman" w:cs="Times New Roman"/>
          <w:sz w:val="24"/>
          <w:szCs w:val="24"/>
        </w:rPr>
        <w:t>judged</w:t>
      </w:r>
      <w:proofErr w:type="gramEnd"/>
      <w:r w:rsidRPr="00CC7301">
        <w:rPr>
          <w:rFonts w:ascii="Times New Roman" w:hAnsi="Times New Roman" w:cs="Times New Roman"/>
          <w:sz w:val="24"/>
          <w:szCs w:val="24"/>
        </w:rPr>
        <w:t xml:space="preserve"> and suspended, many doctors choose not to speak openly about their lapses, which can lead to these outcomes in the future. Through a culture of open discussion, recurring errors can be significantly reduced when staff can freely discuss </w:t>
      </w:r>
      <w:proofErr w:type="gramStart"/>
      <w:r w:rsidRPr="00CC7301">
        <w:rPr>
          <w:rFonts w:ascii="Times New Roman" w:hAnsi="Times New Roman" w:cs="Times New Roman"/>
          <w:sz w:val="24"/>
          <w:szCs w:val="24"/>
        </w:rPr>
        <w:t>failures,</w:t>
      </w:r>
      <w:proofErr w:type="gramEnd"/>
      <w:r w:rsidRPr="00CC7301">
        <w:rPr>
          <w:rFonts w:ascii="Times New Roman" w:hAnsi="Times New Roman" w:cs="Times New Roman"/>
          <w:sz w:val="24"/>
          <w:szCs w:val="24"/>
        </w:rPr>
        <w:t xml:space="preserve"> this provides an opportunity to identify systemic errors, not just physician errors. Also, open discussion helps teamwork and builds trust, which will affect the effectiveness of the procedure. Doctors are human beings just like everyone else. To achieve complete equanimity during procedures, physicians need to be sure that reporting an error </w:t>
      </w:r>
      <w:proofErr w:type="gramStart"/>
      <w:r w:rsidRPr="00CC7301">
        <w:rPr>
          <w:rFonts w:ascii="Times New Roman" w:hAnsi="Times New Roman" w:cs="Times New Roman"/>
          <w:sz w:val="24"/>
          <w:szCs w:val="24"/>
        </w:rPr>
        <w:t>will not be punished or condemned by colleagues or administrators</w:t>
      </w:r>
      <w:proofErr w:type="gramEnd"/>
      <w:r w:rsidRPr="00CC7301">
        <w:rPr>
          <w:rFonts w:ascii="Times New Roman" w:hAnsi="Times New Roman" w:cs="Times New Roman"/>
          <w:sz w:val="24"/>
          <w:szCs w:val="24"/>
        </w:rPr>
        <w:t>. In addition, promptly identifying errors and correcting them will help reduce a significant number of complications, thereby improving patient safety.</w:t>
      </w:r>
      <w:r w:rsidRPr="00CC7301">
        <w:rPr>
          <w:rFonts w:ascii="Times New Roman" w:hAnsi="Times New Roman" w:cs="Times New Roman"/>
          <w:b/>
          <w:sz w:val="24"/>
          <w:szCs w:val="24"/>
        </w:rPr>
        <w:t xml:space="preserve">      </w:t>
      </w:r>
    </w:p>
    <w:p w:rsidR="00CC7301" w:rsidRDefault="00CC7301" w:rsidP="00CC7301">
      <w:pPr>
        <w:spacing w:line="480" w:lineRule="auto"/>
        <w:ind w:firstLine="708"/>
        <w:jc w:val="center"/>
        <w:rPr>
          <w:rFonts w:ascii="Times New Roman" w:hAnsi="Times New Roman" w:cs="Times New Roman"/>
          <w:sz w:val="24"/>
          <w:szCs w:val="24"/>
          <w:lang w:val="kk-KZ"/>
        </w:rPr>
      </w:pPr>
      <w:r>
        <w:rPr>
          <w:rFonts w:ascii="Times New Roman" w:hAnsi="Times New Roman" w:cs="Times New Roman"/>
          <w:noProof/>
          <w:sz w:val="24"/>
          <w:szCs w:val="24"/>
        </w:rPr>
        <w:drawing>
          <wp:inline distT="0" distB="0" distL="0" distR="0" wp14:anchorId="32B29A4D" wp14:editId="08D657D7">
            <wp:extent cx="4768215" cy="3056021"/>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spects.png"/>
                    <pic:cNvPicPr/>
                  </pic:nvPicPr>
                  <pic:blipFill rotWithShape="1">
                    <a:blip r:embed="rId12">
                      <a:extLst>
                        <a:ext uri="{28A0092B-C50C-407E-A947-70E740481C1C}">
                          <a14:useLocalDpi xmlns:a14="http://schemas.microsoft.com/office/drawing/2010/main" val="0"/>
                        </a:ext>
                      </a:extLst>
                    </a:blip>
                    <a:srcRect l="26872" t="23632" r="26765" b="23681"/>
                    <a:stretch/>
                  </pic:blipFill>
                  <pic:spPr bwMode="auto">
                    <a:xfrm>
                      <a:off x="0" y="0"/>
                      <a:ext cx="4835095" cy="3098886"/>
                    </a:xfrm>
                    <a:prstGeom prst="rect">
                      <a:avLst/>
                    </a:prstGeom>
                    <a:ln>
                      <a:noFill/>
                    </a:ln>
                    <a:extLst>
                      <a:ext uri="{53640926-AAD7-44D8-BBD7-CCE9431645EC}">
                        <a14:shadowObscured xmlns:a14="http://schemas.microsoft.com/office/drawing/2010/main"/>
                      </a:ext>
                    </a:extLst>
                  </pic:spPr>
                </pic:pic>
              </a:graphicData>
            </a:graphic>
          </wp:inline>
        </w:drawing>
      </w:r>
    </w:p>
    <w:p w:rsidR="00CC7301" w:rsidRPr="004F5B11" w:rsidRDefault="00CC7301" w:rsidP="00CC7301">
      <w:pPr>
        <w:spacing w:line="480" w:lineRule="auto"/>
        <w:ind w:firstLine="708"/>
        <w:jc w:val="center"/>
        <w:rPr>
          <w:rFonts w:ascii="Times New Roman" w:hAnsi="Times New Roman" w:cs="Times New Roman"/>
          <w:i/>
          <w:sz w:val="20"/>
          <w:szCs w:val="24"/>
        </w:rPr>
      </w:pPr>
      <w:r w:rsidRPr="004F5B11">
        <w:rPr>
          <w:rFonts w:ascii="Times New Roman" w:hAnsi="Times New Roman" w:cs="Times New Roman"/>
          <w:b/>
          <w:sz w:val="20"/>
          <w:szCs w:val="24"/>
        </w:rPr>
        <w:lastRenderedPageBreak/>
        <w:t>Figure 4.</w:t>
      </w:r>
      <w:r w:rsidRPr="004F5B11">
        <w:rPr>
          <w:rFonts w:ascii="Times New Roman" w:hAnsi="Times New Roman" w:cs="Times New Roman"/>
          <w:sz w:val="20"/>
          <w:szCs w:val="24"/>
        </w:rPr>
        <w:t xml:space="preserve"> </w:t>
      </w:r>
      <w:r w:rsidRPr="004F5B11">
        <w:rPr>
          <w:rFonts w:ascii="Times New Roman" w:hAnsi="Times New Roman" w:cs="Times New Roman"/>
          <w:i/>
          <w:sz w:val="20"/>
          <w:szCs w:val="24"/>
        </w:rPr>
        <w:t xml:space="preserve">Comparison of Kazakhstan’s Health Code, GMC and </w:t>
      </w:r>
      <w:proofErr w:type="spellStart"/>
      <w:r w:rsidRPr="004F5B11">
        <w:rPr>
          <w:rFonts w:ascii="Times New Roman" w:hAnsi="Times New Roman" w:cs="Times New Roman"/>
          <w:i/>
          <w:sz w:val="20"/>
          <w:szCs w:val="24"/>
        </w:rPr>
        <w:t>NatSSIPs</w:t>
      </w:r>
      <w:proofErr w:type="spellEnd"/>
      <w:r w:rsidRPr="004F5B11">
        <w:rPr>
          <w:rFonts w:ascii="Times New Roman" w:hAnsi="Times New Roman" w:cs="Times New Roman"/>
          <w:i/>
          <w:sz w:val="20"/>
          <w:szCs w:val="24"/>
        </w:rPr>
        <w:t xml:space="preserve"> 2</w:t>
      </w:r>
    </w:p>
    <w:p w:rsidR="006475A9" w:rsidRPr="00CC7301" w:rsidRDefault="00CC7301" w:rsidP="00CC7301">
      <w:pPr>
        <w:spacing w:line="480" w:lineRule="auto"/>
        <w:ind w:firstLine="708"/>
        <w:jc w:val="both"/>
        <w:rPr>
          <w:rFonts w:ascii="Times New Roman" w:hAnsi="Times New Roman" w:cs="Times New Roman"/>
          <w:sz w:val="24"/>
          <w:szCs w:val="24"/>
        </w:rPr>
      </w:pPr>
      <w:r w:rsidRPr="00CC7301">
        <w:rPr>
          <w:rFonts w:ascii="Times New Roman" w:hAnsi="Times New Roman" w:cs="Times New Roman"/>
          <w:sz w:val="24"/>
          <w:szCs w:val="24"/>
        </w:rPr>
        <w:t xml:space="preserve">To explore the informed consent process in Kazakhstan in more detail, another qualitative analysis </w:t>
      </w:r>
      <w:proofErr w:type="gramStart"/>
      <w:r w:rsidRPr="00CC7301">
        <w:rPr>
          <w:rFonts w:ascii="Times New Roman" w:hAnsi="Times New Roman" w:cs="Times New Roman"/>
          <w:sz w:val="24"/>
          <w:szCs w:val="24"/>
        </w:rPr>
        <w:t>was conducted</w:t>
      </w:r>
      <w:proofErr w:type="gramEnd"/>
      <w:r w:rsidRPr="00CC7301">
        <w:rPr>
          <w:rFonts w:ascii="Times New Roman" w:hAnsi="Times New Roman" w:cs="Times New Roman"/>
          <w:sz w:val="24"/>
          <w:szCs w:val="24"/>
        </w:rPr>
        <w:t xml:space="preserve"> by searching for all scientific articles, studies and publications on the topic of informed consent to medical intervention from various credible sources and databases. The study selection process </w:t>
      </w:r>
      <w:proofErr w:type="gramStart"/>
      <w:r w:rsidRPr="00CC7301">
        <w:rPr>
          <w:rFonts w:ascii="Times New Roman" w:hAnsi="Times New Roman" w:cs="Times New Roman"/>
          <w:sz w:val="24"/>
          <w:szCs w:val="24"/>
        </w:rPr>
        <w:t>is shown</w:t>
      </w:r>
      <w:proofErr w:type="gramEnd"/>
      <w:r w:rsidRPr="00CC7301">
        <w:rPr>
          <w:rFonts w:ascii="Times New Roman" w:hAnsi="Times New Roman" w:cs="Times New Roman"/>
          <w:sz w:val="24"/>
          <w:szCs w:val="24"/>
        </w:rPr>
        <w:t xml:space="preserve"> in Fig. 5. In total, 261 articles were retrieved from the </w:t>
      </w:r>
      <w:proofErr w:type="gramStart"/>
      <w:r w:rsidRPr="00CC7301">
        <w:rPr>
          <w:rFonts w:ascii="Times New Roman" w:hAnsi="Times New Roman" w:cs="Times New Roman"/>
          <w:sz w:val="24"/>
          <w:szCs w:val="24"/>
        </w:rPr>
        <w:t>databases,</w:t>
      </w:r>
      <w:proofErr w:type="gramEnd"/>
      <w:r w:rsidRPr="00CC7301">
        <w:rPr>
          <w:rFonts w:ascii="Times New Roman" w:hAnsi="Times New Roman" w:cs="Times New Roman"/>
          <w:sz w:val="24"/>
          <w:szCs w:val="24"/>
        </w:rPr>
        <w:t xml:space="preserve"> of which 1 was included in the review based on the inclusion/exclusion criteria. Such a small number of studies on this topic is </w:t>
      </w:r>
      <w:proofErr w:type="gramStart"/>
      <w:r w:rsidRPr="00CC7301">
        <w:rPr>
          <w:rFonts w:ascii="Times New Roman" w:hAnsi="Times New Roman" w:cs="Times New Roman"/>
          <w:sz w:val="24"/>
          <w:szCs w:val="24"/>
        </w:rPr>
        <w:t>due to the fact that</w:t>
      </w:r>
      <w:proofErr w:type="gramEnd"/>
      <w:r w:rsidRPr="00CC7301">
        <w:rPr>
          <w:rFonts w:ascii="Times New Roman" w:hAnsi="Times New Roman" w:cs="Times New Roman"/>
          <w:sz w:val="24"/>
          <w:szCs w:val="24"/>
        </w:rPr>
        <w:t xml:space="preserve"> the issue of informed consent has not yet gained the necessary importance in Kazakhstan. Unfortunately, the only study that met all the requirements </w:t>
      </w:r>
      <w:proofErr w:type="gramStart"/>
      <w:r w:rsidRPr="00CC7301">
        <w:rPr>
          <w:rFonts w:ascii="Times New Roman" w:hAnsi="Times New Roman" w:cs="Times New Roman"/>
          <w:sz w:val="24"/>
          <w:szCs w:val="24"/>
        </w:rPr>
        <w:t>was only aimed</w:t>
      </w:r>
      <w:proofErr w:type="gramEnd"/>
      <w:r w:rsidRPr="00CC7301">
        <w:rPr>
          <w:rFonts w:ascii="Times New Roman" w:hAnsi="Times New Roman" w:cs="Times New Roman"/>
          <w:sz w:val="24"/>
          <w:szCs w:val="24"/>
        </w:rPr>
        <w:t xml:space="preserve"> at studying the principle of informed consent in Kazakhstan, without a detailed analysis of the process. Moreover, it had many methodological gaps, sampling errors and poor links between the results and the existing literature. Due to the lack of a clearly stated purpose, conclusions had to </w:t>
      </w:r>
      <w:proofErr w:type="gramStart"/>
      <w:r w:rsidRPr="00CC7301">
        <w:rPr>
          <w:rFonts w:ascii="Times New Roman" w:hAnsi="Times New Roman" w:cs="Times New Roman"/>
          <w:sz w:val="24"/>
          <w:szCs w:val="24"/>
        </w:rPr>
        <w:t>be drawn</w:t>
      </w:r>
      <w:proofErr w:type="gramEnd"/>
      <w:r w:rsidRPr="00CC7301">
        <w:rPr>
          <w:rFonts w:ascii="Times New Roman" w:hAnsi="Times New Roman" w:cs="Times New Roman"/>
          <w:sz w:val="24"/>
          <w:szCs w:val="24"/>
        </w:rPr>
        <w:t xml:space="preserve"> from the content of the study itself. Therefore, it </w:t>
      </w:r>
      <w:proofErr w:type="gramStart"/>
      <w:r w:rsidRPr="00CC7301">
        <w:rPr>
          <w:rFonts w:ascii="Times New Roman" w:hAnsi="Times New Roman" w:cs="Times New Roman"/>
          <w:sz w:val="24"/>
          <w:szCs w:val="24"/>
        </w:rPr>
        <w:t>can be concluded</w:t>
      </w:r>
      <w:proofErr w:type="gramEnd"/>
      <w:r w:rsidRPr="00CC7301">
        <w:rPr>
          <w:rFonts w:ascii="Times New Roman" w:hAnsi="Times New Roman" w:cs="Times New Roman"/>
          <w:sz w:val="24"/>
          <w:szCs w:val="24"/>
        </w:rPr>
        <w:t xml:space="preserve"> that the topic of medically informed consent in Kazakhstan is under-researched and still requires recommendations to overcome the existing shortcomings.</w:t>
      </w:r>
    </w:p>
    <w:p w:rsidR="00A3692C" w:rsidRDefault="00A3692C" w:rsidP="00A3692C">
      <w:pPr>
        <w:spacing w:line="480" w:lineRule="auto"/>
        <w:ind w:firstLine="708"/>
        <w:jc w:val="center"/>
        <w:rPr>
          <w:rFonts w:ascii="Times New Roman" w:hAnsi="Times New Roman" w:cs="Times New Roman"/>
          <w:sz w:val="24"/>
          <w:szCs w:val="24"/>
          <w:lang w:val="kk-KZ"/>
        </w:rPr>
      </w:pPr>
      <w:r w:rsidRPr="00735B15">
        <w:rPr>
          <w:rFonts w:ascii="Times New Roman" w:hAnsi="Times New Roman" w:cs="Times New Roman"/>
          <w:noProof/>
          <w:sz w:val="24"/>
          <w:szCs w:val="24"/>
        </w:rPr>
        <w:lastRenderedPageBreak/>
        <w:drawing>
          <wp:inline distT="0" distB="0" distL="0" distR="0" wp14:anchorId="779E6C0D" wp14:editId="13A4281C">
            <wp:extent cx="4358075" cy="4689763"/>
            <wp:effectExtent l="0" t="0" r="444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378572" cy="4711820"/>
                    </a:xfrm>
                    <a:prstGeom prst="rect">
                      <a:avLst/>
                    </a:prstGeom>
                  </pic:spPr>
                </pic:pic>
              </a:graphicData>
            </a:graphic>
          </wp:inline>
        </w:drawing>
      </w:r>
    </w:p>
    <w:p w:rsidR="00A3692C" w:rsidRDefault="00A3692C" w:rsidP="00A3692C">
      <w:pPr>
        <w:spacing w:line="480" w:lineRule="auto"/>
        <w:ind w:firstLine="708"/>
        <w:jc w:val="center"/>
        <w:rPr>
          <w:rFonts w:ascii="Times New Roman" w:hAnsi="Times New Roman" w:cs="Times New Roman"/>
          <w:i/>
          <w:sz w:val="20"/>
          <w:szCs w:val="24"/>
        </w:rPr>
      </w:pPr>
      <w:r w:rsidRPr="00A3692C">
        <w:rPr>
          <w:rFonts w:ascii="Times New Roman" w:hAnsi="Times New Roman" w:cs="Times New Roman"/>
          <w:b/>
          <w:sz w:val="20"/>
          <w:szCs w:val="24"/>
          <w:lang w:val="kk-KZ"/>
        </w:rPr>
        <w:t>Figure 5.</w:t>
      </w:r>
      <w:r w:rsidRPr="00A3692C">
        <w:rPr>
          <w:rFonts w:ascii="Times New Roman" w:hAnsi="Times New Roman" w:cs="Times New Roman"/>
          <w:sz w:val="20"/>
          <w:szCs w:val="24"/>
          <w:lang w:val="kk-KZ"/>
        </w:rPr>
        <w:t xml:space="preserve"> </w:t>
      </w:r>
      <w:r w:rsidRPr="00A3692C">
        <w:rPr>
          <w:rFonts w:ascii="Times New Roman" w:hAnsi="Times New Roman" w:cs="Times New Roman"/>
          <w:i/>
          <w:sz w:val="20"/>
          <w:szCs w:val="24"/>
          <w:lang w:val="kk-KZ"/>
        </w:rPr>
        <w:t xml:space="preserve">Results of literature searches to identify studies of </w:t>
      </w:r>
      <w:r w:rsidRPr="00A3692C">
        <w:rPr>
          <w:rFonts w:ascii="Times New Roman" w:hAnsi="Times New Roman" w:cs="Times New Roman"/>
          <w:i/>
          <w:sz w:val="20"/>
          <w:szCs w:val="24"/>
        </w:rPr>
        <w:t>medical informed consent in Kazakhstan</w:t>
      </w:r>
    </w:p>
    <w:p w:rsidR="00A3692C" w:rsidRPr="00A72416" w:rsidRDefault="00A3692C" w:rsidP="00A3692C">
      <w:pPr>
        <w:spacing w:line="480" w:lineRule="auto"/>
        <w:ind w:firstLine="708"/>
        <w:jc w:val="center"/>
        <w:rPr>
          <w:rFonts w:ascii="Times New Roman" w:hAnsi="Times New Roman" w:cs="Times New Roman"/>
          <w:sz w:val="20"/>
          <w:szCs w:val="24"/>
          <w:lang w:val="kk-KZ"/>
        </w:rPr>
      </w:pPr>
    </w:p>
    <w:p w:rsidR="00A3692C" w:rsidRPr="00A3692C" w:rsidRDefault="00A3692C" w:rsidP="00485982">
      <w:pPr>
        <w:tabs>
          <w:tab w:val="left" w:pos="3360"/>
        </w:tabs>
        <w:spacing w:line="480" w:lineRule="auto"/>
        <w:rPr>
          <w:rFonts w:ascii="Times New Roman" w:hAnsi="Times New Roman" w:cs="Times New Roman"/>
          <w:b/>
          <w:sz w:val="28"/>
          <w:szCs w:val="24"/>
        </w:rPr>
      </w:pPr>
      <w:r w:rsidRPr="00A3692C">
        <w:rPr>
          <w:rFonts w:ascii="Times New Roman" w:hAnsi="Times New Roman" w:cs="Times New Roman"/>
          <w:b/>
          <w:sz w:val="28"/>
          <w:szCs w:val="24"/>
        </w:rPr>
        <w:t>Recommendations:</w:t>
      </w:r>
      <w:r w:rsidR="00485982">
        <w:rPr>
          <w:rFonts w:ascii="Times New Roman" w:hAnsi="Times New Roman" w:cs="Times New Roman"/>
          <w:b/>
          <w:sz w:val="28"/>
          <w:szCs w:val="24"/>
        </w:rPr>
        <w:tab/>
      </w:r>
    </w:p>
    <w:p w:rsidR="00485982" w:rsidRPr="00485982" w:rsidRDefault="00485982" w:rsidP="00485982">
      <w:pPr>
        <w:pStyle w:val="ac"/>
        <w:numPr>
          <w:ilvl w:val="0"/>
          <w:numId w:val="7"/>
        </w:numPr>
        <w:spacing w:line="480" w:lineRule="auto"/>
        <w:jc w:val="both"/>
        <w:rPr>
          <w:rFonts w:ascii="Times New Roman" w:hAnsi="Times New Roman" w:cs="Times New Roman"/>
          <w:sz w:val="24"/>
          <w:szCs w:val="24"/>
          <w:lang w:val="kk-KZ"/>
        </w:rPr>
      </w:pPr>
      <w:r w:rsidRPr="00485982">
        <w:rPr>
          <w:rFonts w:ascii="Times New Roman" w:hAnsi="Times New Roman" w:cs="Times New Roman"/>
          <w:sz w:val="24"/>
          <w:szCs w:val="24"/>
          <w:lang w:val="kk-KZ"/>
        </w:rPr>
        <w:t xml:space="preserve">Formalisation of the medical informed consent process. The qualitative analysis of UK and Kazakhstani regulatory documents showed a difference in the standardised guidance documents that clearly spell out the ethical and legally valid actions to be taken during the informed consent process. The absence of such a document in Kazakhstan results in different levels of quality across all health care facilities. Medical staff do not have clear guidelines to follow or refer to depending on the nature of the complexity of situations. Because of this, all actions and decisions are made on the basis of doctors' own beliefs, which leads to different results and quality of medical care. </w:t>
      </w:r>
    </w:p>
    <w:p w:rsidR="00485982" w:rsidRPr="00485982" w:rsidRDefault="00485982" w:rsidP="00485982">
      <w:pPr>
        <w:pStyle w:val="ac"/>
        <w:numPr>
          <w:ilvl w:val="0"/>
          <w:numId w:val="7"/>
        </w:numPr>
        <w:spacing w:line="480" w:lineRule="auto"/>
        <w:jc w:val="both"/>
        <w:rPr>
          <w:rFonts w:ascii="Times New Roman" w:hAnsi="Times New Roman" w:cs="Times New Roman"/>
          <w:sz w:val="24"/>
          <w:szCs w:val="24"/>
          <w:lang w:val="kk-KZ"/>
        </w:rPr>
      </w:pPr>
      <w:r w:rsidRPr="00485982">
        <w:rPr>
          <w:rFonts w:ascii="Times New Roman" w:hAnsi="Times New Roman" w:cs="Times New Roman"/>
          <w:sz w:val="24"/>
          <w:szCs w:val="24"/>
          <w:lang w:val="kk-KZ"/>
        </w:rPr>
        <w:lastRenderedPageBreak/>
        <w:t>Implementation of multi-stage validation of patient consent. Informed consent is a continuous process that is not limited to just signing the patient's consent. The main purpose of informed consent for medical intervention is to enable the patient to make the final decision when fully informed. However, there is no single system in place to accurately verify that patients are truly informed. It means that the system of consent verification in Kazakhstan is not sufficiently structured, which can lead to misinformation or undesirable litigation.  Therefore, the introduction of multi-stage consent verification at each stage of medical intervention is the best solution.  The use of digital technologies to both explain informed consent and to record the process of obtaining the patient's consent, dividing consent into several stages to avoid impulsive decisions are possible suggestions for the introduction of multi-stage consent verification.</w:t>
      </w:r>
    </w:p>
    <w:p w:rsidR="0047445D" w:rsidRDefault="00485982" w:rsidP="00485982">
      <w:pPr>
        <w:pStyle w:val="ac"/>
        <w:numPr>
          <w:ilvl w:val="0"/>
          <w:numId w:val="7"/>
        </w:numPr>
        <w:spacing w:line="480" w:lineRule="auto"/>
        <w:jc w:val="both"/>
        <w:rPr>
          <w:rFonts w:ascii="Times New Roman" w:hAnsi="Times New Roman" w:cs="Times New Roman"/>
          <w:sz w:val="24"/>
          <w:szCs w:val="24"/>
          <w:lang w:val="kk-KZ"/>
        </w:rPr>
      </w:pPr>
      <w:r w:rsidRPr="00485982">
        <w:rPr>
          <w:rFonts w:ascii="Times New Roman" w:hAnsi="Times New Roman" w:cs="Times New Roman"/>
          <w:sz w:val="24"/>
          <w:szCs w:val="24"/>
          <w:lang w:val="kk-KZ"/>
        </w:rPr>
        <w:t xml:space="preserve">Developing a safety culture and introducing regular courses on medical ethics and safety issues. In local practice, mistakes made by medical staff during procedures often remain hidden for fear of being judged or excluded from healthcare. Such actions hinder the development of the patient safety system and negatively affect the formation of transparency in healthcare. A comparative analysis with the UK where a restorative safety culture ‘Just Culture’ has been introduced, whereby patients trust healthcare providers to investigate safety events in order to learn rather than blame them, has shown the need for such a system in Kazakhstan. Encouraging medical errors is important both to create honest reports of medical procedures and to recognise systematic errors. It is also important to hold regular training sessions to deal with erroneous cases and to organise simulation sessions on safety during procedures.  </w:t>
      </w:r>
    </w:p>
    <w:p w:rsidR="00936EBE" w:rsidRDefault="00936EBE" w:rsidP="00936EBE">
      <w:pPr>
        <w:pStyle w:val="ac"/>
        <w:numPr>
          <w:ilvl w:val="0"/>
          <w:numId w:val="7"/>
        </w:numPr>
        <w:spacing w:line="480" w:lineRule="auto"/>
        <w:jc w:val="both"/>
        <w:rPr>
          <w:rFonts w:ascii="Times New Roman" w:hAnsi="Times New Roman" w:cs="Times New Roman"/>
          <w:sz w:val="24"/>
          <w:szCs w:val="24"/>
          <w:lang w:val="kk-KZ"/>
        </w:rPr>
      </w:pPr>
      <w:r w:rsidRPr="00936EBE">
        <w:rPr>
          <w:rFonts w:ascii="Times New Roman" w:hAnsi="Times New Roman" w:cs="Times New Roman"/>
          <w:sz w:val="24"/>
          <w:szCs w:val="24"/>
          <w:lang w:val="kk-KZ"/>
        </w:rPr>
        <w:t xml:space="preserve">Developing and increasing the number of observational studies aimed at quantitative and qualitative analysis of the informed consent process with active participation of both doctors and patients. One of the shortcomings of Kazakhstan's system of informed </w:t>
      </w:r>
      <w:r w:rsidRPr="00936EBE">
        <w:rPr>
          <w:rFonts w:ascii="Times New Roman" w:hAnsi="Times New Roman" w:cs="Times New Roman"/>
          <w:sz w:val="24"/>
          <w:szCs w:val="24"/>
          <w:lang w:val="kk-KZ"/>
        </w:rPr>
        <w:lastRenderedPageBreak/>
        <w:t>consent is the lack of studies in this field. As already mentioned, during the study only 1 paper was left matching the inclusion/exclusion criteria. The small number of research studies on this topic indicates that the informed consent process remains neglected. Moreover, researches in which both medical workers and patients openly express their opinions will help to assess the real dynamics of the consent process in local practice. The empirical data obtained on attitudes and understanding of informed consent through structured interviews or questionnaires will improve the analysis of legal awareness among patients and doctors. It is important to note, empirical research is not limited to a particular city or region, and can cover all parts of Kazakhstan. A comprehensive analysis in all regions of the country will help to build a current picture of the consent process in different areas and conduct a comparative analysis to identify regional differences. As a result, detailed information on informed consent in Kazakhstan can be obtained and specific gaps in this area can be identified.</w:t>
      </w:r>
    </w:p>
    <w:p w:rsidR="00AC3846" w:rsidRDefault="00AC3846" w:rsidP="00AC3846">
      <w:pPr>
        <w:pStyle w:val="ac"/>
        <w:spacing w:line="480" w:lineRule="auto"/>
        <w:ind w:left="1068"/>
        <w:jc w:val="both"/>
        <w:rPr>
          <w:rFonts w:ascii="Times New Roman" w:hAnsi="Times New Roman" w:cs="Times New Roman"/>
          <w:sz w:val="24"/>
          <w:szCs w:val="24"/>
          <w:lang w:val="kk-KZ"/>
        </w:rPr>
      </w:pPr>
    </w:p>
    <w:p w:rsidR="00936EBE" w:rsidRDefault="00925C4A" w:rsidP="00B21B77">
      <w:pPr>
        <w:spacing w:line="480" w:lineRule="auto"/>
        <w:jc w:val="both"/>
        <w:rPr>
          <w:rFonts w:ascii="Times New Roman" w:hAnsi="Times New Roman" w:cs="Times New Roman"/>
          <w:b/>
          <w:sz w:val="24"/>
          <w:szCs w:val="24"/>
        </w:rPr>
      </w:pPr>
      <w:r>
        <w:rPr>
          <w:rFonts w:ascii="Times New Roman" w:hAnsi="Times New Roman" w:cs="Times New Roman"/>
          <w:b/>
          <w:sz w:val="24"/>
          <w:szCs w:val="24"/>
        </w:rPr>
        <w:t>S</w:t>
      </w:r>
      <w:r w:rsidR="00B21B77" w:rsidRPr="00B21B77">
        <w:rPr>
          <w:rFonts w:ascii="Times New Roman" w:hAnsi="Times New Roman" w:cs="Times New Roman"/>
          <w:b/>
          <w:sz w:val="24"/>
          <w:szCs w:val="24"/>
        </w:rPr>
        <w:t>trengths</w:t>
      </w:r>
    </w:p>
    <w:p w:rsidR="00E85DC8" w:rsidRPr="00E85DC8" w:rsidRDefault="00E85DC8" w:rsidP="00E85DC8">
      <w:pPr>
        <w:pStyle w:val="ac"/>
        <w:numPr>
          <w:ilvl w:val="0"/>
          <w:numId w:val="14"/>
        </w:numPr>
        <w:spacing w:line="480" w:lineRule="auto"/>
        <w:jc w:val="both"/>
        <w:rPr>
          <w:rFonts w:ascii="Times New Roman" w:hAnsi="Times New Roman" w:cs="Times New Roman"/>
          <w:sz w:val="24"/>
          <w:szCs w:val="24"/>
          <w:lang w:val="kk-KZ"/>
        </w:rPr>
      </w:pPr>
      <w:r w:rsidRPr="00E85DC8">
        <w:rPr>
          <w:rFonts w:ascii="Times New Roman" w:hAnsi="Times New Roman" w:cs="Times New Roman"/>
          <w:sz w:val="24"/>
          <w:szCs w:val="24"/>
          <w:lang w:val="kk-KZ"/>
        </w:rPr>
        <w:t xml:space="preserve">The study fully analyzes the informed consent process focusing on local practice. In identifying the research gap, it was found that the number of researches examining the process of </w:t>
      </w:r>
      <w:r>
        <w:rPr>
          <w:rFonts w:ascii="Times New Roman" w:hAnsi="Times New Roman" w:cs="Times New Roman"/>
          <w:sz w:val="24"/>
          <w:szCs w:val="24"/>
        </w:rPr>
        <w:t xml:space="preserve">informed </w:t>
      </w:r>
      <w:r>
        <w:rPr>
          <w:rFonts w:ascii="Times New Roman" w:hAnsi="Times New Roman" w:cs="Times New Roman"/>
          <w:sz w:val="24"/>
          <w:szCs w:val="24"/>
          <w:lang w:val="kk-KZ"/>
        </w:rPr>
        <w:t xml:space="preserve">consent </w:t>
      </w:r>
      <w:r>
        <w:rPr>
          <w:rFonts w:ascii="Times New Roman" w:hAnsi="Times New Roman" w:cs="Times New Roman"/>
          <w:sz w:val="24"/>
          <w:szCs w:val="24"/>
        </w:rPr>
        <w:t>for</w:t>
      </w:r>
      <w:r w:rsidRPr="00E85DC8">
        <w:rPr>
          <w:rFonts w:ascii="Times New Roman" w:hAnsi="Times New Roman" w:cs="Times New Roman"/>
          <w:sz w:val="24"/>
          <w:szCs w:val="24"/>
          <w:lang w:val="kk-KZ"/>
        </w:rPr>
        <w:t xml:space="preserve"> medical intervention in Kazakhstan is limited. However, informed consent is a fundamental step in medical ethics and patient rights, which makes this topic highly relevant to Kazakhstan. Therefore, this study as a first mover may become the basis for future projects where empirical and quantitative data will be used. </w:t>
      </w:r>
    </w:p>
    <w:p w:rsidR="00535308" w:rsidRPr="00535308" w:rsidRDefault="00E85DC8" w:rsidP="00535308">
      <w:pPr>
        <w:pStyle w:val="ac"/>
        <w:numPr>
          <w:ilvl w:val="0"/>
          <w:numId w:val="14"/>
        </w:numPr>
        <w:spacing w:line="480" w:lineRule="auto"/>
        <w:jc w:val="both"/>
        <w:rPr>
          <w:rFonts w:ascii="Times New Roman" w:hAnsi="Times New Roman" w:cs="Times New Roman"/>
          <w:sz w:val="24"/>
          <w:szCs w:val="24"/>
        </w:rPr>
      </w:pPr>
      <w:r w:rsidRPr="00E85DC8">
        <w:rPr>
          <w:rFonts w:ascii="Times New Roman" w:hAnsi="Times New Roman" w:cs="Times New Roman"/>
          <w:sz w:val="24"/>
          <w:szCs w:val="24"/>
          <w:lang w:val="kk-KZ"/>
        </w:rPr>
        <w:t xml:space="preserve">The research covers different disciplines of science including law, ethics and medicine. This helps to broaden the relevance and scope of the study, allowing to get conclusions that will be useful for </w:t>
      </w:r>
      <w:r w:rsidR="00C22F7E">
        <w:rPr>
          <w:rFonts w:ascii="Times New Roman" w:hAnsi="Times New Roman" w:cs="Times New Roman"/>
          <w:sz w:val="24"/>
          <w:szCs w:val="24"/>
        </w:rPr>
        <w:t>several</w:t>
      </w:r>
      <w:r w:rsidRPr="00E85DC8">
        <w:rPr>
          <w:rFonts w:ascii="Times New Roman" w:hAnsi="Times New Roman" w:cs="Times New Roman"/>
          <w:sz w:val="24"/>
          <w:szCs w:val="24"/>
          <w:lang w:val="kk-KZ"/>
        </w:rPr>
        <w:t xml:space="preserve"> areas of society. This interdisciplinary approach enhances the degree of analysis by identifying key features and differences between local practices and international standards. Moreover, the practical significance of the study makes the </w:t>
      </w:r>
      <w:r w:rsidRPr="00E85DC8">
        <w:rPr>
          <w:rFonts w:ascii="Times New Roman" w:hAnsi="Times New Roman" w:cs="Times New Roman"/>
          <w:sz w:val="24"/>
          <w:szCs w:val="24"/>
          <w:lang w:val="kk-KZ"/>
        </w:rPr>
        <w:lastRenderedPageBreak/>
        <w:t xml:space="preserve">results of the analysis extremely important for patients, affecting the healthcare system and the legislation of Kazakhstan. </w:t>
      </w:r>
    </w:p>
    <w:p w:rsidR="00B21B77" w:rsidRPr="00535308" w:rsidRDefault="00535308" w:rsidP="00535308">
      <w:pPr>
        <w:pStyle w:val="ac"/>
        <w:numPr>
          <w:ilvl w:val="0"/>
          <w:numId w:val="14"/>
        </w:numPr>
        <w:spacing w:line="480" w:lineRule="auto"/>
        <w:jc w:val="both"/>
        <w:rPr>
          <w:rFonts w:ascii="Times New Roman" w:hAnsi="Times New Roman" w:cs="Times New Roman"/>
          <w:sz w:val="24"/>
          <w:szCs w:val="24"/>
        </w:rPr>
      </w:pPr>
      <w:r w:rsidRPr="00535308">
        <w:rPr>
          <w:rFonts w:ascii="Times New Roman" w:hAnsi="Times New Roman" w:cs="Times New Roman"/>
          <w:sz w:val="24"/>
          <w:szCs w:val="24"/>
          <w:lang w:val="kk-KZ"/>
        </w:rPr>
        <w:t xml:space="preserve">The social orientation of the research project has a direct impact on important aspects of national medicine - transparency, trust and freedom of choice. The aim of the project is to address the interaction between doctor and patient during the consent process by analyzing compliance with the basic principles of informed consent. In this way, the study is focused on improving patient welfare, contributing to the protection of patients' rights and achieving full trust in the healthcare system. On this basis, the results of the project will have social value for all citizens of Kazakhstan. </w:t>
      </w:r>
      <w:r w:rsidR="00B242AB" w:rsidRPr="00535308">
        <w:rPr>
          <w:rFonts w:ascii="Times New Roman" w:hAnsi="Times New Roman" w:cs="Times New Roman"/>
          <w:sz w:val="24"/>
          <w:szCs w:val="24"/>
          <w:lang w:val="kk-KZ"/>
        </w:rPr>
        <w:t xml:space="preserve"> </w:t>
      </w:r>
    </w:p>
    <w:p w:rsidR="00535308" w:rsidRPr="00535308" w:rsidRDefault="00535308" w:rsidP="00535308">
      <w:pPr>
        <w:pStyle w:val="ac"/>
        <w:spacing w:line="480" w:lineRule="auto"/>
        <w:jc w:val="both"/>
        <w:rPr>
          <w:rFonts w:ascii="Times New Roman" w:hAnsi="Times New Roman" w:cs="Times New Roman"/>
          <w:sz w:val="24"/>
          <w:szCs w:val="24"/>
        </w:rPr>
      </w:pPr>
    </w:p>
    <w:p w:rsidR="00DE36E7" w:rsidRPr="00936EBE" w:rsidRDefault="00DE36E7" w:rsidP="00DE36E7">
      <w:pPr>
        <w:spacing w:line="480" w:lineRule="auto"/>
        <w:jc w:val="both"/>
        <w:rPr>
          <w:rFonts w:ascii="Times New Roman" w:hAnsi="Times New Roman" w:cs="Times New Roman"/>
          <w:b/>
          <w:sz w:val="24"/>
          <w:szCs w:val="24"/>
        </w:rPr>
      </w:pPr>
      <w:r w:rsidRPr="00DE36E7">
        <w:rPr>
          <w:rFonts w:ascii="Times New Roman" w:hAnsi="Times New Roman" w:cs="Times New Roman"/>
          <w:b/>
          <w:sz w:val="24"/>
          <w:szCs w:val="24"/>
        </w:rPr>
        <w:t>Limitations</w:t>
      </w:r>
    </w:p>
    <w:p w:rsidR="003D7001" w:rsidRDefault="00DE36E7" w:rsidP="006A1C21">
      <w:pPr>
        <w:spacing w:line="480" w:lineRule="auto"/>
        <w:jc w:val="both"/>
        <w:rPr>
          <w:rFonts w:ascii="Times New Roman" w:hAnsi="Times New Roman" w:cs="Times New Roman"/>
          <w:sz w:val="24"/>
          <w:szCs w:val="24"/>
        </w:rPr>
      </w:pPr>
      <w:r w:rsidRPr="00936EBE">
        <w:rPr>
          <w:rFonts w:ascii="Times New Roman" w:hAnsi="Times New Roman" w:cs="Times New Roman"/>
          <w:sz w:val="24"/>
          <w:szCs w:val="24"/>
        </w:rPr>
        <w:tab/>
      </w:r>
      <w:r w:rsidR="006A1C21" w:rsidRPr="006A1C21">
        <w:rPr>
          <w:rFonts w:ascii="Times New Roman" w:hAnsi="Times New Roman" w:cs="Times New Roman"/>
          <w:sz w:val="24"/>
          <w:szCs w:val="24"/>
        </w:rPr>
        <w:t xml:space="preserve">Nevertheless, despite the results obtained and the in-depth and comparative analysis carried out, this study has several </w:t>
      </w:r>
      <w:proofErr w:type="gramStart"/>
      <w:r w:rsidR="006A1C21" w:rsidRPr="006A1C21">
        <w:rPr>
          <w:rFonts w:ascii="Times New Roman" w:hAnsi="Times New Roman" w:cs="Times New Roman"/>
          <w:sz w:val="24"/>
          <w:szCs w:val="24"/>
        </w:rPr>
        <w:t>limitations which</w:t>
      </w:r>
      <w:proofErr w:type="gramEnd"/>
      <w:r w:rsidR="006A1C21" w:rsidRPr="006A1C21">
        <w:rPr>
          <w:rFonts w:ascii="Times New Roman" w:hAnsi="Times New Roman" w:cs="Times New Roman"/>
          <w:sz w:val="24"/>
          <w:szCs w:val="24"/>
        </w:rPr>
        <w:t xml:space="preserve"> need to be considered. First, research lacks empirical data. One of the main objectives to </w:t>
      </w:r>
      <w:proofErr w:type="gramStart"/>
      <w:r w:rsidR="006A1C21" w:rsidRPr="006A1C21">
        <w:rPr>
          <w:rFonts w:ascii="Times New Roman" w:hAnsi="Times New Roman" w:cs="Times New Roman"/>
          <w:sz w:val="24"/>
          <w:szCs w:val="24"/>
        </w:rPr>
        <w:t>be covered</w:t>
      </w:r>
      <w:proofErr w:type="gramEnd"/>
      <w:r w:rsidR="006A1C21" w:rsidRPr="006A1C21">
        <w:rPr>
          <w:rFonts w:ascii="Times New Roman" w:hAnsi="Times New Roman" w:cs="Times New Roman"/>
          <w:sz w:val="24"/>
          <w:szCs w:val="24"/>
        </w:rPr>
        <w:t xml:space="preserve"> in the analysis is the examination of normative legal documents, standards, articles and their comparison with international standards. Because of this, the </w:t>
      </w:r>
      <w:proofErr w:type="gramStart"/>
      <w:r w:rsidR="006A1C21" w:rsidRPr="006A1C21">
        <w:rPr>
          <w:rFonts w:ascii="Times New Roman" w:hAnsi="Times New Roman" w:cs="Times New Roman"/>
          <w:sz w:val="24"/>
          <w:szCs w:val="24"/>
        </w:rPr>
        <w:t>main focus</w:t>
      </w:r>
      <w:proofErr w:type="gramEnd"/>
      <w:r w:rsidR="006A1C21" w:rsidRPr="006A1C21">
        <w:rPr>
          <w:rFonts w:ascii="Times New Roman" w:hAnsi="Times New Roman" w:cs="Times New Roman"/>
          <w:sz w:val="24"/>
          <w:szCs w:val="24"/>
        </w:rPr>
        <w:t xml:space="preserve"> of the research had to theoretically analyze the official documents of both countries. As a result, the study did not include patient or physician surveys, as well as lacks analysis of questionnaires and specific clinical cases in medical institutions in Kazakhstan. Such limitations narrow the possibilities of obtaining the real picture of current practice of informed consent. Secondly, the study includes a narrow sampling frame. Although the work aims to compare domestic practice with the international standard to identify weaknesses in the informed consent process in Kazakhstan, the analysis focuses primarily on the UK as a benchmark of ethical medicine, without covering the systems of other countries. Consequently, a comparative analysis of the informed consent process with the UK limits the scope of the ethical and legal analysis by providing data from only one country and preventing </w:t>
      </w:r>
      <w:proofErr w:type="gramStart"/>
      <w:r w:rsidR="006A1C21" w:rsidRPr="006A1C21">
        <w:rPr>
          <w:rFonts w:ascii="Times New Roman" w:hAnsi="Times New Roman" w:cs="Times New Roman"/>
          <w:sz w:val="24"/>
          <w:szCs w:val="24"/>
        </w:rPr>
        <w:t>more extensive findings</w:t>
      </w:r>
      <w:proofErr w:type="gramEnd"/>
      <w:r w:rsidR="006A1C21" w:rsidRPr="006A1C21">
        <w:rPr>
          <w:rFonts w:ascii="Times New Roman" w:hAnsi="Times New Roman" w:cs="Times New Roman"/>
          <w:sz w:val="24"/>
          <w:szCs w:val="24"/>
        </w:rPr>
        <w:t xml:space="preserve">. A broader comparative analysis including other countries' healthcare systems would broaden the scope of the </w:t>
      </w:r>
      <w:r w:rsidR="006A1C21" w:rsidRPr="006A1C21">
        <w:rPr>
          <w:rFonts w:ascii="Times New Roman" w:hAnsi="Times New Roman" w:cs="Times New Roman"/>
          <w:sz w:val="24"/>
          <w:szCs w:val="24"/>
        </w:rPr>
        <w:lastRenderedPageBreak/>
        <w:t>study and help to identify more recommendations for reforming the regulatory frameworks of the Republic of Kazakhstan. Third, the research lacks statistical and quantitative data. When it comes to assessing the effectiveness of any process in the field of healthcare, it necessarily requires quantitative characterization of aspects of this area. In particular, statistical data related to patient knowledge or satisfaction could improve the validity of the findings and reduce the degree of bias in evaluating the consent process. As a result, due to the lack of quantitative data, the study is limited in reliably assessment of the current system in Kazakhstan and in revealing the current situation of the consent process in local practices.</w:t>
      </w:r>
    </w:p>
    <w:p w:rsidR="006A1C21" w:rsidRPr="006A1C21" w:rsidRDefault="006A1C21" w:rsidP="006A1C21">
      <w:pPr>
        <w:spacing w:line="480" w:lineRule="auto"/>
        <w:jc w:val="both"/>
        <w:rPr>
          <w:rFonts w:ascii="Times New Roman" w:hAnsi="Times New Roman" w:cs="Times New Roman"/>
          <w:sz w:val="24"/>
          <w:szCs w:val="24"/>
        </w:rPr>
      </w:pPr>
    </w:p>
    <w:p w:rsidR="0047445D" w:rsidRPr="00787CC1" w:rsidRDefault="003D7001" w:rsidP="00D42002">
      <w:pPr>
        <w:spacing w:line="480" w:lineRule="auto"/>
        <w:jc w:val="both"/>
        <w:rPr>
          <w:rFonts w:ascii="Times New Roman" w:hAnsi="Times New Roman" w:cs="Times New Roman"/>
          <w:b/>
          <w:sz w:val="28"/>
          <w:szCs w:val="24"/>
        </w:rPr>
      </w:pPr>
      <w:r w:rsidRPr="003D7001">
        <w:rPr>
          <w:rFonts w:ascii="Times New Roman" w:hAnsi="Times New Roman" w:cs="Times New Roman"/>
          <w:b/>
          <w:sz w:val="28"/>
          <w:szCs w:val="24"/>
        </w:rPr>
        <w:t>Conclusio</w:t>
      </w:r>
      <w:r>
        <w:rPr>
          <w:rFonts w:ascii="Times New Roman" w:hAnsi="Times New Roman" w:cs="Times New Roman"/>
          <w:b/>
          <w:sz w:val="28"/>
          <w:szCs w:val="24"/>
        </w:rPr>
        <w:t>n</w:t>
      </w:r>
    </w:p>
    <w:p w:rsidR="003D7001" w:rsidRPr="004A2328" w:rsidRDefault="003D7001" w:rsidP="00D42002">
      <w:pPr>
        <w:spacing w:line="480" w:lineRule="auto"/>
        <w:jc w:val="both"/>
        <w:rPr>
          <w:rFonts w:ascii="Times New Roman" w:hAnsi="Times New Roman" w:cs="Times New Roman"/>
          <w:sz w:val="24"/>
          <w:szCs w:val="24"/>
          <w:lang w:val="kk-KZ"/>
        </w:rPr>
      </w:pPr>
      <w:r w:rsidRPr="00787CC1">
        <w:rPr>
          <w:rFonts w:ascii="Times New Roman" w:hAnsi="Times New Roman" w:cs="Times New Roman"/>
          <w:sz w:val="24"/>
          <w:szCs w:val="24"/>
        </w:rPr>
        <w:tab/>
      </w:r>
      <w:r w:rsidR="00787CC1" w:rsidRPr="00787CC1">
        <w:rPr>
          <w:rFonts w:ascii="Times New Roman" w:hAnsi="Times New Roman" w:cs="Times New Roman"/>
          <w:sz w:val="24"/>
          <w:szCs w:val="24"/>
          <w:lang w:val="kk-KZ"/>
        </w:rPr>
        <w:t>Medical informed consent is an ongoing process that consists of many important parts. Importantly, achieving long-term perspectives in this complex process requires a long time. An in-depth analysis has shown that in Kazakhstan the process of medical consent is only formally involved, ignoring the basic principles in practice. The reason for this was many factors, including the influence of historically established doctor-centered approach in post-Soviet countries, the lack of multi-stage verification of consent and patient safety, as well as the non-existence of a culture for open discussion of errors. Therefore, Kazakhstan's healthcare system needs to adopt key aspects of international standards, adjusting them to the necessary practices in local medical organizations. Most significantly, it is necessary to realize that in the modern world medicine cannot exist without ethics. The process of informed consent to medical intervention should not only formally protect the rights of the patient, but also reflect respect for individual preferences and choices. Based on this, it can be concluded that the transformation of the informed consent process in Kazakhstan requires a change in the current views on doctor-patient interactions, and should make a leap towards safe, ethical, and most importantly</w:t>
      </w:r>
      <w:r w:rsidR="00787CC1">
        <w:rPr>
          <w:rFonts w:ascii="Times New Roman" w:hAnsi="Times New Roman" w:cs="Times New Roman"/>
          <w:sz w:val="24"/>
          <w:szCs w:val="24"/>
          <w:lang w:val="kk-KZ"/>
        </w:rPr>
        <w:t>, patient-centered medicine</w:t>
      </w:r>
      <w:r w:rsidR="006A150A">
        <w:rPr>
          <w:rFonts w:ascii="Times New Roman" w:hAnsi="Times New Roman" w:cs="Times New Roman"/>
          <w:sz w:val="24"/>
          <w:szCs w:val="24"/>
          <w:lang w:val="kk-KZ"/>
        </w:rPr>
        <w:t xml:space="preserve">. </w:t>
      </w:r>
      <w:r w:rsidR="0012249E">
        <w:rPr>
          <w:rFonts w:ascii="Times New Roman" w:hAnsi="Times New Roman" w:cs="Times New Roman"/>
          <w:sz w:val="24"/>
          <w:szCs w:val="24"/>
          <w:lang w:val="kk-KZ"/>
        </w:rPr>
        <w:t xml:space="preserve"> </w:t>
      </w:r>
      <w:r w:rsidR="00FC23B8">
        <w:rPr>
          <w:rFonts w:ascii="Times New Roman" w:hAnsi="Times New Roman" w:cs="Times New Roman"/>
          <w:sz w:val="24"/>
          <w:szCs w:val="24"/>
          <w:lang w:val="kk-KZ"/>
        </w:rPr>
        <w:t xml:space="preserve"> </w:t>
      </w:r>
      <w:r w:rsidR="00226B0E">
        <w:rPr>
          <w:rFonts w:ascii="Times New Roman" w:hAnsi="Times New Roman" w:cs="Times New Roman"/>
          <w:sz w:val="24"/>
          <w:szCs w:val="24"/>
          <w:lang w:val="kk-KZ"/>
        </w:rPr>
        <w:t xml:space="preserve"> </w:t>
      </w:r>
    </w:p>
    <w:p w:rsidR="0047445D" w:rsidRDefault="0047445D" w:rsidP="00D42002">
      <w:pPr>
        <w:spacing w:line="480" w:lineRule="auto"/>
        <w:jc w:val="both"/>
        <w:rPr>
          <w:rFonts w:ascii="Times New Roman" w:hAnsi="Times New Roman" w:cs="Times New Roman"/>
          <w:sz w:val="24"/>
          <w:szCs w:val="24"/>
          <w:lang w:val="kk-KZ"/>
        </w:rPr>
      </w:pPr>
    </w:p>
    <w:p w:rsidR="00AE1FA8" w:rsidRDefault="00AE1FA8" w:rsidP="00AE1FA8">
      <w:pPr>
        <w:spacing w:line="480" w:lineRule="auto"/>
        <w:jc w:val="both"/>
        <w:rPr>
          <w:rFonts w:ascii="Times New Roman" w:hAnsi="Times New Roman" w:cs="Times New Roman"/>
          <w:b/>
          <w:sz w:val="28"/>
          <w:szCs w:val="24"/>
        </w:rPr>
      </w:pPr>
      <w:r w:rsidRPr="00E317F1">
        <w:rPr>
          <w:rFonts w:ascii="Times New Roman" w:hAnsi="Times New Roman" w:cs="Times New Roman"/>
          <w:b/>
          <w:sz w:val="28"/>
          <w:szCs w:val="24"/>
        </w:rPr>
        <w:lastRenderedPageBreak/>
        <w:t>References</w:t>
      </w:r>
      <w:r w:rsidRPr="00F93C91">
        <w:rPr>
          <w:rFonts w:ascii="Times New Roman" w:hAnsi="Times New Roman" w:cs="Times New Roman"/>
          <w:b/>
          <w:sz w:val="28"/>
          <w:szCs w:val="24"/>
        </w:rPr>
        <w:t>:</w:t>
      </w:r>
    </w:p>
    <w:p w:rsidR="00071553" w:rsidRPr="005D2156" w:rsidRDefault="00071553" w:rsidP="0002668B">
      <w:pPr>
        <w:pStyle w:val="a6"/>
        <w:spacing w:before="0" w:beforeAutospacing="0" w:line="480" w:lineRule="auto"/>
        <w:ind w:left="352" w:hanging="709"/>
      </w:pPr>
      <w:proofErr w:type="spellStart"/>
      <w:r w:rsidRPr="005D2156">
        <w:t>Annas</w:t>
      </w:r>
      <w:proofErr w:type="spellEnd"/>
      <w:r w:rsidRPr="005D2156">
        <w:t>, G. J. (1991). Mengele’s birthmark: The Nuremberg Code in United States Courts. </w:t>
      </w:r>
      <w:r w:rsidRPr="005D2156">
        <w:rPr>
          <w:rStyle w:val="a5"/>
        </w:rPr>
        <w:t>The Journal of Contemporary Health Law and Policy, 7</w:t>
      </w:r>
      <w:r w:rsidRPr="005D2156">
        <w:t>, 17–45.</w:t>
      </w:r>
    </w:p>
    <w:p w:rsidR="00071553" w:rsidRPr="0002668B" w:rsidRDefault="00071553" w:rsidP="00D74B9B">
      <w:pPr>
        <w:pStyle w:val="a6"/>
        <w:spacing w:before="0" w:beforeAutospacing="0" w:line="480" w:lineRule="auto"/>
        <w:ind w:left="352" w:hanging="709"/>
        <w:rPr>
          <w:color w:val="404040"/>
        </w:rPr>
      </w:pPr>
      <w:r w:rsidRPr="00A331EF">
        <w:t>Centre for Perioperative Care. (2023). </w:t>
      </w:r>
      <w:r w:rsidRPr="00A331EF">
        <w:rPr>
          <w:rStyle w:val="a5"/>
        </w:rPr>
        <w:t>National safety standards for invasive procedures (</w:t>
      </w:r>
      <w:proofErr w:type="spellStart"/>
      <w:r w:rsidRPr="00A331EF">
        <w:rPr>
          <w:rStyle w:val="a5"/>
        </w:rPr>
        <w:t>NatSSIPs</w:t>
      </w:r>
      <w:proofErr w:type="spellEnd"/>
      <w:r w:rsidRPr="00A331EF">
        <w:rPr>
          <w:rStyle w:val="a5"/>
        </w:rPr>
        <w:t xml:space="preserve"> 2)</w:t>
      </w:r>
      <w:r w:rsidRPr="00A331EF">
        <w:t>. </w:t>
      </w:r>
      <w:hyperlink r:id="rId14" w:history="1">
        <w:r w:rsidR="00D74B9B" w:rsidRPr="003C5BEB">
          <w:rPr>
            <w:rStyle w:val="a3"/>
          </w:rPr>
          <w:t>https://www.cpoc.org.uk/</w:t>
        </w:r>
      </w:hyperlink>
    </w:p>
    <w:p w:rsidR="00071553" w:rsidRPr="0002668B" w:rsidRDefault="00071553" w:rsidP="00D74B9B">
      <w:pPr>
        <w:pStyle w:val="a6"/>
        <w:spacing w:before="0" w:beforeAutospacing="0" w:line="480" w:lineRule="auto"/>
        <w:ind w:left="352" w:hanging="709"/>
        <w:rPr>
          <w:color w:val="404040"/>
        </w:rPr>
      </w:pPr>
      <w:r w:rsidRPr="00A331EF">
        <w:t>Code of the Republic of Kazakhstan No. 360-VI. (2020, July 7). </w:t>
      </w:r>
      <w:r w:rsidRPr="00A331EF">
        <w:rPr>
          <w:rStyle w:val="a5"/>
        </w:rPr>
        <w:t>On public health and healthcare system</w:t>
      </w:r>
      <w:r w:rsidRPr="00A331EF">
        <w:t>.</w:t>
      </w:r>
      <w:r w:rsidRPr="0002668B">
        <w:rPr>
          <w:color w:val="404040"/>
        </w:rPr>
        <w:t> </w:t>
      </w:r>
      <w:hyperlink r:id="rId15" w:history="1">
        <w:r w:rsidR="00D74B9B" w:rsidRPr="003C5BEB">
          <w:rPr>
            <w:rStyle w:val="a3"/>
          </w:rPr>
          <w:t>https://adilet.zan.kz/eng/docs/K2000000360</w:t>
        </w:r>
      </w:hyperlink>
    </w:p>
    <w:p w:rsidR="00D74B9B" w:rsidRPr="0002668B" w:rsidRDefault="00071553" w:rsidP="00D74B9B">
      <w:pPr>
        <w:pStyle w:val="a6"/>
        <w:spacing w:before="0" w:beforeAutospacing="0" w:line="480" w:lineRule="auto"/>
        <w:ind w:left="352" w:hanging="709"/>
        <w:rPr>
          <w:color w:val="404040"/>
        </w:rPr>
      </w:pPr>
      <w:proofErr w:type="gramStart"/>
      <w:r w:rsidRPr="00A331EF">
        <w:t>del</w:t>
      </w:r>
      <w:proofErr w:type="gramEnd"/>
      <w:r w:rsidRPr="00A331EF">
        <w:t xml:space="preserve"> Carmen, M. G., &amp; </w:t>
      </w:r>
      <w:proofErr w:type="spellStart"/>
      <w:r w:rsidRPr="00A331EF">
        <w:t>Joffe</w:t>
      </w:r>
      <w:proofErr w:type="spellEnd"/>
      <w:r w:rsidRPr="00A331EF">
        <w:t>, S. (2005). Informed consent for medical treatment and research: A review. </w:t>
      </w:r>
      <w:r w:rsidRPr="00A331EF">
        <w:rPr>
          <w:rStyle w:val="a5"/>
        </w:rPr>
        <w:t>The Oncologist, 10</w:t>
      </w:r>
      <w:r w:rsidRPr="00A331EF">
        <w:t>(8), 636–641.</w:t>
      </w:r>
      <w:r w:rsidRPr="0002668B">
        <w:rPr>
          <w:color w:val="404040"/>
        </w:rPr>
        <w:t> </w:t>
      </w:r>
      <w:hyperlink r:id="rId16" w:history="1">
        <w:r w:rsidR="00D74B9B" w:rsidRPr="003C5BEB">
          <w:rPr>
            <w:rStyle w:val="a3"/>
          </w:rPr>
          <w:t>https://doi.org/10.1634/theoncologist.10-8-636</w:t>
        </w:r>
      </w:hyperlink>
    </w:p>
    <w:p w:rsidR="00D74B9B" w:rsidRPr="0002668B" w:rsidRDefault="00071553" w:rsidP="00D74B9B">
      <w:pPr>
        <w:pStyle w:val="a6"/>
        <w:spacing w:before="0" w:beforeAutospacing="0" w:line="480" w:lineRule="auto"/>
        <w:ind w:left="352" w:hanging="709"/>
        <w:rPr>
          <w:color w:val="404040"/>
        </w:rPr>
      </w:pPr>
      <w:proofErr w:type="spellStart"/>
      <w:r w:rsidRPr="00A331EF">
        <w:t>Edgman-Levitan</w:t>
      </w:r>
      <w:proofErr w:type="spellEnd"/>
      <w:r w:rsidRPr="00A331EF">
        <w:t xml:space="preserve">, S., &amp; </w:t>
      </w:r>
      <w:proofErr w:type="spellStart"/>
      <w:r w:rsidRPr="00A331EF">
        <w:t>Schoenbaum</w:t>
      </w:r>
      <w:proofErr w:type="spellEnd"/>
      <w:r w:rsidRPr="00A331EF">
        <w:t>, S. C. (2021). Patient-centered care: Achieving higher quality by designing care through the patient’s eyes. </w:t>
      </w:r>
      <w:r w:rsidRPr="00A331EF">
        <w:rPr>
          <w:rStyle w:val="a5"/>
        </w:rPr>
        <w:t>Israel Journal of Health Policy Research, 10</w:t>
      </w:r>
      <w:r w:rsidRPr="00A331EF">
        <w:t>, Article 21. </w:t>
      </w:r>
      <w:hyperlink r:id="rId17" w:history="1">
        <w:r w:rsidR="00D74B9B" w:rsidRPr="003C5BEB">
          <w:rPr>
            <w:rStyle w:val="a3"/>
          </w:rPr>
          <w:t>https://doi.org/10.1186/s13584-021-00459-9</w:t>
        </w:r>
      </w:hyperlink>
    </w:p>
    <w:p w:rsidR="00D74B9B" w:rsidRPr="0002668B" w:rsidRDefault="00071553" w:rsidP="00D74B9B">
      <w:pPr>
        <w:pStyle w:val="a6"/>
        <w:spacing w:before="0" w:beforeAutospacing="0" w:line="480" w:lineRule="auto"/>
        <w:ind w:left="352" w:hanging="709"/>
        <w:rPr>
          <w:color w:val="404040"/>
        </w:rPr>
      </w:pPr>
      <w:r w:rsidRPr="00A331EF">
        <w:t>General Medical Council. (2024). </w:t>
      </w:r>
      <w:r w:rsidRPr="00A331EF">
        <w:rPr>
          <w:rStyle w:val="a5"/>
        </w:rPr>
        <w:t>Decision making and consent: Professional standards for doctors</w:t>
      </w:r>
      <w:r w:rsidRPr="00A331EF">
        <w:t>. </w:t>
      </w:r>
      <w:hyperlink r:id="rId18" w:history="1">
        <w:r w:rsidR="00D74B9B" w:rsidRPr="003C5BEB">
          <w:rPr>
            <w:rStyle w:val="a3"/>
          </w:rPr>
          <w:t>https://www.gmc-uk.org/guidance</w:t>
        </w:r>
      </w:hyperlink>
    </w:p>
    <w:p w:rsidR="00071553" w:rsidRPr="0002668B" w:rsidRDefault="00071553" w:rsidP="00D74B9B">
      <w:pPr>
        <w:pStyle w:val="a6"/>
        <w:spacing w:before="0" w:beforeAutospacing="0" w:line="480" w:lineRule="auto"/>
        <w:ind w:left="352" w:hanging="709"/>
        <w:rPr>
          <w:color w:val="404040"/>
        </w:rPr>
      </w:pPr>
      <w:proofErr w:type="spellStart"/>
      <w:r w:rsidRPr="00A331EF">
        <w:t>Gotsadze</w:t>
      </w:r>
      <w:proofErr w:type="spellEnd"/>
      <w:r w:rsidRPr="00A331EF">
        <w:t xml:space="preserve">, G., &amp; </w:t>
      </w:r>
      <w:proofErr w:type="spellStart"/>
      <w:r w:rsidRPr="00A331EF">
        <w:t>Zoidze</w:t>
      </w:r>
      <w:proofErr w:type="spellEnd"/>
      <w:r w:rsidRPr="00A331EF">
        <w:t>, A. (2021). Soviet legacy is still pervasive in health policy and systems research in the post-Soviet states. </w:t>
      </w:r>
      <w:r w:rsidRPr="00A331EF">
        <w:rPr>
          <w:rStyle w:val="a5"/>
        </w:rPr>
        <w:t>Public Health Research &amp; Practice, 31</w:t>
      </w:r>
      <w:r w:rsidRPr="00A331EF">
        <w:t>(4), Article e3142121. </w:t>
      </w:r>
      <w:hyperlink r:id="rId19" w:history="1">
        <w:r w:rsidR="00D74B9B" w:rsidRPr="003C5BEB">
          <w:rPr>
            <w:rStyle w:val="a3"/>
          </w:rPr>
          <w:t>https://doi.org/10.17061/phrp3142121</w:t>
        </w:r>
      </w:hyperlink>
    </w:p>
    <w:p w:rsidR="00071553" w:rsidRPr="00A331EF" w:rsidRDefault="00071553" w:rsidP="0002668B">
      <w:pPr>
        <w:pStyle w:val="a6"/>
        <w:spacing w:before="0" w:beforeAutospacing="0" w:line="480" w:lineRule="auto"/>
        <w:ind w:left="352" w:hanging="709"/>
      </w:pPr>
      <w:proofErr w:type="spellStart"/>
      <w:r w:rsidRPr="00A331EF">
        <w:t>Kral'ko</w:t>
      </w:r>
      <w:proofErr w:type="spellEnd"/>
      <w:r w:rsidRPr="00A331EF">
        <w:t>, A. A. (2009). Medical and legal aspects of obtaining informed consent for medical intervention. </w:t>
      </w:r>
      <w:r w:rsidRPr="00A331EF">
        <w:rPr>
          <w:rStyle w:val="a5"/>
        </w:rPr>
        <w:t>Medical News, 12</w:t>
      </w:r>
      <w:r w:rsidRPr="00A331EF">
        <w:t>, 41–45.</w:t>
      </w:r>
    </w:p>
    <w:p w:rsidR="00071553" w:rsidRPr="0002668B" w:rsidRDefault="00071553" w:rsidP="0002668B">
      <w:pPr>
        <w:pStyle w:val="a6"/>
        <w:spacing w:before="0" w:beforeAutospacing="0" w:line="480" w:lineRule="auto"/>
        <w:ind w:left="352" w:hanging="709"/>
        <w:rPr>
          <w:color w:val="404040"/>
        </w:rPr>
      </w:pPr>
      <w:proofErr w:type="spellStart"/>
      <w:r w:rsidRPr="00A331EF">
        <w:t>Kubar</w:t>
      </w:r>
      <w:proofErr w:type="spellEnd"/>
      <w:r w:rsidRPr="00A331EF">
        <w:t>, O. I. (Ed.). (2018). </w:t>
      </w:r>
      <w:r w:rsidRPr="00A331EF">
        <w:rPr>
          <w:rStyle w:val="a5"/>
        </w:rPr>
        <w:t>Ethics of vaccination (criterion of scientific and humanitarian breakthrough)</w:t>
      </w:r>
      <w:r w:rsidRPr="00A331EF">
        <w:t>. FBUN Pasteur Institute of Epidemiology and Microbiology.</w:t>
      </w:r>
      <w:r w:rsidRPr="0002668B">
        <w:rPr>
          <w:color w:val="404040"/>
        </w:rPr>
        <w:t> </w:t>
      </w:r>
      <w:r w:rsidR="00D74B9B" w:rsidRPr="0002668B">
        <w:rPr>
          <w:color w:val="404040"/>
        </w:rPr>
        <w:t xml:space="preserve"> </w:t>
      </w:r>
    </w:p>
    <w:p w:rsidR="00AA3DF3" w:rsidRDefault="00071553" w:rsidP="00AA3DF3">
      <w:pPr>
        <w:pStyle w:val="a6"/>
        <w:spacing w:before="0" w:beforeAutospacing="0" w:line="480" w:lineRule="auto"/>
        <w:ind w:left="352" w:hanging="709"/>
        <w:rPr>
          <w:color w:val="404040"/>
        </w:rPr>
      </w:pPr>
      <w:r w:rsidRPr="00A331EF">
        <w:lastRenderedPageBreak/>
        <w:t>Ministry of Healthcare of the Republic of Kazakhstan. (2024). Over 3.4 million patients received inpatient treatment in the country in 2024.</w:t>
      </w:r>
      <w:r w:rsidRPr="0002668B">
        <w:rPr>
          <w:color w:val="404040"/>
        </w:rPr>
        <w:t xml:space="preserve"> </w:t>
      </w:r>
      <w:hyperlink r:id="rId20" w:history="1">
        <w:r w:rsidR="00AA3DF3" w:rsidRPr="003C5BEB">
          <w:rPr>
            <w:rStyle w:val="a3"/>
          </w:rPr>
          <w:t>https://ru.elordainfo.kz/zdoroviye/v-2024-godu-v-kazahstane-svyshe-3-4-mln-pacientov-poluchili-lechenie</w:t>
        </w:r>
      </w:hyperlink>
    </w:p>
    <w:p w:rsidR="00071553" w:rsidRPr="00A331EF" w:rsidRDefault="00071553" w:rsidP="00AA3DF3">
      <w:pPr>
        <w:pStyle w:val="a6"/>
        <w:spacing w:before="0" w:beforeAutospacing="0" w:line="480" w:lineRule="auto"/>
        <w:ind w:left="352" w:hanging="709"/>
      </w:pPr>
      <w:r w:rsidRPr="00A331EF">
        <w:t>Professional Standards Authority. (2024). </w:t>
      </w:r>
      <w:r w:rsidRPr="00A331EF">
        <w:rPr>
          <w:rStyle w:val="a5"/>
        </w:rPr>
        <w:t>General Medical Council (GMC)</w:t>
      </w:r>
      <w:r w:rsidRPr="00A331EF">
        <w:t xml:space="preserve">. </w:t>
      </w:r>
    </w:p>
    <w:p w:rsidR="00AA3DF3" w:rsidRDefault="00AA3DF3" w:rsidP="0002668B">
      <w:pPr>
        <w:pStyle w:val="a6"/>
        <w:spacing w:before="0" w:beforeAutospacing="0" w:line="480" w:lineRule="auto"/>
        <w:ind w:left="352" w:hanging="709"/>
      </w:pPr>
      <w:proofErr w:type="spellStart"/>
      <w:r w:rsidRPr="00A331EF">
        <w:t>Saiynov</w:t>
      </w:r>
      <w:proofErr w:type="spellEnd"/>
      <w:r w:rsidRPr="00A331EF">
        <w:t xml:space="preserve">, M. S., </w:t>
      </w:r>
      <w:proofErr w:type="spellStart"/>
      <w:r w:rsidRPr="00A331EF">
        <w:t>Kulniyazova</w:t>
      </w:r>
      <w:proofErr w:type="spellEnd"/>
      <w:r w:rsidRPr="00A331EF">
        <w:t xml:space="preserve">, A. B., &amp; </w:t>
      </w:r>
      <w:proofErr w:type="spellStart"/>
      <w:r w:rsidRPr="00A331EF">
        <w:t>Sisenbaeva</w:t>
      </w:r>
      <w:proofErr w:type="spellEnd"/>
      <w:r w:rsidRPr="00A331EF">
        <w:t>, A. T. (2021). Informed voluntary consent of the patient [</w:t>
      </w:r>
      <w:proofErr w:type="spellStart"/>
      <w:r w:rsidRPr="00A331EF">
        <w:t>Информированное</w:t>
      </w:r>
      <w:proofErr w:type="spellEnd"/>
      <w:r w:rsidRPr="00A331EF">
        <w:t xml:space="preserve"> </w:t>
      </w:r>
      <w:proofErr w:type="spellStart"/>
      <w:r w:rsidRPr="00A331EF">
        <w:t>добровольное</w:t>
      </w:r>
      <w:proofErr w:type="spellEnd"/>
      <w:r w:rsidRPr="00A331EF">
        <w:t xml:space="preserve"> </w:t>
      </w:r>
      <w:proofErr w:type="spellStart"/>
      <w:r w:rsidRPr="00A331EF">
        <w:t>согласие</w:t>
      </w:r>
      <w:proofErr w:type="spellEnd"/>
      <w:r w:rsidRPr="00A331EF">
        <w:t xml:space="preserve"> </w:t>
      </w:r>
      <w:proofErr w:type="spellStart"/>
      <w:r w:rsidRPr="00A331EF">
        <w:t>пациента</w:t>
      </w:r>
      <w:proofErr w:type="spellEnd"/>
      <w:r w:rsidRPr="00A331EF">
        <w:t>]. </w:t>
      </w:r>
      <w:r w:rsidRPr="00A331EF">
        <w:rPr>
          <w:rStyle w:val="a5"/>
          <w:rFonts w:eastAsiaTheme="majorEastAsia"/>
        </w:rPr>
        <w:t>Journal of Health Development</w:t>
      </w:r>
      <w:r w:rsidRPr="00A331EF">
        <w:t>, </w:t>
      </w:r>
      <w:r w:rsidRPr="00A331EF">
        <w:rPr>
          <w:rStyle w:val="a5"/>
          <w:rFonts w:eastAsiaTheme="majorEastAsia"/>
        </w:rPr>
        <w:t>2</w:t>
      </w:r>
      <w:r w:rsidRPr="00A331EF">
        <w:t>(42), 69–75. </w:t>
      </w:r>
      <w:hyperlink r:id="rId21" w:history="1">
        <w:r w:rsidR="00D74B9B" w:rsidRPr="003C5BEB">
          <w:rPr>
            <w:rStyle w:val="a3"/>
          </w:rPr>
          <w:t>https://doi.org/10.32921/2225-9929-2021-2-42-69-75</w:t>
        </w:r>
      </w:hyperlink>
    </w:p>
    <w:p w:rsidR="00071553" w:rsidRDefault="00071553" w:rsidP="00D74B9B">
      <w:pPr>
        <w:pStyle w:val="a6"/>
        <w:spacing w:before="0" w:beforeAutospacing="0" w:line="480" w:lineRule="auto"/>
        <w:ind w:left="709" w:hanging="709"/>
        <w:rPr>
          <w:color w:val="404040"/>
        </w:rPr>
      </w:pPr>
      <w:r w:rsidRPr="00A331EF">
        <w:t xml:space="preserve">Shah, P., Thornton, I., </w:t>
      </w:r>
      <w:proofErr w:type="spellStart"/>
      <w:r w:rsidRPr="00A331EF">
        <w:t>Kopitnik</w:t>
      </w:r>
      <w:proofErr w:type="spellEnd"/>
      <w:r w:rsidRPr="00A331EF">
        <w:t xml:space="preserve">, N. L., &amp; </w:t>
      </w:r>
      <w:proofErr w:type="spellStart"/>
      <w:r w:rsidRPr="00A331EF">
        <w:t>Hipskind</w:t>
      </w:r>
      <w:proofErr w:type="spellEnd"/>
      <w:r w:rsidRPr="00A331EF">
        <w:t>, J. E. (2024). Informed consent. In </w:t>
      </w:r>
      <w:proofErr w:type="spellStart"/>
      <w:r w:rsidRPr="00A331EF">
        <w:rPr>
          <w:rStyle w:val="a5"/>
        </w:rPr>
        <w:t>StatPearls</w:t>
      </w:r>
      <w:proofErr w:type="spellEnd"/>
      <w:r w:rsidRPr="00A331EF">
        <w:t xml:space="preserve">. </w:t>
      </w:r>
      <w:proofErr w:type="spellStart"/>
      <w:r w:rsidRPr="00A331EF">
        <w:t>StatPearls</w:t>
      </w:r>
      <w:proofErr w:type="spellEnd"/>
      <w:r w:rsidRPr="00A331EF">
        <w:t xml:space="preserve"> Publishing. </w:t>
      </w:r>
      <w:hyperlink r:id="rId22" w:history="1">
        <w:r w:rsidR="00D74B9B" w:rsidRPr="003C5BEB">
          <w:rPr>
            <w:rStyle w:val="a3"/>
          </w:rPr>
          <w:t>https://www.ncbi.nlm.nih.gov/books/NBK430827/</w:t>
        </w:r>
      </w:hyperlink>
    </w:p>
    <w:p w:rsidR="00D74B9B" w:rsidRDefault="00071553" w:rsidP="00D74B9B">
      <w:pPr>
        <w:pStyle w:val="a6"/>
        <w:spacing w:before="0" w:beforeAutospacing="0" w:line="480" w:lineRule="auto"/>
        <w:ind w:left="709" w:hanging="709"/>
        <w:rPr>
          <w:color w:val="404040"/>
        </w:rPr>
      </w:pPr>
      <w:proofErr w:type="spellStart"/>
      <w:r w:rsidRPr="00A331EF">
        <w:t>Shakhabov</w:t>
      </w:r>
      <w:proofErr w:type="spellEnd"/>
      <w:r w:rsidRPr="00A331EF">
        <w:t xml:space="preserve">, I. V., </w:t>
      </w:r>
      <w:proofErr w:type="spellStart"/>
      <w:r w:rsidRPr="00A331EF">
        <w:t>Melnikov</w:t>
      </w:r>
      <w:proofErr w:type="spellEnd"/>
      <w:r w:rsidRPr="00A331EF">
        <w:t xml:space="preserve">, Y. Y., &amp; </w:t>
      </w:r>
      <w:proofErr w:type="spellStart"/>
      <w:r w:rsidRPr="00A331EF">
        <w:t>Smyshlyaev</w:t>
      </w:r>
      <w:proofErr w:type="spellEnd"/>
      <w:r w:rsidRPr="00A331EF">
        <w:t>, A. V. (2020). Key aspects of patient-oriented management model in medical organizations. </w:t>
      </w:r>
      <w:r w:rsidRPr="00A331EF">
        <w:rPr>
          <w:rStyle w:val="a5"/>
        </w:rPr>
        <w:t>Science Review: Medical Sciences, 3</w:t>
      </w:r>
      <w:r w:rsidRPr="00A331EF">
        <w:t>, 34–38.</w:t>
      </w:r>
      <w:r w:rsidRPr="0002668B">
        <w:rPr>
          <w:color w:val="404040"/>
        </w:rPr>
        <w:t> </w:t>
      </w:r>
      <w:hyperlink r:id="rId23" w:history="1">
        <w:r w:rsidR="00D74B9B" w:rsidRPr="003C5BEB">
          <w:rPr>
            <w:rStyle w:val="a3"/>
          </w:rPr>
          <w:t>https://doi.org/10.17513/srms.1112</w:t>
        </w:r>
      </w:hyperlink>
    </w:p>
    <w:p w:rsidR="00071553" w:rsidRDefault="00D74B9B" w:rsidP="00D74B9B">
      <w:pPr>
        <w:pStyle w:val="a6"/>
        <w:spacing w:before="0" w:beforeAutospacing="0" w:line="480" w:lineRule="auto"/>
        <w:ind w:left="352" w:hanging="709"/>
        <w:rPr>
          <w:color w:val="404040"/>
        </w:rPr>
      </w:pPr>
      <w:r w:rsidRPr="0002668B">
        <w:rPr>
          <w:color w:val="404040"/>
        </w:rPr>
        <w:t xml:space="preserve"> </w:t>
      </w:r>
      <w:proofErr w:type="spellStart"/>
      <w:r w:rsidR="00CB4ABC" w:rsidRPr="00A331EF">
        <w:t>Sukhov</w:t>
      </w:r>
      <w:proofErr w:type="spellEnd"/>
      <w:r w:rsidR="00CB4ABC" w:rsidRPr="00A331EF">
        <w:t xml:space="preserve">, A., &amp; </w:t>
      </w:r>
      <w:proofErr w:type="spellStart"/>
      <w:r w:rsidR="00CB4ABC" w:rsidRPr="00A331EF">
        <w:t>Karashuk</w:t>
      </w:r>
      <w:proofErr w:type="spellEnd"/>
      <w:r w:rsidR="00CB4ABC" w:rsidRPr="00A331EF">
        <w:t>, L</w:t>
      </w:r>
      <w:r w:rsidR="00071553" w:rsidRPr="00A331EF">
        <w:t>. (2022). Social and psychological aspects of trust in medical patients [</w:t>
      </w:r>
      <w:proofErr w:type="spellStart"/>
      <w:r w:rsidR="00071553" w:rsidRPr="00A331EF">
        <w:t>Социально-психологические</w:t>
      </w:r>
      <w:proofErr w:type="spellEnd"/>
      <w:r w:rsidR="00071553" w:rsidRPr="00A331EF">
        <w:t xml:space="preserve"> </w:t>
      </w:r>
      <w:proofErr w:type="spellStart"/>
      <w:r w:rsidR="00071553" w:rsidRPr="00A331EF">
        <w:t>аспекты</w:t>
      </w:r>
      <w:proofErr w:type="spellEnd"/>
      <w:r w:rsidR="00071553" w:rsidRPr="00A331EF">
        <w:t xml:space="preserve"> </w:t>
      </w:r>
      <w:proofErr w:type="spellStart"/>
      <w:r w:rsidR="00071553" w:rsidRPr="00A331EF">
        <w:t>доверия</w:t>
      </w:r>
      <w:proofErr w:type="spellEnd"/>
      <w:r w:rsidR="00071553" w:rsidRPr="00A331EF">
        <w:t xml:space="preserve"> у </w:t>
      </w:r>
      <w:proofErr w:type="spellStart"/>
      <w:r w:rsidR="00071553" w:rsidRPr="00A331EF">
        <w:t>медицинских</w:t>
      </w:r>
      <w:proofErr w:type="spellEnd"/>
      <w:r w:rsidR="00071553" w:rsidRPr="00A331EF">
        <w:t xml:space="preserve"> </w:t>
      </w:r>
      <w:proofErr w:type="spellStart"/>
      <w:r w:rsidR="00071553" w:rsidRPr="00A331EF">
        <w:t>пациентов</w:t>
      </w:r>
      <w:proofErr w:type="spellEnd"/>
      <w:r w:rsidR="00071553" w:rsidRPr="00A331EF">
        <w:t>]. </w:t>
      </w:r>
      <w:proofErr w:type="spellStart"/>
      <w:r w:rsidR="00071553" w:rsidRPr="00A331EF">
        <w:rPr>
          <w:rStyle w:val="a5"/>
        </w:rPr>
        <w:t>Психолого-педагогический</w:t>
      </w:r>
      <w:proofErr w:type="spellEnd"/>
      <w:r w:rsidR="00071553" w:rsidRPr="00A331EF">
        <w:rPr>
          <w:rStyle w:val="a5"/>
        </w:rPr>
        <w:t xml:space="preserve"> </w:t>
      </w:r>
      <w:proofErr w:type="spellStart"/>
      <w:r w:rsidR="00071553" w:rsidRPr="00A331EF">
        <w:rPr>
          <w:rStyle w:val="a5"/>
        </w:rPr>
        <w:t>Поиск</w:t>
      </w:r>
      <w:proofErr w:type="spellEnd"/>
      <w:r w:rsidR="00071553" w:rsidRPr="00A331EF">
        <w:rPr>
          <w:rStyle w:val="a5"/>
        </w:rPr>
        <w:t>, 2</w:t>
      </w:r>
      <w:r w:rsidR="00071553" w:rsidRPr="00A331EF">
        <w:t>(62), 138–147. </w:t>
      </w:r>
      <w:hyperlink r:id="rId24" w:history="1">
        <w:r w:rsidRPr="003C5BEB">
          <w:rPr>
            <w:rStyle w:val="a3"/>
          </w:rPr>
          <w:t>https://doi.org/10.37724/rsu.2022.62.2.015</w:t>
        </w:r>
      </w:hyperlink>
    </w:p>
    <w:p w:rsidR="00071553" w:rsidRDefault="00071553" w:rsidP="0002668B">
      <w:pPr>
        <w:pStyle w:val="a6"/>
        <w:spacing w:before="0" w:beforeAutospacing="0" w:line="480" w:lineRule="auto"/>
        <w:ind w:left="352" w:hanging="709"/>
        <w:rPr>
          <w:color w:val="404040"/>
        </w:rPr>
      </w:pPr>
      <w:proofErr w:type="spellStart"/>
      <w:r w:rsidRPr="00A331EF">
        <w:t>Zhumadilova</w:t>
      </w:r>
      <w:proofErr w:type="spellEnd"/>
      <w:r w:rsidRPr="00A331EF">
        <w:t xml:space="preserve">, A., Craig, B., &amp; </w:t>
      </w:r>
      <w:proofErr w:type="spellStart"/>
      <w:r w:rsidRPr="00A331EF">
        <w:t>Bobák</w:t>
      </w:r>
      <w:proofErr w:type="spellEnd"/>
      <w:r w:rsidRPr="00A331EF">
        <w:t>, M. (2018). </w:t>
      </w:r>
      <w:r w:rsidRPr="00A331EF">
        <w:rPr>
          <w:rStyle w:val="a5"/>
        </w:rPr>
        <w:t>Patient-centered beliefs among patients and providers in Kazakhstan</w:t>
      </w:r>
      <w:r w:rsidRPr="00A331EF">
        <w:t>. </w:t>
      </w:r>
      <w:hyperlink r:id="rId25" w:history="1">
        <w:r w:rsidR="00D74B9B" w:rsidRPr="003C5BEB">
          <w:rPr>
            <w:rStyle w:val="a3"/>
          </w:rPr>
          <w:t>https://www.semanticscholar.org/paper/Patient-Centered-Beliefs-Among-Patients-and-in-Zhumadilova-Craig/fe5c3f13f9fa007f3c543df3b89f1280b4a07b33</w:t>
        </w:r>
      </w:hyperlink>
    </w:p>
    <w:p w:rsidR="00D74B9B" w:rsidRPr="0002668B" w:rsidRDefault="00D74B9B" w:rsidP="0002668B">
      <w:pPr>
        <w:pStyle w:val="a6"/>
        <w:spacing w:before="0" w:beforeAutospacing="0" w:line="480" w:lineRule="auto"/>
        <w:ind w:left="352" w:hanging="709"/>
        <w:rPr>
          <w:color w:val="404040"/>
        </w:rPr>
      </w:pPr>
    </w:p>
    <w:p w:rsidR="00D42002" w:rsidRDefault="00D42002" w:rsidP="00D75C97">
      <w:pPr>
        <w:spacing w:line="480" w:lineRule="auto"/>
        <w:jc w:val="both"/>
        <w:rPr>
          <w:rFonts w:ascii="Times New Roman" w:hAnsi="Times New Roman" w:cs="Times New Roman"/>
          <w:sz w:val="32"/>
          <w:szCs w:val="24"/>
        </w:rPr>
      </w:pPr>
    </w:p>
    <w:p w:rsidR="007F62C7" w:rsidRDefault="007F62C7" w:rsidP="00D75C97">
      <w:pPr>
        <w:spacing w:line="480" w:lineRule="auto"/>
        <w:jc w:val="both"/>
        <w:rPr>
          <w:rFonts w:ascii="Times New Roman" w:hAnsi="Times New Roman" w:cs="Times New Roman"/>
          <w:sz w:val="32"/>
          <w:szCs w:val="24"/>
        </w:rPr>
      </w:pPr>
    </w:p>
    <w:p w:rsidR="007F62C7" w:rsidRDefault="007F62C7" w:rsidP="00D75C97">
      <w:pPr>
        <w:spacing w:line="480" w:lineRule="auto"/>
        <w:jc w:val="both"/>
        <w:rPr>
          <w:rFonts w:ascii="Times New Roman" w:hAnsi="Times New Roman" w:cs="Times New Roman"/>
          <w:b/>
          <w:sz w:val="28"/>
          <w:szCs w:val="24"/>
        </w:rPr>
      </w:pPr>
      <w:r w:rsidRPr="007F62C7">
        <w:rPr>
          <w:rFonts w:ascii="Times New Roman" w:hAnsi="Times New Roman" w:cs="Times New Roman"/>
          <w:b/>
          <w:sz w:val="28"/>
          <w:szCs w:val="24"/>
        </w:rPr>
        <w:lastRenderedPageBreak/>
        <w:t>Appendix</w:t>
      </w:r>
    </w:p>
    <w:p w:rsidR="00B7205D" w:rsidRPr="00B7205D" w:rsidRDefault="00B7205D" w:rsidP="00D75C97">
      <w:pPr>
        <w:spacing w:line="480" w:lineRule="auto"/>
        <w:jc w:val="both"/>
        <w:rPr>
          <w:rFonts w:ascii="Times New Roman" w:hAnsi="Times New Roman" w:cs="Times New Roman"/>
          <w:b/>
          <w:sz w:val="24"/>
          <w:szCs w:val="24"/>
        </w:rPr>
      </w:pPr>
      <w:r w:rsidRPr="00B7205D">
        <w:rPr>
          <w:rFonts w:ascii="Times New Roman" w:hAnsi="Times New Roman" w:cs="Times New Roman"/>
          <w:b/>
          <w:sz w:val="24"/>
          <w:szCs w:val="24"/>
        </w:rPr>
        <w:t>Appendix A</w:t>
      </w:r>
      <w:r>
        <w:rPr>
          <w:rFonts w:ascii="Times New Roman" w:hAnsi="Times New Roman" w:cs="Times New Roman"/>
          <w:b/>
          <w:sz w:val="24"/>
          <w:szCs w:val="24"/>
        </w:rPr>
        <w:t xml:space="preserve"> - </w:t>
      </w:r>
      <w:r w:rsidR="00132F98" w:rsidRPr="00132F98">
        <w:rPr>
          <w:rFonts w:ascii="Times New Roman" w:hAnsi="Times New Roman" w:cs="Times New Roman"/>
          <w:sz w:val="24"/>
          <w:szCs w:val="24"/>
        </w:rPr>
        <w:t>The seven principles of GMC</w:t>
      </w:r>
      <w:r w:rsidR="00013DA7">
        <w:rPr>
          <w:rFonts w:ascii="Times New Roman" w:hAnsi="Times New Roman" w:cs="Times New Roman"/>
          <w:sz w:val="24"/>
          <w:szCs w:val="24"/>
        </w:rPr>
        <w:t xml:space="preserve"> with explanation</w:t>
      </w:r>
    </w:p>
    <w:p w:rsidR="00331CE0" w:rsidRDefault="00F01ED3" w:rsidP="00965CE1">
      <w:pPr>
        <w:jc w:val="center"/>
      </w:pPr>
      <w:r w:rsidRPr="00F01ED3">
        <w:rPr>
          <w:noProof/>
        </w:rPr>
        <w:drawing>
          <wp:inline distT="0" distB="0" distL="0" distR="0" wp14:anchorId="2E456E92" wp14:editId="1EBEAE34">
            <wp:extent cx="3015181" cy="3413760"/>
            <wp:effectExtent l="152400" t="152400" r="356870" b="35814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4530" t="1099" r="1360"/>
                    <a:stretch/>
                  </pic:blipFill>
                  <pic:spPr bwMode="auto">
                    <a:xfrm>
                      <a:off x="0" y="0"/>
                      <a:ext cx="3036285" cy="3437654"/>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r w:rsidRPr="00F01ED3">
        <w:rPr>
          <w:noProof/>
        </w:rPr>
        <w:drawing>
          <wp:inline distT="0" distB="0" distL="0" distR="0" wp14:anchorId="716F914F" wp14:editId="1C20FBBE">
            <wp:extent cx="3025140" cy="3568082"/>
            <wp:effectExtent l="152400" t="152400" r="365760" b="35623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056875" cy="3605513"/>
                    </a:xfrm>
                    <a:prstGeom prst="rect">
                      <a:avLst/>
                    </a:prstGeom>
                    <a:ln>
                      <a:noFill/>
                    </a:ln>
                    <a:effectLst>
                      <a:outerShdw blurRad="292100" dist="139700" dir="2700000" algn="tl" rotWithShape="0">
                        <a:srgbClr val="333333">
                          <a:alpha val="65000"/>
                        </a:srgbClr>
                      </a:outerShdw>
                    </a:effectLst>
                  </pic:spPr>
                </pic:pic>
              </a:graphicData>
            </a:graphic>
          </wp:inline>
        </w:drawing>
      </w:r>
    </w:p>
    <w:p w:rsidR="00132F98" w:rsidRPr="00B7205D" w:rsidRDefault="00132F98" w:rsidP="00132F98">
      <w:pPr>
        <w:spacing w:line="480" w:lineRule="auto"/>
        <w:jc w:val="both"/>
        <w:rPr>
          <w:rFonts w:ascii="Times New Roman" w:hAnsi="Times New Roman" w:cs="Times New Roman"/>
          <w:b/>
          <w:sz w:val="24"/>
          <w:szCs w:val="24"/>
        </w:rPr>
      </w:pPr>
      <w:r w:rsidRPr="00B7205D">
        <w:rPr>
          <w:rFonts w:ascii="Times New Roman" w:hAnsi="Times New Roman" w:cs="Times New Roman"/>
          <w:b/>
          <w:sz w:val="24"/>
          <w:szCs w:val="24"/>
        </w:rPr>
        <w:lastRenderedPageBreak/>
        <w:t xml:space="preserve">Appendix </w:t>
      </w:r>
      <w:r>
        <w:rPr>
          <w:rFonts w:ascii="Times New Roman" w:hAnsi="Times New Roman" w:cs="Times New Roman"/>
          <w:b/>
          <w:sz w:val="24"/>
          <w:szCs w:val="24"/>
        </w:rPr>
        <w:t xml:space="preserve">B </w:t>
      </w:r>
      <w:r w:rsidR="000476D6">
        <w:rPr>
          <w:rFonts w:ascii="Times New Roman" w:hAnsi="Times New Roman" w:cs="Times New Roman"/>
          <w:b/>
          <w:sz w:val="24"/>
          <w:szCs w:val="24"/>
        </w:rPr>
        <w:t>–</w:t>
      </w:r>
      <w:r>
        <w:rPr>
          <w:rFonts w:ascii="Times New Roman" w:hAnsi="Times New Roman" w:cs="Times New Roman"/>
          <w:b/>
          <w:sz w:val="24"/>
          <w:szCs w:val="24"/>
        </w:rPr>
        <w:t xml:space="preserve"> </w:t>
      </w:r>
      <w:r w:rsidR="000476D6">
        <w:rPr>
          <w:rFonts w:ascii="Times New Roman" w:hAnsi="Times New Roman" w:cs="Times New Roman"/>
          <w:b/>
          <w:sz w:val="24"/>
          <w:szCs w:val="24"/>
        </w:rPr>
        <w:t>“</w:t>
      </w:r>
      <w:r w:rsidR="000476D6">
        <w:rPr>
          <w:rFonts w:ascii="Times New Roman" w:hAnsi="Times New Roman" w:cs="Times New Roman"/>
          <w:sz w:val="24"/>
          <w:szCs w:val="24"/>
        </w:rPr>
        <w:t xml:space="preserve">The </w:t>
      </w:r>
      <w:proofErr w:type="spellStart"/>
      <w:r w:rsidR="000476D6">
        <w:rPr>
          <w:rFonts w:ascii="Times New Roman" w:hAnsi="Times New Roman" w:cs="Times New Roman"/>
          <w:sz w:val="24"/>
          <w:szCs w:val="24"/>
        </w:rPr>
        <w:t>NatSSIPs</w:t>
      </w:r>
      <w:proofErr w:type="spellEnd"/>
      <w:r w:rsidR="000476D6">
        <w:rPr>
          <w:rFonts w:ascii="Times New Roman" w:hAnsi="Times New Roman" w:cs="Times New Roman"/>
          <w:sz w:val="24"/>
          <w:szCs w:val="24"/>
        </w:rPr>
        <w:t xml:space="preserve"> Eight”</w:t>
      </w:r>
      <w:r w:rsidR="000476D6" w:rsidRPr="000476D6">
        <w:rPr>
          <w:rFonts w:ascii="Times New Roman" w:hAnsi="Times New Roman" w:cs="Times New Roman"/>
          <w:sz w:val="24"/>
          <w:szCs w:val="24"/>
        </w:rPr>
        <w:t xml:space="preserve"> Sequential Step</w:t>
      </w:r>
      <w:r w:rsidR="00F272EB">
        <w:rPr>
          <w:rFonts w:ascii="Times New Roman" w:hAnsi="Times New Roman" w:cs="Times New Roman"/>
          <w:sz w:val="24"/>
          <w:szCs w:val="24"/>
        </w:rPr>
        <w:t xml:space="preserve"> and </w:t>
      </w:r>
      <w:proofErr w:type="spellStart"/>
      <w:r w:rsidR="00F272EB">
        <w:rPr>
          <w:rFonts w:ascii="Times New Roman" w:hAnsi="Times New Roman" w:cs="Times New Roman"/>
          <w:sz w:val="24"/>
          <w:szCs w:val="24"/>
        </w:rPr>
        <w:t>Organisational</w:t>
      </w:r>
      <w:proofErr w:type="spellEnd"/>
      <w:r w:rsidR="000476D6" w:rsidRPr="000476D6">
        <w:rPr>
          <w:rFonts w:ascii="Times New Roman" w:hAnsi="Times New Roman" w:cs="Times New Roman"/>
          <w:sz w:val="24"/>
          <w:szCs w:val="24"/>
        </w:rPr>
        <w:t xml:space="preserve"> Standards</w:t>
      </w:r>
    </w:p>
    <w:p w:rsidR="00CD50C3" w:rsidRDefault="00CD50C3" w:rsidP="00965CE1">
      <w:pPr>
        <w:jc w:val="center"/>
        <w:rPr>
          <w:noProof/>
        </w:rPr>
      </w:pPr>
      <w:r w:rsidRPr="00CD50C3">
        <w:rPr>
          <w:noProof/>
        </w:rPr>
        <w:drawing>
          <wp:inline distT="0" distB="0" distL="0" distR="0" wp14:anchorId="29E594B2" wp14:editId="456E5D02">
            <wp:extent cx="2560320" cy="3793642"/>
            <wp:effectExtent l="152400" t="152400" r="354330" b="35941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599931" cy="3852333"/>
                    </a:xfrm>
                    <a:prstGeom prst="rect">
                      <a:avLst/>
                    </a:prstGeom>
                    <a:ln>
                      <a:noFill/>
                    </a:ln>
                    <a:effectLst>
                      <a:outerShdw blurRad="292100" dist="139700" dir="2700000" algn="tl" rotWithShape="0">
                        <a:srgbClr val="333333">
                          <a:alpha val="65000"/>
                        </a:srgbClr>
                      </a:outerShdw>
                    </a:effectLst>
                  </pic:spPr>
                </pic:pic>
              </a:graphicData>
            </a:graphic>
          </wp:inline>
        </w:drawing>
      </w:r>
    </w:p>
    <w:p w:rsidR="00132F98" w:rsidRDefault="00CD50C3" w:rsidP="00965CE1">
      <w:pPr>
        <w:jc w:val="center"/>
      </w:pPr>
      <w:r w:rsidRPr="00CD50C3">
        <w:rPr>
          <w:noProof/>
        </w:rPr>
        <w:drawing>
          <wp:inline distT="0" distB="0" distL="0" distR="0" wp14:anchorId="245D34AE" wp14:editId="0A45B82D">
            <wp:extent cx="2575768" cy="3855720"/>
            <wp:effectExtent l="152400" t="152400" r="358140" b="35433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590968" cy="3878474"/>
                    </a:xfrm>
                    <a:prstGeom prst="rect">
                      <a:avLst/>
                    </a:prstGeom>
                    <a:ln>
                      <a:noFill/>
                    </a:ln>
                    <a:effectLst>
                      <a:outerShdw blurRad="292100" dist="139700" dir="2700000" algn="tl" rotWithShape="0">
                        <a:srgbClr val="333333">
                          <a:alpha val="65000"/>
                        </a:srgbClr>
                      </a:outerShdw>
                    </a:effectLst>
                  </pic:spPr>
                </pic:pic>
              </a:graphicData>
            </a:graphic>
          </wp:inline>
        </w:drawing>
      </w:r>
    </w:p>
    <w:p w:rsidR="005B5365" w:rsidRPr="005B5365" w:rsidRDefault="00F272EB" w:rsidP="005B5365">
      <w:pPr>
        <w:spacing w:line="480" w:lineRule="auto"/>
        <w:jc w:val="both"/>
        <w:rPr>
          <w:rFonts w:ascii="Times New Roman" w:hAnsi="Times New Roman" w:cs="Times New Roman"/>
          <w:b/>
          <w:sz w:val="24"/>
          <w:szCs w:val="24"/>
        </w:rPr>
      </w:pPr>
      <w:r w:rsidRPr="00B7205D">
        <w:rPr>
          <w:rFonts w:ascii="Times New Roman" w:hAnsi="Times New Roman" w:cs="Times New Roman"/>
          <w:b/>
          <w:sz w:val="24"/>
          <w:szCs w:val="24"/>
        </w:rPr>
        <w:lastRenderedPageBreak/>
        <w:t xml:space="preserve">Appendix </w:t>
      </w:r>
      <w:r>
        <w:rPr>
          <w:rFonts w:ascii="Times New Roman" w:hAnsi="Times New Roman" w:cs="Times New Roman"/>
          <w:b/>
          <w:sz w:val="24"/>
          <w:szCs w:val="24"/>
        </w:rPr>
        <w:t xml:space="preserve">C – </w:t>
      </w:r>
      <w:r w:rsidR="001C08A0" w:rsidRPr="00B12E59">
        <w:rPr>
          <w:rFonts w:ascii="Times New Roman" w:hAnsi="Times New Roman" w:cs="Times New Roman"/>
          <w:sz w:val="24"/>
          <w:szCs w:val="24"/>
        </w:rPr>
        <w:t>The Code of Republic of Kazakhstan</w:t>
      </w:r>
      <w:r w:rsidR="00B12E59">
        <w:rPr>
          <w:rFonts w:ascii="Times New Roman" w:hAnsi="Times New Roman" w:cs="Times New Roman"/>
          <w:sz w:val="24"/>
          <w:szCs w:val="24"/>
        </w:rPr>
        <w:t>.</w:t>
      </w:r>
      <w:r w:rsidR="001C08A0" w:rsidRPr="00B12E59">
        <w:rPr>
          <w:rFonts w:ascii="Times New Roman" w:hAnsi="Times New Roman" w:cs="Times New Roman"/>
          <w:sz w:val="24"/>
          <w:szCs w:val="24"/>
        </w:rPr>
        <w:t xml:space="preserve"> </w:t>
      </w:r>
      <w:r w:rsidR="00B12E59">
        <w:rPr>
          <w:rFonts w:ascii="Times New Roman" w:hAnsi="Times New Roman" w:cs="Times New Roman"/>
          <w:sz w:val="24"/>
          <w:szCs w:val="24"/>
        </w:rPr>
        <w:t>“</w:t>
      </w:r>
      <w:r w:rsidR="001C08A0" w:rsidRPr="00B12E59">
        <w:rPr>
          <w:rFonts w:ascii="Times New Roman" w:hAnsi="Times New Roman" w:cs="Times New Roman"/>
          <w:sz w:val="24"/>
          <w:szCs w:val="24"/>
        </w:rPr>
        <w:t>On Public He</w:t>
      </w:r>
      <w:r w:rsidR="004D6257">
        <w:rPr>
          <w:rFonts w:ascii="Times New Roman" w:hAnsi="Times New Roman" w:cs="Times New Roman"/>
          <w:sz w:val="24"/>
          <w:szCs w:val="24"/>
        </w:rPr>
        <w:t>alth and the Healthc</w:t>
      </w:r>
      <w:r w:rsidR="00B12E59">
        <w:rPr>
          <w:rFonts w:ascii="Times New Roman" w:hAnsi="Times New Roman" w:cs="Times New Roman"/>
          <w:sz w:val="24"/>
          <w:szCs w:val="24"/>
        </w:rPr>
        <w:t>are System”</w:t>
      </w:r>
      <w:r w:rsidR="00B12E59" w:rsidRPr="00B12E59">
        <w:rPr>
          <w:rFonts w:ascii="Times New Roman" w:hAnsi="Times New Roman" w:cs="Times New Roman"/>
          <w:sz w:val="24"/>
          <w:szCs w:val="24"/>
        </w:rPr>
        <w:t xml:space="preserve">, </w:t>
      </w:r>
      <w:r w:rsidR="0032433F">
        <w:rPr>
          <w:rFonts w:ascii="Times New Roman" w:hAnsi="Times New Roman" w:cs="Times New Roman"/>
          <w:sz w:val="24"/>
          <w:szCs w:val="24"/>
        </w:rPr>
        <w:t xml:space="preserve">Section 3. Chapter 16. </w:t>
      </w:r>
      <w:r w:rsidR="00B12E59" w:rsidRPr="00B12E59">
        <w:rPr>
          <w:rFonts w:ascii="Times New Roman" w:hAnsi="Times New Roman" w:cs="Times New Roman"/>
          <w:sz w:val="24"/>
          <w:szCs w:val="24"/>
        </w:rPr>
        <w:t>Article</w:t>
      </w:r>
      <w:r w:rsidR="0032433F">
        <w:rPr>
          <w:rFonts w:ascii="Times New Roman" w:hAnsi="Times New Roman" w:cs="Times New Roman"/>
          <w:sz w:val="24"/>
          <w:szCs w:val="24"/>
        </w:rPr>
        <w:t>s</w:t>
      </w:r>
      <w:r w:rsidR="00B12E59" w:rsidRPr="00B12E59">
        <w:rPr>
          <w:rFonts w:ascii="Times New Roman" w:hAnsi="Times New Roman" w:cs="Times New Roman"/>
          <w:sz w:val="24"/>
          <w:szCs w:val="24"/>
        </w:rPr>
        <w:t xml:space="preserve"> 134</w:t>
      </w:r>
      <w:r w:rsidR="0032433F">
        <w:rPr>
          <w:rFonts w:ascii="Times New Roman" w:hAnsi="Times New Roman" w:cs="Times New Roman"/>
          <w:sz w:val="24"/>
          <w:szCs w:val="24"/>
        </w:rPr>
        <w:t>, 135, 136, 137 and 138</w:t>
      </w:r>
      <w:r w:rsidR="00B12E59" w:rsidRPr="00B12E59">
        <w:rPr>
          <w:rFonts w:ascii="Times New Roman" w:hAnsi="Times New Roman" w:cs="Times New Roman"/>
          <w:sz w:val="24"/>
          <w:szCs w:val="24"/>
        </w:rPr>
        <w:t>. Patient</w:t>
      </w:r>
      <w:r w:rsidR="00965CE1">
        <w:rPr>
          <w:rFonts w:ascii="Times New Roman" w:hAnsi="Times New Roman" w:cs="Times New Roman"/>
          <w:sz w:val="24"/>
          <w:szCs w:val="24"/>
        </w:rPr>
        <w:t>’</w:t>
      </w:r>
      <w:r w:rsidR="00B12E59" w:rsidRPr="00B12E59">
        <w:rPr>
          <w:rFonts w:ascii="Times New Roman" w:hAnsi="Times New Roman" w:cs="Times New Roman"/>
          <w:sz w:val="24"/>
          <w:szCs w:val="24"/>
        </w:rPr>
        <w:t>s right</w:t>
      </w:r>
      <w:r w:rsidR="00965CE1">
        <w:rPr>
          <w:rFonts w:ascii="Times New Roman" w:hAnsi="Times New Roman" w:cs="Times New Roman"/>
          <w:sz w:val="24"/>
          <w:szCs w:val="24"/>
        </w:rPr>
        <w:t xml:space="preserve"> and obligations</w:t>
      </w:r>
      <w:r w:rsidR="00594BFE">
        <w:rPr>
          <w:rFonts w:ascii="Times New Roman" w:hAnsi="Times New Roman" w:cs="Times New Roman"/>
          <w:sz w:val="24"/>
          <w:szCs w:val="24"/>
        </w:rPr>
        <w:t xml:space="preserve"> (original version)</w:t>
      </w:r>
    </w:p>
    <w:p w:rsidR="005B5365" w:rsidRDefault="005B5365" w:rsidP="005B5365">
      <w:pPr>
        <w:jc w:val="center"/>
      </w:pPr>
      <w:r w:rsidRPr="005B5365">
        <w:rPr>
          <w:noProof/>
        </w:rPr>
        <w:drawing>
          <wp:inline distT="0" distB="0" distL="0" distR="0" wp14:anchorId="7AB39ADB" wp14:editId="54104A8D">
            <wp:extent cx="3812036" cy="3505200"/>
            <wp:effectExtent l="152400" t="152400" r="360045" b="36195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3818863" cy="3511478"/>
                    </a:xfrm>
                    <a:prstGeom prst="rect">
                      <a:avLst/>
                    </a:prstGeom>
                    <a:ln>
                      <a:noFill/>
                    </a:ln>
                    <a:effectLst>
                      <a:outerShdw blurRad="292100" dist="139700" dir="2700000" algn="tl" rotWithShape="0">
                        <a:srgbClr val="333333">
                          <a:alpha val="65000"/>
                        </a:srgbClr>
                      </a:outerShdw>
                    </a:effectLst>
                  </pic:spPr>
                </pic:pic>
              </a:graphicData>
            </a:graphic>
          </wp:inline>
        </w:drawing>
      </w:r>
    </w:p>
    <w:p w:rsidR="005B5365" w:rsidRDefault="005B5365" w:rsidP="005B5365">
      <w:pPr>
        <w:jc w:val="center"/>
      </w:pPr>
      <w:r w:rsidRPr="005B5365">
        <w:rPr>
          <w:noProof/>
        </w:rPr>
        <w:drawing>
          <wp:inline distT="0" distB="0" distL="0" distR="0" wp14:anchorId="2A251E3A" wp14:editId="3FAB418E">
            <wp:extent cx="3775005" cy="3268980"/>
            <wp:effectExtent l="152400" t="152400" r="359410" b="36957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780679" cy="3273893"/>
                    </a:xfrm>
                    <a:prstGeom prst="rect">
                      <a:avLst/>
                    </a:prstGeom>
                    <a:ln>
                      <a:noFill/>
                    </a:ln>
                    <a:effectLst>
                      <a:outerShdw blurRad="292100" dist="139700" dir="2700000" algn="tl" rotWithShape="0">
                        <a:srgbClr val="333333">
                          <a:alpha val="65000"/>
                        </a:srgbClr>
                      </a:outerShdw>
                    </a:effectLst>
                  </pic:spPr>
                </pic:pic>
              </a:graphicData>
            </a:graphic>
          </wp:inline>
        </w:drawing>
      </w:r>
    </w:p>
    <w:p w:rsidR="0032433F" w:rsidRDefault="0032433F" w:rsidP="005B5365">
      <w:pPr>
        <w:jc w:val="center"/>
      </w:pPr>
      <w:r w:rsidRPr="0032433F">
        <w:rPr>
          <w:noProof/>
        </w:rPr>
        <w:lastRenderedPageBreak/>
        <w:drawing>
          <wp:inline distT="0" distB="0" distL="0" distR="0" wp14:anchorId="18EE1A2C" wp14:editId="194B01F8">
            <wp:extent cx="3903578" cy="3817620"/>
            <wp:effectExtent l="152400" t="152400" r="363855" b="35433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913797" cy="3827614"/>
                    </a:xfrm>
                    <a:prstGeom prst="rect">
                      <a:avLst/>
                    </a:prstGeom>
                    <a:ln>
                      <a:noFill/>
                    </a:ln>
                    <a:effectLst>
                      <a:outerShdw blurRad="292100" dist="139700" dir="2700000" algn="tl" rotWithShape="0">
                        <a:srgbClr val="333333">
                          <a:alpha val="65000"/>
                        </a:srgbClr>
                      </a:outerShdw>
                    </a:effectLst>
                  </pic:spPr>
                </pic:pic>
              </a:graphicData>
            </a:graphic>
          </wp:inline>
        </w:drawing>
      </w:r>
    </w:p>
    <w:p w:rsidR="00594BFE" w:rsidRDefault="00594BFE" w:rsidP="00594BFE">
      <w:pPr>
        <w:spacing w:line="480" w:lineRule="auto"/>
        <w:jc w:val="both"/>
        <w:rPr>
          <w:rFonts w:ascii="Times New Roman" w:hAnsi="Times New Roman" w:cs="Times New Roman"/>
          <w:sz w:val="24"/>
          <w:szCs w:val="24"/>
        </w:rPr>
      </w:pPr>
      <w:r w:rsidRPr="00B7205D">
        <w:rPr>
          <w:rFonts w:ascii="Times New Roman" w:hAnsi="Times New Roman" w:cs="Times New Roman"/>
          <w:b/>
          <w:sz w:val="24"/>
          <w:szCs w:val="24"/>
        </w:rPr>
        <w:t xml:space="preserve">Appendix </w:t>
      </w:r>
      <w:r>
        <w:rPr>
          <w:rFonts w:ascii="Times New Roman" w:hAnsi="Times New Roman" w:cs="Times New Roman"/>
          <w:b/>
          <w:sz w:val="24"/>
          <w:szCs w:val="24"/>
        </w:rPr>
        <w:t xml:space="preserve">D – </w:t>
      </w:r>
      <w:r w:rsidRPr="00B12E59">
        <w:rPr>
          <w:rFonts w:ascii="Times New Roman" w:hAnsi="Times New Roman" w:cs="Times New Roman"/>
          <w:sz w:val="24"/>
          <w:szCs w:val="24"/>
        </w:rPr>
        <w:t>The Code of Republic of Kazakhstan</w:t>
      </w:r>
      <w:r>
        <w:rPr>
          <w:rFonts w:ascii="Times New Roman" w:hAnsi="Times New Roman" w:cs="Times New Roman"/>
          <w:sz w:val="24"/>
          <w:szCs w:val="24"/>
        </w:rPr>
        <w:t>.</w:t>
      </w:r>
      <w:r w:rsidRPr="00B12E59">
        <w:rPr>
          <w:rFonts w:ascii="Times New Roman" w:hAnsi="Times New Roman" w:cs="Times New Roman"/>
          <w:sz w:val="24"/>
          <w:szCs w:val="24"/>
        </w:rPr>
        <w:t xml:space="preserve"> </w:t>
      </w:r>
      <w:r>
        <w:rPr>
          <w:rFonts w:ascii="Times New Roman" w:hAnsi="Times New Roman" w:cs="Times New Roman"/>
          <w:sz w:val="24"/>
          <w:szCs w:val="24"/>
        </w:rPr>
        <w:t>“</w:t>
      </w:r>
      <w:r w:rsidRPr="00B12E59">
        <w:rPr>
          <w:rFonts w:ascii="Times New Roman" w:hAnsi="Times New Roman" w:cs="Times New Roman"/>
          <w:sz w:val="24"/>
          <w:szCs w:val="24"/>
        </w:rPr>
        <w:t>On Public He</w:t>
      </w:r>
      <w:r>
        <w:rPr>
          <w:rFonts w:ascii="Times New Roman" w:hAnsi="Times New Roman" w:cs="Times New Roman"/>
          <w:sz w:val="24"/>
          <w:szCs w:val="24"/>
        </w:rPr>
        <w:t>alth and the Healthcare System”</w:t>
      </w:r>
      <w:r w:rsidRPr="00B12E59">
        <w:rPr>
          <w:rFonts w:ascii="Times New Roman" w:hAnsi="Times New Roman" w:cs="Times New Roman"/>
          <w:sz w:val="24"/>
          <w:szCs w:val="24"/>
        </w:rPr>
        <w:t xml:space="preserve">, </w:t>
      </w:r>
      <w:r>
        <w:rPr>
          <w:rFonts w:ascii="Times New Roman" w:hAnsi="Times New Roman" w:cs="Times New Roman"/>
          <w:sz w:val="24"/>
          <w:szCs w:val="24"/>
        </w:rPr>
        <w:t xml:space="preserve">Section 3. Chapter 16. </w:t>
      </w:r>
      <w:r w:rsidRPr="00B12E59">
        <w:rPr>
          <w:rFonts w:ascii="Times New Roman" w:hAnsi="Times New Roman" w:cs="Times New Roman"/>
          <w:sz w:val="24"/>
          <w:szCs w:val="24"/>
        </w:rPr>
        <w:t>Article</w:t>
      </w:r>
      <w:r>
        <w:rPr>
          <w:rFonts w:ascii="Times New Roman" w:hAnsi="Times New Roman" w:cs="Times New Roman"/>
          <w:sz w:val="24"/>
          <w:szCs w:val="24"/>
        </w:rPr>
        <w:t>s</w:t>
      </w:r>
      <w:r w:rsidRPr="00B12E59">
        <w:rPr>
          <w:rFonts w:ascii="Times New Roman" w:hAnsi="Times New Roman" w:cs="Times New Roman"/>
          <w:sz w:val="24"/>
          <w:szCs w:val="24"/>
        </w:rPr>
        <w:t xml:space="preserve"> 134</w:t>
      </w:r>
      <w:r>
        <w:rPr>
          <w:rFonts w:ascii="Times New Roman" w:hAnsi="Times New Roman" w:cs="Times New Roman"/>
          <w:sz w:val="24"/>
          <w:szCs w:val="24"/>
        </w:rPr>
        <w:t>, 135, 136, 137 and 138</w:t>
      </w:r>
      <w:r w:rsidRPr="00B12E59">
        <w:rPr>
          <w:rFonts w:ascii="Times New Roman" w:hAnsi="Times New Roman" w:cs="Times New Roman"/>
          <w:sz w:val="24"/>
          <w:szCs w:val="24"/>
        </w:rPr>
        <w:t>. Patient</w:t>
      </w:r>
      <w:r>
        <w:rPr>
          <w:rFonts w:ascii="Times New Roman" w:hAnsi="Times New Roman" w:cs="Times New Roman"/>
          <w:sz w:val="24"/>
          <w:szCs w:val="24"/>
        </w:rPr>
        <w:t>’</w:t>
      </w:r>
      <w:r w:rsidRPr="00B12E59">
        <w:rPr>
          <w:rFonts w:ascii="Times New Roman" w:hAnsi="Times New Roman" w:cs="Times New Roman"/>
          <w:sz w:val="24"/>
          <w:szCs w:val="24"/>
        </w:rPr>
        <w:t>s right</w:t>
      </w:r>
      <w:r>
        <w:rPr>
          <w:rFonts w:ascii="Times New Roman" w:hAnsi="Times New Roman" w:cs="Times New Roman"/>
          <w:sz w:val="24"/>
          <w:szCs w:val="24"/>
        </w:rPr>
        <w:t xml:space="preserve"> and obligations (translated version) </w:t>
      </w:r>
    </w:p>
    <w:p w:rsidR="00594BFE" w:rsidRDefault="00645B98" w:rsidP="00645B98">
      <w:pPr>
        <w:spacing w:line="480" w:lineRule="auto"/>
        <w:jc w:val="center"/>
        <w:rPr>
          <w:rFonts w:ascii="Times New Roman" w:hAnsi="Times New Roman" w:cs="Times New Roman"/>
          <w:b/>
          <w:sz w:val="24"/>
          <w:szCs w:val="24"/>
        </w:rPr>
      </w:pPr>
      <w:r w:rsidRPr="00645B98">
        <w:rPr>
          <w:rFonts w:ascii="Times New Roman" w:hAnsi="Times New Roman" w:cs="Times New Roman"/>
          <w:b/>
          <w:noProof/>
          <w:sz w:val="24"/>
          <w:szCs w:val="24"/>
        </w:rPr>
        <w:lastRenderedPageBreak/>
        <w:drawing>
          <wp:inline distT="0" distB="0" distL="0" distR="0" wp14:anchorId="3209DD6B" wp14:editId="0B594A3B">
            <wp:extent cx="3232213" cy="3909060"/>
            <wp:effectExtent l="152400" t="152400" r="368300" b="35814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241813" cy="3920671"/>
                    </a:xfrm>
                    <a:prstGeom prst="rect">
                      <a:avLst/>
                    </a:prstGeom>
                    <a:ln>
                      <a:noFill/>
                    </a:ln>
                    <a:effectLst>
                      <a:outerShdw blurRad="292100" dist="139700" dir="2700000" algn="tl" rotWithShape="0">
                        <a:srgbClr val="333333">
                          <a:alpha val="65000"/>
                        </a:srgbClr>
                      </a:outerShdw>
                    </a:effectLst>
                  </pic:spPr>
                </pic:pic>
              </a:graphicData>
            </a:graphic>
          </wp:inline>
        </w:drawing>
      </w:r>
    </w:p>
    <w:p w:rsidR="00645B98" w:rsidRDefault="00645B98" w:rsidP="00645B98">
      <w:pPr>
        <w:spacing w:line="480" w:lineRule="auto"/>
        <w:jc w:val="center"/>
        <w:rPr>
          <w:rFonts w:ascii="Times New Roman" w:hAnsi="Times New Roman" w:cs="Times New Roman"/>
          <w:b/>
          <w:sz w:val="24"/>
          <w:szCs w:val="24"/>
        </w:rPr>
      </w:pPr>
      <w:r w:rsidRPr="00645B98">
        <w:rPr>
          <w:rFonts w:ascii="Times New Roman" w:hAnsi="Times New Roman" w:cs="Times New Roman"/>
          <w:b/>
          <w:noProof/>
          <w:sz w:val="24"/>
          <w:szCs w:val="24"/>
        </w:rPr>
        <w:drawing>
          <wp:inline distT="0" distB="0" distL="0" distR="0" wp14:anchorId="2503AC98" wp14:editId="4825BBF9">
            <wp:extent cx="3056917" cy="3794760"/>
            <wp:effectExtent l="152400" t="152400" r="353060" b="35814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059617" cy="3798112"/>
                    </a:xfrm>
                    <a:prstGeom prst="rect">
                      <a:avLst/>
                    </a:prstGeom>
                    <a:ln>
                      <a:noFill/>
                    </a:ln>
                    <a:effectLst>
                      <a:outerShdw blurRad="292100" dist="139700" dir="2700000" algn="tl" rotWithShape="0">
                        <a:srgbClr val="333333">
                          <a:alpha val="65000"/>
                        </a:srgbClr>
                      </a:outerShdw>
                    </a:effectLst>
                  </pic:spPr>
                </pic:pic>
              </a:graphicData>
            </a:graphic>
          </wp:inline>
        </w:drawing>
      </w:r>
    </w:p>
    <w:p w:rsidR="00645B98" w:rsidRPr="005B5365" w:rsidRDefault="00645B98" w:rsidP="00645B98">
      <w:pPr>
        <w:spacing w:line="480" w:lineRule="auto"/>
        <w:jc w:val="center"/>
        <w:rPr>
          <w:rFonts w:ascii="Times New Roman" w:hAnsi="Times New Roman" w:cs="Times New Roman"/>
          <w:b/>
          <w:sz w:val="24"/>
          <w:szCs w:val="24"/>
        </w:rPr>
      </w:pPr>
      <w:r w:rsidRPr="00645B98">
        <w:rPr>
          <w:rFonts w:ascii="Times New Roman" w:hAnsi="Times New Roman" w:cs="Times New Roman"/>
          <w:b/>
          <w:noProof/>
          <w:sz w:val="24"/>
          <w:szCs w:val="24"/>
        </w:rPr>
        <w:lastRenderedPageBreak/>
        <w:drawing>
          <wp:inline distT="0" distB="0" distL="0" distR="0" wp14:anchorId="46CD7818" wp14:editId="5EF510ED">
            <wp:extent cx="3244685" cy="3946341"/>
            <wp:effectExtent l="152400" t="152400" r="356235" b="35941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260413" cy="3965470"/>
                    </a:xfrm>
                    <a:prstGeom prst="rect">
                      <a:avLst/>
                    </a:prstGeom>
                    <a:ln>
                      <a:noFill/>
                    </a:ln>
                    <a:effectLst>
                      <a:outerShdw blurRad="292100" dist="139700" dir="2700000" algn="tl" rotWithShape="0">
                        <a:srgbClr val="333333">
                          <a:alpha val="65000"/>
                        </a:srgbClr>
                      </a:outerShdw>
                    </a:effectLst>
                  </pic:spPr>
                </pic:pic>
              </a:graphicData>
            </a:graphic>
          </wp:inline>
        </w:drawing>
      </w:r>
    </w:p>
    <w:p w:rsidR="00C46E50" w:rsidRDefault="00C46E50" w:rsidP="00C46E50">
      <w:pPr>
        <w:spacing w:line="480" w:lineRule="auto"/>
        <w:jc w:val="both"/>
        <w:rPr>
          <w:rFonts w:ascii="Times New Roman" w:hAnsi="Times New Roman" w:cs="Times New Roman"/>
          <w:sz w:val="24"/>
          <w:szCs w:val="24"/>
        </w:rPr>
      </w:pPr>
      <w:r w:rsidRPr="00B7205D">
        <w:rPr>
          <w:rFonts w:ascii="Times New Roman" w:hAnsi="Times New Roman" w:cs="Times New Roman"/>
          <w:b/>
          <w:sz w:val="24"/>
          <w:szCs w:val="24"/>
        </w:rPr>
        <w:t xml:space="preserve">Appendix </w:t>
      </w:r>
      <w:r>
        <w:rPr>
          <w:rFonts w:ascii="Times New Roman" w:hAnsi="Times New Roman" w:cs="Times New Roman"/>
          <w:b/>
          <w:sz w:val="24"/>
          <w:szCs w:val="24"/>
        </w:rPr>
        <w:t xml:space="preserve">E – </w:t>
      </w:r>
      <w:r w:rsidR="00D813C5" w:rsidRPr="00D813C5">
        <w:rPr>
          <w:rFonts w:ascii="Times New Roman" w:hAnsi="Times New Roman" w:cs="Times New Roman"/>
          <w:sz w:val="24"/>
          <w:szCs w:val="24"/>
        </w:rPr>
        <w:t xml:space="preserve">Standard of the patient's written voluntary consent form for invasive procedures in Kazakhstan </w:t>
      </w:r>
      <w:r>
        <w:rPr>
          <w:rFonts w:ascii="Times New Roman" w:hAnsi="Times New Roman" w:cs="Times New Roman"/>
          <w:sz w:val="24"/>
          <w:szCs w:val="24"/>
        </w:rPr>
        <w:t>(original version)</w:t>
      </w:r>
    </w:p>
    <w:p w:rsidR="00D813C5" w:rsidRPr="005B5365" w:rsidRDefault="00D813C5" w:rsidP="00D813C5">
      <w:pPr>
        <w:spacing w:line="480" w:lineRule="auto"/>
        <w:jc w:val="center"/>
        <w:rPr>
          <w:rFonts w:ascii="Times New Roman" w:hAnsi="Times New Roman" w:cs="Times New Roman"/>
          <w:b/>
          <w:sz w:val="24"/>
          <w:szCs w:val="24"/>
        </w:rPr>
      </w:pPr>
      <w:r w:rsidRPr="00D813C5">
        <w:rPr>
          <w:rFonts w:ascii="Times New Roman" w:hAnsi="Times New Roman" w:cs="Times New Roman"/>
          <w:b/>
          <w:noProof/>
          <w:sz w:val="24"/>
          <w:szCs w:val="24"/>
        </w:rPr>
        <w:lastRenderedPageBreak/>
        <w:drawing>
          <wp:inline distT="0" distB="0" distL="0" distR="0" wp14:anchorId="374969A0" wp14:editId="7B02C50C">
            <wp:extent cx="4709160" cy="3680746"/>
            <wp:effectExtent l="152400" t="152400" r="358140" b="35814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713489" cy="3684129"/>
                    </a:xfrm>
                    <a:prstGeom prst="rect">
                      <a:avLst/>
                    </a:prstGeom>
                    <a:ln>
                      <a:noFill/>
                    </a:ln>
                    <a:effectLst>
                      <a:outerShdw blurRad="292100" dist="139700" dir="2700000" algn="tl" rotWithShape="0">
                        <a:srgbClr val="333333">
                          <a:alpha val="65000"/>
                        </a:srgbClr>
                      </a:outerShdw>
                    </a:effectLst>
                  </pic:spPr>
                </pic:pic>
              </a:graphicData>
            </a:graphic>
          </wp:inline>
        </w:drawing>
      </w:r>
    </w:p>
    <w:p w:rsidR="00594BFE" w:rsidRDefault="00D813C5" w:rsidP="00D813C5">
      <w:pPr>
        <w:jc w:val="center"/>
      </w:pPr>
      <w:r w:rsidRPr="00D813C5">
        <w:rPr>
          <w:noProof/>
        </w:rPr>
        <w:drawing>
          <wp:inline distT="0" distB="0" distL="0" distR="0" wp14:anchorId="1D5DA20D" wp14:editId="7E55626B">
            <wp:extent cx="4808220" cy="3541276"/>
            <wp:effectExtent l="152400" t="152400" r="354330" b="36449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823114" cy="3552246"/>
                    </a:xfrm>
                    <a:prstGeom prst="rect">
                      <a:avLst/>
                    </a:prstGeom>
                    <a:ln>
                      <a:noFill/>
                    </a:ln>
                    <a:effectLst>
                      <a:outerShdw blurRad="292100" dist="139700" dir="2700000" algn="tl" rotWithShape="0">
                        <a:srgbClr val="333333">
                          <a:alpha val="65000"/>
                        </a:srgbClr>
                      </a:outerShdw>
                    </a:effectLst>
                  </pic:spPr>
                </pic:pic>
              </a:graphicData>
            </a:graphic>
          </wp:inline>
        </w:drawing>
      </w:r>
    </w:p>
    <w:p w:rsidR="00375FFD" w:rsidRDefault="00375FFD" w:rsidP="00375FFD">
      <w:pPr>
        <w:spacing w:line="480" w:lineRule="auto"/>
        <w:jc w:val="both"/>
        <w:rPr>
          <w:rFonts w:ascii="Times New Roman" w:hAnsi="Times New Roman" w:cs="Times New Roman"/>
          <w:sz w:val="24"/>
          <w:szCs w:val="24"/>
        </w:rPr>
      </w:pPr>
      <w:r w:rsidRPr="00B7205D">
        <w:rPr>
          <w:rFonts w:ascii="Times New Roman" w:hAnsi="Times New Roman" w:cs="Times New Roman"/>
          <w:b/>
          <w:sz w:val="24"/>
          <w:szCs w:val="24"/>
        </w:rPr>
        <w:lastRenderedPageBreak/>
        <w:t xml:space="preserve">Appendix </w:t>
      </w:r>
      <w:r>
        <w:rPr>
          <w:rFonts w:ascii="Times New Roman" w:hAnsi="Times New Roman" w:cs="Times New Roman"/>
          <w:b/>
          <w:sz w:val="24"/>
          <w:szCs w:val="24"/>
        </w:rPr>
        <w:t>F</w:t>
      </w:r>
      <w:r>
        <w:rPr>
          <w:rFonts w:ascii="Times New Roman" w:hAnsi="Times New Roman" w:cs="Times New Roman"/>
          <w:b/>
          <w:sz w:val="24"/>
          <w:szCs w:val="24"/>
        </w:rPr>
        <w:t xml:space="preserve"> – </w:t>
      </w:r>
      <w:r w:rsidRPr="00B12E59">
        <w:rPr>
          <w:rFonts w:ascii="Times New Roman" w:hAnsi="Times New Roman" w:cs="Times New Roman"/>
          <w:sz w:val="24"/>
          <w:szCs w:val="24"/>
        </w:rPr>
        <w:t>The Code of Republic of Kazakhstan</w:t>
      </w:r>
      <w:r>
        <w:rPr>
          <w:rFonts w:ascii="Times New Roman" w:hAnsi="Times New Roman" w:cs="Times New Roman"/>
          <w:sz w:val="24"/>
          <w:szCs w:val="24"/>
        </w:rPr>
        <w:t>.</w:t>
      </w:r>
      <w:r w:rsidRPr="00B12E59">
        <w:rPr>
          <w:rFonts w:ascii="Times New Roman" w:hAnsi="Times New Roman" w:cs="Times New Roman"/>
          <w:sz w:val="24"/>
          <w:szCs w:val="24"/>
        </w:rPr>
        <w:t xml:space="preserve"> </w:t>
      </w:r>
      <w:r>
        <w:rPr>
          <w:rFonts w:ascii="Times New Roman" w:hAnsi="Times New Roman" w:cs="Times New Roman"/>
          <w:sz w:val="24"/>
          <w:szCs w:val="24"/>
        </w:rPr>
        <w:t>“</w:t>
      </w:r>
      <w:r w:rsidRPr="00B12E59">
        <w:rPr>
          <w:rFonts w:ascii="Times New Roman" w:hAnsi="Times New Roman" w:cs="Times New Roman"/>
          <w:sz w:val="24"/>
          <w:szCs w:val="24"/>
        </w:rPr>
        <w:t>On Public He</w:t>
      </w:r>
      <w:r>
        <w:rPr>
          <w:rFonts w:ascii="Times New Roman" w:hAnsi="Times New Roman" w:cs="Times New Roman"/>
          <w:sz w:val="24"/>
          <w:szCs w:val="24"/>
        </w:rPr>
        <w:t>alth and the Healthcare System”</w:t>
      </w:r>
      <w:r w:rsidRPr="00B12E59">
        <w:rPr>
          <w:rFonts w:ascii="Times New Roman" w:hAnsi="Times New Roman" w:cs="Times New Roman"/>
          <w:sz w:val="24"/>
          <w:szCs w:val="24"/>
        </w:rPr>
        <w:t xml:space="preserve">, </w:t>
      </w:r>
      <w:r>
        <w:rPr>
          <w:rFonts w:ascii="Times New Roman" w:hAnsi="Times New Roman" w:cs="Times New Roman"/>
          <w:sz w:val="24"/>
          <w:szCs w:val="24"/>
        </w:rPr>
        <w:t>Section 2. Chapter 12</w:t>
      </w:r>
      <w:r>
        <w:rPr>
          <w:rFonts w:ascii="Times New Roman" w:hAnsi="Times New Roman" w:cs="Times New Roman"/>
          <w:sz w:val="24"/>
          <w:szCs w:val="24"/>
        </w:rPr>
        <w:t xml:space="preserve">. </w:t>
      </w:r>
      <w:r w:rsidRPr="00B12E59">
        <w:rPr>
          <w:rFonts w:ascii="Times New Roman" w:hAnsi="Times New Roman" w:cs="Times New Roman"/>
          <w:sz w:val="24"/>
          <w:szCs w:val="24"/>
        </w:rPr>
        <w:t>Article</w:t>
      </w:r>
      <w:r>
        <w:rPr>
          <w:rFonts w:ascii="Times New Roman" w:hAnsi="Times New Roman" w:cs="Times New Roman"/>
          <w:sz w:val="24"/>
          <w:szCs w:val="24"/>
        </w:rPr>
        <w:t>s</w:t>
      </w:r>
      <w:r>
        <w:rPr>
          <w:rFonts w:ascii="Times New Roman" w:hAnsi="Times New Roman" w:cs="Times New Roman"/>
          <w:sz w:val="24"/>
          <w:szCs w:val="24"/>
        </w:rPr>
        <w:t xml:space="preserve"> 76, 77</w:t>
      </w:r>
      <w:r w:rsidR="00603C61">
        <w:rPr>
          <w:rFonts w:ascii="Times New Roman" w:hAnsi="Times New Roman" w:cs="Times New Roman"/>
          <w:sz w:val="24"/>
          <w:szCs w:val="24"/>
        </w:rPr>
        <w:t xml:space="preserve"> and</w:t>
      </w:r>
      <w:r>
        <w:rPr>
          <w:rFonts w:ascii="Times New Roman" w:hAnsi="Times New Roman" w:cs="Times New Roman"/>
          <w:sz w:val="24"/>
          <w:szCs w:val="24"/>
        </w:rPr>
        <w:t xml:space="preserve"> 78</w:t>
      </w:r>
      <w:r w:rsidRPr="00B12E59">
        <w:rPr>
          <w:rFonts w:ascii="Times New Roman" w:hAnsi="Times New Roman" w:cs="Times New Roman"/>
          <w:sz w:val="24"/>
          <w:szCs w:val="24"/>
        </w:rPr>
        <w:t>. Patient</w:t>
      </w:r>
      <w:r>
        <w:rPr>
          <w:rFonts w:ascii="Times New Roman" w:hAnsi="Times New Roman" w:cs="Times New Roman"/>
          <w:sz w:val="24"/>
          <w:szCs w:val="24"/>
        </w:rPr>
        <w:t>’</w:t>
      </w:r>
      <w:r w:rsidRPr="00B12E59">
        <w:rPr>
          <w:rFonts w:ascii="Times New Roman" w:hAnsi="Times New Roman" w:cs="Times New Roman"/>
          <w:sz w:val="24"/>
          <w:szCs w:val="24"/>
        </w:rPr>
        <w:t>s right</w:t>
      </w:r>
      <w:r>
        <w:rPr>
          <w:rFonts w:ascii="Times New Roman" w:hAnsi="Times New Roman" w:cs="Times New Roman"/>
          <w:sz w:val="24"/>
          <w:szCs w:val="24"/>
        </w:rPr>
        <w:t xml:space="preserve"> and obligations (original version)</w:t>
      </w:r>
    </w:p>
    <w:p w:rsidR="00EB78CB" w:rsidRDefault="00EB78CB" w:rsidP="00B10E74">
      <w:pPr>
        <w:spacing w:line="480" w:lineRule="auto"/>
        <w:jc w:val="center"/>
        <w:rPr>
          <w:rFonts w:ascii="Times New Roman" w:hAnsi="Times New Roman" w:cs="Times New Roman"/>
          <w:b/>
          <w:sz w:val="24"/>
          <w:szCs w:val="24"/>
        </w:rPr>
      </w:pPr>
      <w:r w:rsidRPr="00EB78CB">
        <w:rPr>
          <w:rFonts w:ascii="Times New Roman" w:hAnsi="Times New Roman" w:cs="Times New Roman"/>
          <w:b/>
          <w:sz w:val="24"/>
          <w:szCs w:val="24"/>
        </w:rPr>
        <w:drawing>
          <wp:inline distT="0" distB="0" distL="0" distR="0" wp14:anchorId="3667E7F9" wp14:editId="005D25A1">
            <wp:extent cx="4864550" cy="5043949"/>
            <wp:effectExtent l="152400" t="152400" r="355600" b="36639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866516" cy="5045988"/>
                    </a:xfrm>
                    <a:prstGeom prst="rect">
                      <a:avLst/>
                    </a:prstGeom>
                    <a:ln>
                      <a:noFill/>
                    </a:ln>
                    <a:effectLst>
                      <a:outerShdw blurRad="292100" dist="139700" dir="2700000" algn="tl" rotWithShape="0">
                        <a:srgbClr val="333333">
                          <a:alpha val="65000"/>
                        </a:srgbClr>
                      </a:outerShdw>
                    </a:effectLst>
                  </pic:spPr>
                </pic:pic>
              </a:graphicData>
            </a:graphic>
          </wp:inline>
        </w:drawing>
      </w:r>
    </w:p>
    <w:p w:rsidR="00EB78CB" w:rsidRPr="005B5365" w:rsidRDefault="00EB78CB" w:rsidP="00375FFD">
      <w:pPr>
        <w:spacing w:line="480" w:lineRule="auto"/>
        <w:jc w:val="both"/>
        <w:rPr>
          <w:rFonts w:ascii="Times New Roman" w:hAnsi="Times New Roman" w:cs="Times New Roman"/>
          <w:b/>
          <w:sz w:val="24"/>
          <w:szCs w:val="24"/>
        </w:rPr>
      </w:pPr>
    </w:p>
    <w:p w:rsidR="00375FFD" w:rsidRDefault="00B10E74" w:rsidP="00B10E74">
      <w:pPr>
        <w:jc w:val="center"/>
      </w:pPr>
      <w:r w:rsidRPr="00B10E74">
        <w:lastRenderedPageBreak/>
        <w:drawing>
          <wp:inline distT="0" distB="0" distL="0" distR="0" wp14:anchorId="58C15D9D" wp14:editId="2AA226EE">
            <wp:extent cx="3856703" cy="4066938"/>
            <wp:effectExtent l="152400" t="152400" r="353695" b="35306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r="567"/>
                    <a:stretch/>
                  </pic:blipFill>
                  <pic:spPr bwMode="auto">
                    <a:xfrm>
                      <a:off x="0" y="0"/>
                      <a:ext cx="3861158" cy="4071635"/>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rsidR="00B10E74" w:rsidRDefault="00B10E74" w:rsidP="00B10E74">
      <w:pPr>
        <w:jc w:val="center"/>
      </w:pPr>
      <w:r w:rsidRPr="00B10E74">
        <w:drawing>
          <wp:inline distT="0" distB="0" distL="0" distR="0" wp14:anchorId="72BB32EF" wp14:editId="35E2933A">
            <wp:extent cx="3951960" cy="4026310"/>
            <wp:effectExtent l="152400" t="152400" r="353695" b="35560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953042" cy="4027412"/>
                    </a:xfrm>
                    <a:prstGeom prst="rect">
                      <a:avLst/>
                    </a:prstGeom>
                    <a:ln>
                      <a:noFill/>
                    </a:ln>
                    <a:effectLst>
                      <a:outerShdw blurRad="292100" dist="139700" dir="2700000" algn="tl" rotWithShape="0">
                        <a:srgbClr val="333333">
                          <a:alpha val="65000"/>
                        </a:srgbClr>
                      </a:outerShdw>
                    </a:effectLst>
                  </pic:spPr>
                </pic:pic>
              </a:graphicData>
            </a:graphic>
          </wp:inline>
        </w:drawing>
      </w:r>
    </w:p>
    <w:p w:rsidR="00B10E74" w:rsidRDefault="00B10E74" w:rsidP="00B10E74">
      <w:pPr>
        <w:jc w:val="center"/>
      </w:pPr>
      <w:r w:rsidRPr="00B10E74">
        <w:lastRenderedPageBreak/>
        <w:drawing>
          <wp:inline distT="0" distB="0" distL="0" distR="0" wp14:anchorId="5B5A5099" wp14:editId="24A36837">
            <wp:extent cx="4955458" cy="2270876"/>
            <wp:effectExtent l="152400" t="152400" r="360045" b="35814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962007" cy="2273877"/>
                    </a:xfrm>
                    <a:prstGeom prst="rect">
                      <a:avLst/>
                    </a:prstGeom>
                    <a:ln>
                      <a:noFill/>
                    </a:ln>
                    <a:effectLst>
                      <a:outerShdw blurRad="292100" dist="139700" dir="2700000" algn="tl" rotWithShape="0">
                        <a:srgbClr val="333333">
                          <a:alpha val="65000"/>
                        </a:srgbClr>
                      </a:outerShdw>
                    </a:effectLst>
                  </pic:spPr>
                </pic:pic>
              </a:graphicData>
            </a:graphic>
          </wp:inline>
        </w:drawing>
      </w:r>
    </w:p>
    <w:p w:rsidR="00B74453" w:rsidRDefault="00B74453" w:rsidP="00375FFD"/>
    <w:p w:rsidR="00B74453" w:rsidRDefault="00B74453" w:rsidP="00B74453">
      <w:pPr>
        <w:spacing w:line="480" w:lineRule="auto"/>
        <w:jc w:val="both"/>
        <w:rPr>
          <w:rFonts w:ascii="Times New Roman" w:hAnsi="Times New Roman" w:cs="Times New Roman"/>
          <w:sz w:val="24"/>
          <w:szCs w:val="24"/>
        </w:rPr>
      </w:pPr>
      <w:r w:rsidRPr="00B7205D">
        <w:rPr>
          <w:rFonts w:ascii="Times New Roman" w:hAnsi="Times New Roman" w:cs="Times New Roman"/>
          <w:b/>
          <w:sz w:val="24"/>
          <w:szCs w:val="24"/>
        </w:rPr>
        <w:t xml:space="preserve">Appendix </w:t>
      </w:r>
      <w:r>
        <w:rPr>
          <w:rFonts w:ascii="Times New Roman" w:hAnsi="Times New Roman" w:cs="Times New Roman"/>
          <w:b/>
          <w:sz w:val="24"/>
          <w:szCs w:val="24"/>
        </w:rPr>
        <w:t>G</w:t>
      </w:r>
      <w:r>
        <w:rPr>
          <w:rFonts w:ascii="Times New Roman" w:hAnsi="Times New Roman" w:cs="Times New Roman"/>
          <w:b/>
          <w:sz w:val="24"/>
          <w:szCs w:val="24"/>
        </w:rPr>
        <w:t xml:space="preserve"> – </w:t>
      </w:r>
      <w:r w:rsidRPr="00B12E59">
        <w:rPr>
          <w:rFonts w:ascii="Times New Roman" w:hAnsi="Times New Roman" w:cs="Times New Roman"/>
          <w:sz w:val="24"/>
          <w:szCs w:val="24"/>
        </w:rPr>
        <w:t>The Code of Republic of Kazakhstan</w:t>
      </w:r>
      <w:r>
        <w:rPr>
          <w:rFonts w:ascii="Times New Roman" w:hAnsi="Times New Roman" w:cs="Times New Roman"/>
          <w:sz w:val="24"/>
          <w:szCs w:val="24"/>
        </w:rPr>
        <w:t>.</w:t>
      </w:r>
      <w:r w:rsidRPr="00B12E59">
        <w:rPr>
          <w:rFonts w:ascii="Times New Roman" w:hAnsi="Times New Roman" w:cs="Times New Roman"/>
          <w:sz w:val="24"/>
          <w:szCs w:val="24"/>
        </w:rPr>
        <w:t xml:space="preserve"> </w:t>
      </w:r>
      <w:r>
        <w:rPr>
          <w:rFonts w:ascii="Times New Roman" w:hAnsi="Times New Roman" w:cs="Times New Roman"/>
          <w:sz w:val="24"/>
          <w:szCs w:val="24"/>
        </w:rPr>
        <w:t>“</w:t>
      </w:r>
      <w:r w:rsidRPr="00B12E59">
        <w:rPr>
          <w:rFonts w:ascii="Times New Roman" w:hAnsi="Times New Roman" w:cs="Times New Roman"/>
          <w:sz w:val="24"/>
          <w:szCs w:val="24"/>
        </w:rPr>
        <w:t>On Public He</w:t>
      </w:r>
      <w:r>
        <w:rPr>
          <w:rFonts w:ascii="Times New Roman" w:hAnsi="Times New Roman" w:cs="Times New Roman"/>
          <w:sz w:val="24"/>
          <w:szCs w:val="24"/>
        </w:rPr>
        <w:t>alth and the Healthcare System”</w:t>
      </w:r>
      <w:r w:rsidRPr="00B12E59">
        <w:rPr>
          <w:rFonts w:ascii="Times New Roman" w:hAnsi="Times New Roman" w:cs="Times New Roman"/>
          <w:sz w:val="24"/>
          <w:szCs w:val="24"/>
        </w:rPr>
        <w:t xml:space="preserve">, </w:t>
      </w:r>
      <w:r>
        <w:rPr>
          <w:rFonts w:ascii="Times New Roman" w:hAnsi="Times New Roman" w:cs="Times New Roman"/>
          <w:sz w:val="24"/>
          <w:szCs w:val="24"/>
        </w:rPr>
        <w:t xml:space="preserve">Section 2. Chapter 12. </w:t>
      </w:r>
      <w:r w:rsidRPr="00B12E59">
        <w:rPr>
          <w:rFonts w:ascii="Times New Roman" w:hAnsi="Times New Roman" w:cs="Times New Roman"/>
          <w:sz w:val="24"/>
          <w:szCs w:val="24"/>
        </w:rPr>
        <w:t>Article</w:t>
      </w:r>
      <w:r>
        <w:rPr>
          <w:rFonts w:ascii="Times New Roman" w:hAnsi="Times New Roman" w:cs="Times New Roman"/>
          <w:sz w:val="24"/>
          <w:szCs w:val="24"/>
        </w:rPr>
        <w:t>s 76, 77</w:t>
      </w:r>
      <w:r w:rsidR="008F27F2">
        <w:rPr>
          <w:rFonts w:ascii="Times New Roman" w:hAnsi="Times New Roman" w:cs="Times New Roman"/>
          <w:sz w:val="24"/>
          <w:szCs w:val="24"/>
        </w:rPr>
        <w:t xml:space="preserve"> and</w:t>
      </w:r>
      <w:r>
        <w:rPr>
          <w:rFonts w:ascii="Times New Roman" w:hAnsi="Times New Roman" w:cs="Times New Roman"/>
          <w:sz w:val="24"/>
          <w:szCs w:val="24"/>
        </w:rPr>
        <w:t xml:space="preserve"> 78</w:t>
      </w:r>
      <w:r w:rsidRPr="00B12E59">
        <w:rPr>
          <w:rFonts w:ascii="Times New Roman" w:hAnsi="Times New Roman" w:cs="Times New Roman"/>
          <w:sz w:val="24"/>
          <w:szCs w:val="24"/>
        </w:rPr>
        <w:t>. Patient</w:t>
      </w:r>
      <w:r>
        <w:rPr>
          <w:rFonts w:ascii="Times New Roman" w:hAnsi="Times New Roman" w:cs="Times New Roman"/>
          <w:sz w:val="24"/>
          <w:szCs w:val="24"/>
        </w:rPr>
        <w:t>’</w:t>
      </w:r>
      <w:r w:rsidRPr="00B12E59">
        <w:rPr>
          <w:rFonts w:ascii="Times New Roman" w:hAnsi="Times New Roman" w:cs="Times New Roman"/>
          <w:sz w:val="24"/>
          <w:szCs w:val="24"/>
        </w:rPr>
        <w:t>s right</w:t>
      </w:r>
      <w:r>
        <w:rPr>
          <w:rFonts w:ascii="Times New Roman" w:hAnsi="Times New Roman" w:cs="Times New Roman"/>
          <w:sz w:val="24"/>
          <w:szCs w:val="24"/>
        </w:rPr>
        <w:t xml:space="preserve"> and obligations</w:t>
      </w:r>
      <w:r>
        <w:rPr>
          <w:rFonts w:ascii="Times New Roman" w:hAnsi="Times New Roman" w:cs="Times New Roman"/>
          <w:sz w:val="24"/>
          <w:szCs w:val="24"/>
        </w:rPr>
        <w:t xml:space="preserve"> (translated</w:t>
      </w:r>
      <w:r>
        <w:rPr>
          <w:rFonts w:ascii="Times New Roman" w:hAnsi="Times New Roman" w:cs="Times New Roman"/>
          <w:sz w:val="24"/>
          <w:szCs w:val="24"/>
        </w:rPr>
        <w:t xml:space="preserve"> version)</w:t>
      </w:r>
    </w:p>
    <w:p w:rsidR="00C0265E" w:rsidRDefault="00C0265E" w:rsidP="00C0265E">
      <w:pPr>
        <w:spacing w:line="480" w:lineRule="auto"/>
        <w:jc w:val="center"/>
        <w:rPr>
          <w:rFonts w:ascii="Times New Roman" w:hAnsi="Times New Roman" w:cs="Times New Roman"/>
          <w:b/>
          <w:sz w:val="24"/>
          <w:szCs w:val="24"/>
        </w:rPr>
      </w:pPr>
      <w:r w:rsidRPr="00C0265E">
        <w:rPr>
          <w:rFonts w:ascii="Times New Roman" w:hAnsi="Times New Roman" w:cs="Times New Roman"/>
          <w:b/>
          <w:sz w:val="24"/>
          <w:szCs w:val="24"/>
        </w:rPr>
        <w:drawing>
          <wp:inline distT="0" distB="0" distL="0" distR="0" wp14:anchorId="63413A5F" wp14:editId="6FCDD8A3">
            <wp:extent cx="3431733" cy="4254909"/>
            <wp:effectExtent l="152400" t="152400" r="359410" b="35560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437074" cy="4261531"/>
                    </a:xfrm>
                    <a:prstGeom prst="rect">
                      <a:avLst/>
                    </a:prstGeom>
                    <a:ln>
                      <a:noFill/>
                    </a:ln>
                    <a:effectLst>
                      <a:outerShdw blurRad="292100" dist="139700" dir="2700000" algn="tl" rotWithShape="0">
                        <a:srgbClr val="333333">
                          <a:alpha val="65000"/>
                        </a:srgbClr>
                      </a:outerShdw>
                    </a:effectLst>
                  </pic:spPr>
                </pic:pic>
              </a:graphicData>
            </a:graphic>
          </wp:inline>
        </w:drawing>
      </w:r>
    </w:p>
    <w:p w:rsidR="00C0265E" w:rsidRDefault="00C017F2" w:rsidP="00C0265E">
      <w:pPr>
        <w:spacing w:line="480" w:lineRule="auto"/>
        <w:jc w:val="center"/>
        <w:rPr>
          <w:rFonts w:ascii="Times New Roman" w:hAnsi="Times New Roman" w:cs="Times New Roman"/>
          <w:b/>
          <w:sz w:val="24"/>
          <w:szCs w:val="24"/>
        </w:rPr>
      </w:pPr>
      <w:r w:rsidRPr="00C017F2">
        <w:rPr>
          <w:rFonts w:ascii="Times New Roman" w:hAnsi="Times New Roman" w:cs="Times New Roman"/>
          <w:b/>
          <w:sz w:val="24"/>
          <w:szCs w:val="24"/>
        </w:rPr>
        <w:lastRenderedPageBreak/>
        <w:drawing>
          <wp:inline distT="0" distB="0" distL="0" distR="0" wp14:anchorId="06683BB9" wp14:editId="67B8D09D">
            <wp:extent cx="2999373" cy="3694471"/>
            <wp:effectExtent l="152400" t="152400" r="353695" b="36322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010517" cy="3708198"/>
                    </a:xfrm>
                    <a:prstGeom prst="rect">
                      <a:avLst/>
                    </a:prstGeom>
                    <a:ln>
                      <a:noFill/>
                    </a:ln>
                    <a:effectLst>
                      <a:outerShdw blurRad="292100" dist="139700" dir="2700000" algn="tl" rotWithShape="0">
                        <a:srgbClr val="333333">
                          <a:alpha val="65000"/>
                        </a:srgbClr>
                      </a:outerShdw>
                    </a:effectLst>
                  </pic:spPr>
                </pic:pic>
              </a:graphicData>
            </a:graphic>
          </wp:inline>
        </w:drawing>
      </w:r>
    </w:p>
    <w:p w:rsidR="00C0265E" w:rsidRDefault="00C017F2" w:rsidP="00C017F2">
      <w:pPr>
        <w:tabs>
          <w:tab w:val="left" w:pos="5284"/>
        </w:tabs>
        <w:spacing w:line="480" w:lineRule="auto"/>
        <w:jc w:val="center"/>
        <w:rPr>
          <w:rFonts w:ascii="Times New Roman" w:hAnsi="Times New Roman" w:cs="Times New Roman"/>
          <w:b/>
          <w:sz w:val="24"/>
          <w:szCs w:val="24"/>
        </w:rPr>
      </w:pPr>
      <w:r w:rsidRPr="00C017F2">
        <w:rPr>
          <w:rFonts w:ascii="Times New Roman" w:hAnsi="Times New Roman" w:cs="Times New Roman"/>
          <w:b/>
          <w:sz w:val="24"/>
          <w:szCs w:val="24"/>
        </w:rPr>
        <w:drawing>
          <wp:inline distT="0" distB="0" distL="0" distR="0" wp14:anchorId="606AB030" wp14:editId="59F99B8B">
            <wp:extent cx="3230033" cy="3959942"/>
            <wp:effectExtent l="152400" t="152400" r="370840" b="36449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238241" cy="3970005"/>
                    </a:xfrm>
                    <a:prstGeom prst="rect">
                      <a:avLst/>
                    </a:prstGeom>
                    <a:ln>
                      <a:noFill/>
                    </a:ln>
                    <a:effectLst>
                      <a:outerShdw blurRad="292100" dist="139700" dir="2700000" algn="tl" rotWithShape="0">
                        <a:srgbClr val="333333">
                          <a:alpha val="65000"/>
                        </a:srgbClr>
                      </a:outerShdw>
                    </a:effectLst>
                  </pic:spPr>
                </pic:pic>
              </a:graphicData>
            </a:graphic>
          </wp:inline>
        </w:drawing>
      </w:r>
    </w:p>
    <w:p w:rsidR="00C017F2" w:rsidRPr="005B5365" w:rsidRDefault="00C017F2" w:rsidP="00C017F2">
      <w:pPr>
        <w:tabs>
          <w:tab w:val="left" w:pos="5284"/>
        </w:tabs>
        <w:spacing w:line="480" w:lineRule="auto"/>
        <w:jc w:val="center"/>
        <w:rPr>
          <w:rFonts w:ascii="Times New Roman" w:hAnsi="Times New Roman" w:cs="Times New Roman"/>
          <w:b/>
          <w:sz w:val="24"/>
          <w:szCs w:val="24"/>
        </w:rPr>
      </w:pPr>
      <w:r w:rsidRPr="00C017F2">
        <w:rPr>
          <w:rFonts w:ascii="Times New Roman" w:hAnsi="Times New Roman" w:cs="Times New Roman"/>
          <w:b/>
          <w:sz w:val="24"/>
          <w:szCs w:val="24"/>
        </w:rPr>
        <w:lastRenderedPageBreak/>
        <w:drawing>
          <wp:inline distT="0" distB="0" distL="0" distR="0" wp14:anchorId="1F9F6CEB" wp14:editId="6D57DBC6">
            <wp:extent cx="3285028" cy="3937819"/>
            <wp:effectExtent l="152400" t="152400" r="353695" b="36766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291238" cy="3945263"/>
                    </a:xfrm>
                    <a:prstGeom prst="rect">
                      <a:avLst/>
                    </a:prstGeom>
                    <a:ln>
                      <a:noFill/>
                    </a:ln>
                    <a:effectLst>
                      <a:outerShdw blurRad="292100" dist="139700" dir="2700000" algn="tl" rotWithShape="0">
                        <a:srgbClr val="333333">
                          <a:alpha val="65000"/>
                        </a:srgbClr>
                      </a:outerShdw>
                    </a:effectLst>
                  </pic:spPr>
                </pic:pic>
              </a:graphicData>
            </a:graphic>
          </wp:inline>
        </w:drawing>
      </w:r>
    </w:p>
    <w:p w:rsidR="00B74453" w:rsidRPr="00D42002" w:rsidRDefault="00B74453" w:rsidP="00375FFD"/>
    <w:sectPr w:rsidR="00B74453" w:rsidRPr="00D42002" w:rsidSect="009B0C6E">
      <w:footerReference w:type="even" r:id="rId46"/>
      <w:footerReference w:type="default" r:id="rId47"/>
      <w:pgSz w:w="11906" w:h="16838"/>
      <w:pgMar w:top="1134" w:right="850" w:bottom="1134" w:left="1701"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7259" w:rsidRDefault="00FE7259">
      <w:pPr>
        <w:spacing w:after="0" w:line="240" w:lineRule="auto"/>
      </w:pPr>
      <w:r>
        <w:separator/>
      </w:r>
    </w:p>
  </w:endnote>
  <w:endnote w:type="continuationSeparator" w:id="0">
    <w:p w:rsidR="00FE7259" w:rsidRDefault="00FE72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ab"/>
      </w:rPr>
      <w:id w:val="-943765529"/>
      <w:docPartObj>
        <w:docPartGallery w:val="Page Numbers (Bottom of Page)"/>
        <w:docPartUnique/>
      </w:docPartObj>
    </w:sdtPr>
    <w:sdtContent>
      <w:p w:rsidR="00295ABE" w:rsidRDefault="00295ABE" w:rsidP="009B0C6E">
        <w:pPr>
          <w:pStyle w:val="a9"/>
          <w:framePr w:wrap="none" w:vAnchor="text" w:hAnchor="margin" w:xAlign="right" w:y="1"/>
          <w:rPr>
            <w:rStyle w:val="ab"/>
          </w:rPr>
        </w:pPr>
        <w:r>
          <w:rPr>
            <w:rStyle w:val="ab"/>
          </w:rPr>
          <w:fldChar w:fldCharType="begin"/>
        </w:r>
        <w:r>
          <w:rPr>
            <w:rStyle w:val="ab"/>
          </w:rPr>
          <w:instrText xml:space="preserve"> PAGE </w:instrText>
        </w:r>
        <w:r>
          <w:rPr>
            <w:rStyle w:val="ab"/>
          </w:rPr>
          <w:fldChar w:fldCharType="end"/>
        </w:r>
      </w:p>
    </w:sdtContent>
  </w:sdt>
  <w:p w:rsidR="00295ABE" w:rsidRDefault="00295ABE" w:rsidP="009B0C6E">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ab"/>
      </w:rPr>
      <w:id w:val="-1106659355"/>
      <w:docPartObj>
        <w:docPartGallery w:val="Page Numbers (Bottom of Page)"/>
        <w:docPartUnique/>
      </w:docPartObj>
    </w:sdtPr>
    <w:sdtContent>
      <w:p w:rsidR="00295ABE" w:rsidRDefault="00295ABE" w:rsidP="009B0C6E">
        <w:pPr>
          <w:pStyle w:val="a9"/>
          <w:framePr w:wrap="none" w:vAnchor="text" w:hAnchor="margin" w:xAlign="right" w:y="1"/>
          <w:rPr>
            <w:rStyle w:val="ab"/>
          </w:rPr>
        </w:pPr>
        <w:r>
          <w:rPr>
            <w:rStyle w:val="ab"/>
          </w:rPr>
          <w:fldChar w:fldCharType="begin"/>
        </w:r>
        <w:r>
          <w:rPr>
            <w:rStyle w:val="ab"/>
          </w:rPr>
          <w:instrText xml:space="preserve"> PAGE </w:instrText>
        </w:r>
        <w:r>
          <w:rPr>
            <w:rStyle w:val="ab"/>
          </w:rPr>
          <w:fldChar w:fldCharType="separate"/>
        </w:r>
        <w:r w:rsidR="0010311D">
          <w:rPr>
            <w:rStyle w:val="ab"/>
            <w:noProof/>
          </w:rPr>
          <w:t>14</w:t>
        </w:r>
        <w:r>
          <w:rPr>
            <w:rStyle w:val="ab"/>
          </w:rPr>
          <w:fldChar w:fldCharType="end"/>
        </w:r>
      </w:p>
    </w:sdtContent>
  </w:sdt>
  <w:p w:rsidR="00295ABE" w:rsidRDefault="00295ABE" w:rsidP="009B0C6E">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7259" w:rsidRDefault="00FE7259">
      <w:pPr>
        <w:spacing w:after="0" w:line="240" w:lineRule="auto"/>
      </w:pPr>
      <w:r>
        <w:separator/>
      </w:r>
    </w:p>
  </w:footnote>
  <w:footnote w:type="continuationSeparator" w:id="0">
    <w:p w:rsidR="00FE7259" w:rsidRDefault="00FE725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CE525B"/>
    <w:multiLevelType w:val="multilevel"/>
    <w:tmpl w:val="50AC3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307C2C"/>
    <w:multiLevelType w:val="hybridMultilevel"/>
    <w:tmpl w:val="F2DC6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D5766E"/>
    <w:multiLevelType w:val="multilevel"/>
    <w:tmpl w:val="37AE7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12157D"/>
    <w:multiLevelType w:val="multilevel"/>
    <w:tmpl w:val="11428E3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851392"/>
    <w:multiLevelType w:val="hybridMultilevel"/>
    <w:tmpl w:val="DE669384"/>
    <w:lvl w:ilvl="0" w:tplc="0409000F">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5" w15:restartNumberingAfterBreak="0">
    <w:nsid w:val="2E7C7BF1"/>
    <w:multiLevelType w:val="multilevel"/>
    <w:tmpl w:val="611CF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4E559A"/>
    <w:multiLevelType w:val="multilevel"/>
    <w:tmpl w:val="57D27484"/>
    <w:lvl w:ilvl="0">
      <w:start w:val="1"/>
      <w:numFmt w:val="bullet"/>
      <w:lvlText w:val="●"/>
      <w:lvlJc w:val="left"/>
      <w:pPr>
        <w:ind w:left="2136" w:hanging="360"/>
      </w:pPr>
      <w:rPr>
        <w:rFonts w:ascii="Noto Sans Symbols" w:eastAsia="Noto Sans Symbols" w:hAnsi="Noto Sans Symbols" w:cs="Noto Sans Symbols"/>
      </w:rPr>
    </w:lvl>
    <w:lvl w:ilvl="1">
      <w:start w:val="1"/>
      <w:numFmt w:val="bullet"/>
      <w:lvlText w:val="o"/>
      <w:lvlJc w:val="left"/>
      <w:pPr>
        <w:ind w:left="2856" w:hanging="360"/>
      </w:pPr>
      <w:rPr>
        <w:rFonts w:ascii="Courier New" w:eastAsia="Courier New" w:hAnsi="Courier New" w:cs="Courier New"/>
      </w:rPr>
    </w:lvl>
    <w:lvl w:ilvl="2">
      <w:start w:val="1"/>
      <w:numFmt w:val="bullet"/>
      <w:lvlText w:val="▪"/>
      <w:lvlJc w:val="left"/>
      <w:pPr>
        <w:ind w:left="3576" w:hanging="360"/>
      </w:pPr>
      <w:rPr>
        <w:rFonts w:ascii="Noto Sans Symbols" w:eastAsia="Noto Sans Symbols" w:hAnsi="Noto Sans Symbols" w:cs="Noto Sans Symbols"/>
      </w:rPr>
    </w:lvl>
    <w:lvl w:ilvl="3">
      <w:start w:val="1"/>
      <w:numFmt w:val="bullet"/>
      <w:lvlText w:val="●"/>
      <w:lvlJc w:val="left"/>
      <w:pPr>
        <w:ind w:left="4296" w:hanging="360"/>
      </w:pPr>
      <w:rPr>
        <w:rFonts w:ascii="Noto Sans Symbols" w:eastAsia="Noto Sans Symbols" w:hAnsi="Noto Sans Symbols" w:cs="Noto Sans Symbols"/>
      </w:rPr>
    </w:lvl>
    <w:lvl w:ilvl="4">
      <w:start w:val="1"/>
      <w:numFmt w:val="bullet"/>
      <w:lvlText w:val="o"/>
      <w:lvlJc w:val="left"/>
      <w:pPr>
        <w:ind w:left="5016" w:hanging="360"/>
      </w:pPr>
      <w:rPr>
        <w:rFonts w:ascii="Courier New" w:eastAsia="Courier New" w:hAnsi="Courier New" w:cs="Courier New"/>
      </w:rPr>
    </w:lvl>
    <w:lvl w:ilvl="5">
      <w:start w:val="1"/>
      <w:numFmt w:val="bullet"/>
      <w:lvlText w:val="▪"/>
      <w:lvlJc w:val="left"/>
      <w:pPr>
        <w:ind w:left="5736" w:hanging="360"/>
      </w:pPr>
      <w:rPr>
        <w:rFonts w:ascii="Noto Sans Symbols" w:eastAsia="Noto Sans Symbols" w:hAnsi="Noto Sans Symbols" w:cs="Noto Sans Symbols"/>
      </w:rPr>
    </w:lvl>
    <w:lvl w:ilvl="6">
      <w:start w:val="1"/>
      <w:numFmt w:val="bullet"/>
      <w:lvlText w:val="●"/>
      <w:lvlJc w:val="left"/>
      <w:pPr>
        <w:ind w:left="6456" w:hanging="360"/>
      </w:pPr>
      <w:rPr>
        <w:rFonts w:ascii="Noto Sans Symbols" w:eastAsia="Noto Sans Symbols" w:hAnsi="Noto Sans Symbols" w:cs="Noto Sans Symbols"/>
      </w:rPr>
    </w:lvl>
    <w:lvl w:ilvl="7">
      <w:start w:val="1"/>
      <w:numFmt w:val="bullet"/>
      <w:lvlText w:val="o"/>
      <w:lvlJc w:val="left"/>
      <w:pPr>
        <w:ind w:left="7176" w:hanging="360"/>
      </w:pPr>
      <w:rPr>
        <w:rFonts w:ascii="Courier New" w:eastAsia="Courier New" w:hAnsi="Courier New" w:cs="Courier New"/>
      </w:rPr>
    </w:lvl>
    <w:lvl w:ilvl="8">
      <w:start w:val="1"/>
      <w:numFmt w:val="bullet"/>
      <w:lvlText w:val="▪"/>
      <w:lvlJc w:val="left"/>
      <w:pPr>
        <w:ind w:left="7896" w:hanging="360"/>
      </w:pPr>
      <w:rPr>
        <w:rFonts w:ascii="Noto Sans Symbols" w:eastAsia="Noto Sans Symbols" w:hAnsi="Noto Sans Symbols" w:cs="Noto Sans Symbols"/>
      </w:rPr>
    </w:lvl>
  </w:abstractNum>
  <w:abstractNum w:abstractNumId="7" w15:restartNumberingAfterBreak="0">
    <w:nsid w:val="3DAC2A8B"/>
    <w:multiLevelType w:val="hybridMultilevel"/>
    <w:tmpl w:val="9CCA61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5E4867"/>
    <w:multiLevelType w:val="multilevel"/>
    <w:tmpl w:val="D58A94E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8756F58"/>
    <w:multiLevelType w:val="hybridMultilevel"/>
    <w:tmpl w:val="A7784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C37E86"/>
    <w:multiLevelType w:val="hybridMultilevel"/>
    <w:tmpl w:val="3DDEFB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2A2674"/>
    <w:multiLevelType w:val="hybridMultilevel"/>
    <w:tmpl w:val="C8EE02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A04C1E"/>
    <w:multiLevelType w:val="hybridMultilevel"/>
    <w:tmpl w:val="E9D8CBE6"/>
    <w:lvl w:ilvl="0" w:tplc="0242D7BC">
      <w:start w:val="1"/>
      <w:numFmt w:val="decimal"/>
      <w:lvlText w:val="%1."/>
      <w:lvlJc w:val="left"/>
      <w:pPr>
        <w:ind w:left="1068" w:hanging="7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E420FE6"/>
    <w:multiLevelType w:val="hybridMultilevel"/>
    <w:tmpl w:val="2F90F200"/>
    <w:lvl w:ilvl="0" w:tplc="0409000F">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num w:numId="1">
    <w:abstractNumId w:val="6"/>
  </w:num>
  <w:num w:numId="2">
    <w:abstractNumId w:val="13"/>
  </w:num>
  <w:num w:numId="3">
    <w:abstractNumId w:val="9"/>
  </w:num>
  <w:num w:numId="4">
    <w:abstractNumId w:val="4"/>
  </w:num>
  <w:num w:numId="5">
    <w:abstractNumId w:val="11"/>
  </w:num>
  <w:num w:numId="6">
    <w:abstractNumId w:val="7"/>
  </w:num>
  <w:num w:numId="7">
    <w:abstractNumId w:val="12"/>
  </w:num>
  <w:num w:numId="8">
    <w:abstractNumId w:val="1"/>
  </w:num>
  <w:num w:numId="9">
    <w:abstractNumId w:val="0"/>
  </w:num>
  <w:num w:numId="10">
    <w:abstractNumId w:val="8"/>
  </w:num>
  <w:num w:numId="11">
    <w:abstractNumId w:val="3"/>
  </w:num>
  <w:num w:numId="12">
    <w:abstractNumId w:val="2"/>
  </w:num>
  <w:num w:numId="13">
    <w:abstractNumId w:val="5"/>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634"/>
    <w:rsid w:val="00000075"/>
    <w:rsid w:val="00013DA7"/>
    <w:rsid w:val="00023734"/>
    <w:rsid w:val="00024B5F"/>
    <w:rsid w:val="0002595B"/>
    <w:rsid w:val="00026600"/>
    <w:rsid w:val="0002668B"/>
    <w:rsid w:val="0004397D"/>
    <w:rsid w:val="000476D6"/>
    <w:rsid w:val="00062BED"/>
    <w:rsid w:val="00070215"/>
    <w:rsid w:val="00071553"/>
    <w:rsid w:val="00073E36"/>
    <w:rsid w:val="0007607E"/>
    <w:rsid w:val="00096B69"/>
    <w:rsid w:val="000B0EA9"/>
    <w:rsid w:val="000B678E"/>
    <w:rsid w:val="000D54D4"/>
    <w:rsid w:val="000D6DEE"/>
    <w:rsid w:val="0010311D"/>
    <w:rsid w:val="00107D19"/>
    <w:rsid w:val="0012249E"/>
    <w:rsid w:val="00123322"/>
    <w:rsid w:val="0012682D"/>
    <w:rsid w:val="00132EBB"/>
    <w:rsid w:val="00132F98"/>
    <w:rsid w:val="00135C7D"/>
    <w:rsid w:val="0013742A"/>
    <w:rsid w:val="00137DF3"/>
    <w:rsid w:val="00144F52"/>
    <w:rsid w:val="00160E78"/>
    <w:rsid w:val="00166279"/>
    <w:rsid w:val="00187F35"/>
    <w:rsid w:val="001B77B5"/>
    <w:rsid w:val="001C08A0"/>
    <w:rsid w:val="001C1899"/>
    <w:rsid w:val="001D0E93"/>
    <w:rsid w:val="001E0488"/>
    <w:rsid w:val="001E305F"/>
    <w:rsid w:val="001F4633"/>
    <w:rsid w:val="002030DE"/>
    <w:rsid w:val="002123C9"/>
    <w:rsid w:val="00212D51"/>
    <w:rsid w:val="002266A1"/>
    <w:rsid w:val="00226B0E"/>
    <w:rsid w:val="00227483"/>
    <w:rsid w:val="002452EE"/>
    <w:rsid w:val="00261FD2"/>
    <w:rsid w:val="00281919"/>
    <w:rsid w:val="00282112"/>
    <w:rsid w:val="00285EC5"/>
    <w:rsid w:val="00295ABE"/>
    <w:rsid w:val="00296ED7"/>
    <w:rsid w:val="002B070D"/>
    <w:rsid w:val="002B1BF8"/>
    <w:rsid w:val="002C667E"/>
    <w:rsid w:val="002C7CF8"/>
    <w:rsid w:val="002E24F9"/>
    <w:rsid w:val="002E47A5"/>
    <w:rsid w:val="002F3719"/>
    <w:rsid w:val="00302C42"/>
    <w:rsid w:val="003048AF"/>
    <w:rsid w:val="00313B57"/>
    <w:rsid w:val="00314FB6"/>
    <w:rsid w:val="0032433F"/>
    <w:rsid w:val="003265B9"/>
    <w:rsid w:val="00331CE0"/>
    <w:rsid w:val="00350EEC"/>
    <w:rsid w:val="00356511"/>
    <w:rsid w:val="00362747"/>
    <w:rsid w:val="00371742"/>
    <w:rsid w:val="00375FFD"/>
    <w:rsid w:val="00394636"/>
    <w:rsid w:val="003A158D"/>
    <w:rsid w:val="003A1D72"/>
    <w:rsid w:val="003A7D65"/>
    <w:rsid w:val="003D15BB"/>
    <w:rsid w:val="003D2548"/>
    <w:rsid w:val="003D7001"/>
    <w:rsid w:val="003E20BC"/>
    <w:rsid w:val="003E3B9B"/>
    <w:rsid w:val="003E426A"/>
    <w:rsid w:val="003E7146"/>
    <w:rsid w:val="003F3249"/>
    <w:rsid w:val="00407FBD"/>
    <w:rsid w:val="004223BB"/>
    <w:rsid w:val="004270FD"/>
    <w:rsid w:val="00430747"/>
    <w:rsid w:val="0043317C"/>
    <w:rsid w:val="00453191"/>
    <w:rsid w:val="00457C14"/>
    <w:rsid w:val="0047445D"/>
    <w:rsid w:val="00477F6F"/>
    <w:rsid w:val="00485982"/>
    <w:rsid w:val="00487CFD"/>
    <w:rsid w:val="004A0E3E"/>
    <w:rsid w:val="004A2328"/>
    <w:rsid w:val="004B0925"/>
    <w:rsid w:val="004C3608"/>
    <w:rsid w:val="004D5B6F"/>
    <w:rsid w:val="004D6257"/>
    <w:rsid w:val="004E7720"/>
    <w:rsid w:val="004E7D96"/>
    <w:rsid w:val="004F05D6"/>
    <w:rsid w:val="004F2A25"/>
    <w:rsid w:val="00505CF8"/>
    <w:rsid w:val="00534339"/>
    <w:rsid w:val="00535308"/>
    <w:rsid w:val="00545FF4"/>
    <w:rsid w:val="00562C38"/>
    <w:rsid w:val="00575F35"/>
    <w:rsid w:val="00580FF3"/>
    <w:rsid w:val="005837F3"/>
    <w:rsid w:val="005851E3"/>
    <w:rsid w:val="00594BFE"/>
    <w:rsid w:val="005977CB"/>
    <w:rsid w:val="005A0182"/>
    <w:rsid w:val="005B2B4C"/>
    <w:rsid w:val="005B5365"/>
    <w:rsid w:val="005B7A4A"/>
    <w:rsid w:val="005D2156"/>
    <w:rsid w:val="00603C61"/>
    <w:rsid w:val="0060615C"/>
    <w:rsid w:val="00611BAD"/>
    <w:rsid w:val="00622648"/>
    <w:rsid w:val="006301C9"/>
    <w:rsid w:val="00634461"/>
    <w:rsid w:val="006433CC"/>
    <w:rsid w:val="00644922"/>
    <w:rsid w:val="00645B98"/>
    <w:rsid w:val="006475A9"/>
    <w:rsid w:val="00656DE8"/>
    <w:rsid w:val="00665350"/>
    <w:rsid w:val="00666424"/>
    <w:rsid w:val="006704C5"/>
    <w:rsid w:val="00670A1D"/>
    <w:rsid w:val="0067149C"/>
    <w:rsid w:val="0067561D"/>
    <w:rsid w:val="00686F7D"/>
    <w:rsid w:val="006A0D80"/>
    <w:rsid w:val="006A150A"/>
    <w:rsid w:val="006A1C21"/>
    <w:rsid w:val="006A5963"/>
    <w:rsid w:val="006B0634"/>
    <w:rsid w:val="006B09D3"/>
    <w:rsid w:val="006B7B1D"/>
    <w:rsid w:val="006C2872"/>
    <w:rsid w:val="006E3E05"/>
    <w:rsid w:val="006F31D6"/>
    <w:rsid w:val="006F74E6"/>
    <w:rsid w:val="00707904"/>
    <w:rsid w:val="007116A4"/>
    <w:rsid w:val="0071691C"/>
    <w:rsid w:val="007229FF"/>
    <w:rsid w:val="007250A4"/>
    <w:rsid w:val="0073307B"/>
    <w:rsid w:val="007356E1"/>
    <w:rsid w:val="00740A51"/>
    <w:rsid w:val="00745D42"/>
    <w:rsid w:val="0076477D"/>
    <w:rsid w:val="007767B9"/>
    <w:rsid w:val="00785D0B"/>
    <w:rsid w:val="00787CC1"/>
    <w:rsid w:val="0079206B"/>
    <w:rsid w:val="0079356A"/>
    <w:rsid w:val="007B0858"/>
    <w:rsid w:val="007C2E84"/>
    <w:rsid w:val="007C77EA"/>
    <w:rsid w:val="007E3F83"/>
    <w:rsid w:val="007E4DAD"/>
    <w:rsid w:val="007F2FE5"/>
    <w:rsid w:val="007F62C7"/>
    <w:rsid w:val="0080617F"/>
    <w:rsid w:val="008336DC"/>
    <w:rsid w:val="008376F8"/>
    <w:rsid w:val="00841A8F"/>
    <w:rsid w:val="00845717"/>
    <w:rsid w:val="00847249"/>
    <w:rsid w:val="00847858"/>
    <w:rsid w:val="00852077"/>
    <w:rsid w:val="00854313"/>
    <w:rsid w:val="0087628F"/>
    <w:rsid w:val="00881324"/>
    <w:rsid w:val="00893C38"/>
    <w:rsid w:val="008A1350"/>
    <w:rsid w:val="008A23FA"/>
    <w:rsid w:val="008B6115"/>
    <w:rsid w:val="008C7CFA"/>
    <w:rsid w:val="008D4970"/>
    <w:rsid w:val="008E3D25"/>
    <w:rsid w:val="008F27F2"/>
    <w:rsid w:val="008F3786"/>
    <w:rsid w:val="00923985"/>
    <w:rsid w:val="00925C4A"/>
    <w:rsid w:val="009305A1"/>
    <w:rsid w:val="0093483D"/>
    <w:rsid w:val="00936EBE"/>
    <w:rsid w:val="009563BD"/>
    <w:rsid w:val="00965CE1"/>
    <w:rsid w:val="00966149"/>
    <w:rsid w:val="00967A67"/>
    <w:rsid w:val="00997486"/>
    <w:rsid w:val="009A149F"/>
    <w:rsid w:val="009A1BE4"/>
    <w:rsid w:val="009B0C6E"/>
    <w:rsid w:val="009B31BA"/>
    <w:rsid w:val="009C1DA6"/>
    <w:rsid w:val="009C1E8E"/>
    <w:rsid w:val="009C6AD4"/>
    <w:rsid w:val="00A33188"/>
    <w:rsid w:val="00A331EF"/>
    <w:rsid w:val="00A3692C"/>
    <w:rsid w:val="00A373B9"/>
    <w:rsid w:val="00A4166A"/>
    <w:rsid w:val="00A450DF"/>
    <w:rsid w:val="00A61B5D"/>
    <w:rsid w:val="00A61C4F"/>
    <w:rsid w:val="00A72416"/>
    <w:rsid w:val="00A778A7"/>
    <w:rsid w:val="00A80315"/>
    <w:rsid w:val="00A97490"/>
    <w:rsid w:val="00AA3800"/>
    <w:rsid w:val="00AA3DF3"/>
    <w:rsid w:val="00AC3846"/>
    <w:rsid w:val="00AE068A"/>
    <w:rsid w:val="00AE1FA8"/>
    <w:rsid w:val="00AE6EE9"/>
    <w:rsid w:val="00AF6001"/>
    <w:rsid w:val="00B10E74"/>
    <w:rsid w:val="00B117EC"/>
    <w:rsid w:val="00B12E59"/>
    <w:rsid w:val="00B21B54"/>
    <w:rsid w:val="00B21B77"/>
    <w:rsid w:val="00B242AB"/>
    <w:rsid w:val="00B378BD"/>
    <w:rsid w:val="00B5541E"/>
    <w:rsid w:val="00B7205D"/>
    <w:rsid w:val="00B73CAA"/>
    <w:rsid w:val="00B74453"/>
    <w:rsid w:val="00B77BFD"/>
    <w:rsid w:val="00B824EE"/>
    <w:rsid w:val="00BA0446"/>
    <w:rsid w:val="00BB32EE"/>
    <w:rsid w:val="00BC168E"/>
    <w:rsid w:val="00BD6655"/>
    <w:rsid w:val="00BD7403"/>
    <w:rsid w:val="00BF3EE6"/>
    <w:rsid w:val="00C017F2"/>
    <w:rsid w:val="00C0265E"/>
    <w:rsid w:val="00C040BC"/>
    <w:rsid w:val="00C11552"/>
    <w:rsid w:val="00C14F3A"/>
    <w:rsid w:val="00C1750B"/>
    <w:rsid w:val="00C22F7E"/>
    <w:rsid w:val="00C23535"/>
    <w:rsid w:val="00C245F9"/>
    <w:rsid w:val="00C249DE"/>
    <w:rsid w:val="00C26E48"/>
    <w:rsid w:val="00C44FFB"/>
    <w:rsid w:val="00C46E50"/>
    <w:rsid w:val="00C5106F"/>
    <w:rsid w:val="00C702E9"/>
    <w:rsid w:val="00C74907"/>
    <w:rsid w:val="00CB4ABC"/>
    <w:rsid w:val="00CB5879"/>
    <w:rsid w:val="00CC314B"/>
    <w:rsid w:val="00CC4B80"/>
    <w:rsid w:val="00CC7301"/>
    <w:rsid w:val="00CC755E"/>
    <w:rsid w:val="00CD0CD8"/>
    <w:rsid w:val="00CD50C3"/>
    <w:rsid w:val="00CD6C8C"/>
    <w:rsid w:val="00CE124F"/>
    <w:rsid w:val="00CF09A1"/>
    <w:rsid w:val="00D11505"/>
    <w:rsid w:val="00D36B6A"/>
    <w:rsid w:val="00D42002"/>
    <w:rsid w:val="00D513E2"/>
    <w:rsid w:val="00D67BAC"/>
    <w:rsid w:val="00D74B9B"/>
    <w:rsid w:val="00D75C97"/>
    <w:rsid w:val="00D813C5"/>
    <w:rsid w:val="00D9770D"/>
    <w:rsid w:val="00DB21B3"/>
    <w:rsid w:val="00DB71D2"/>
    <w:rsid w:val="00DC7004"/>
    <w:rsid w:val="00DC7999"/>
    <w:rsid w:val="00DD6CAA"/>
    <w:rsid w:val="00DE36E7"/>
    <w:rsid w:val="00DF172F"/>
    <w:rsid w:val="00DF2F1D"/>
    <w:rsid w:val="00DF5B1B"/>
    <w:rsid w:val="00DF6BA0"/>
    <w:rsid w:val="00E03625"/>
    <w:rsid w:val="00E317F1"/>
    <w:rsid w:val="00E324E7"/>
    <w:rsid w:val="00E3692A"/>
    <w:rsid w:val="00E40BFE"/>
    <w:rsid w:val="00E44699"/>
    <w:rsid w:val="00E50B4C"/>
    <w:rsid w:val="00E55968"/>
    <w:rsid w:val="00E606FA"/>
    <w:rsid w:val="00E7780C"/>
    <w:rsid w:val="00E85D7A"/>
    <w:rsid w:val="00E85DC8"/>
    <w:rsid w:val="00EB78CB"/>
    <w:rsid w:val="00EC3292"/>
    <w:rsid w:val="00EE5C7C"/>
    <w:rsid w:val="00EF1981"/>
    <w:rsid w:val="00EF7037"/>
    <w:rsid w:val="00EF7629"/>
    <w:rsid w:val="00F01ED3"/>
    <w:rsid w:val="00F074B0"/>
    <w:rsid w:val="00F21750"/>
    <w:rsid w:val="00F23CED"/>
    <w:rsid w:val="00F257EE"/>
    <w:rsid w:val="00F26439"/>
    <w:rsid w:val="00F272EB"/>
    <w:rsid w:val="00F407C4"/>
    <w:rsid w:val="00F44B4E"/>
    <w:rsid w:val="00F6260B"/>
    <w:rsid w:val="00F72C82"/>
    <w:rsid w:val="00F9537B"/>
    <w:rsid w:val="00FA0746"/>
    <w:rsid w:val="00FA1EF5"/>
    <w:rsid w:val="00FB11AB"/>
    <w:rsid w:val="00FC23B8"/>
    <w:rsid w:val="00FE650B"/>
    <w:rsid w:val="00FE7259"/>
    <w:rsid w:val="00FF2557"/>
    <w:rsid w:val="00FF26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B0E57F-54E1-4352-A09E-4F2B4EA7A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4B80"/>
    <w:rPr>
      <w:lang w:val="en-US"/>
    </w:rPr>
  </w:style>
  <w:style w:type="paragraph" w:styleId="1">
    <w:name w:val="heading 1"/>
    <w:basedOn w:val="a"/>
    <w:next w:val="a"/>
    <w:link w:val="10"/>
    <w:uiPriority w:val="9"/>
    <w:qFormat/>
    <w:rsid w:val="00D4200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4">
    <w:name w:val="heading 4"/>
    <w:basedOn w:val="a"/>
    <w:next w:val="a"/>
    <w:link w:val="40"/>
    <w:uiPriority w:val="9"/>
    <w:semiHidden/>
    <w:unhideWhenUsed/>
    <w:qFormat/>
    <w:rsid w:val="00331CE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semiHidden/>
    <w:rsid w:val="00331CE0"/>
    <w:rPr>
      <w:rFonts w:asciiTheme="majorHAnsi" w:eastAsiaTheme="majorEastAsia" w:hAnsiTheme="majorHAnsi" w:cstheme="majorBidi"/>
      <w:i/>
      <w:iCs/>
      <w:color w:val="2E74B5" w:themeColor="accent1" w:themeShade="BF"/>
    </w:rPr>
  </w:style>
  <w:style w:type="character" w:styleId="a3">
    <w:name w:val="Hyperlink"/>
    <w:basedOn w:val="a0"/>
    <w:uiPriority w:val="99"/>
    <w:unhideWhenUsed/>
    <w:rsid w:val="00331CE0"/>
    <w:rPr>
      <w:color w:val="0563C1" w:themeColor="hyperlink"/>
      <w:u w:val="single"/>
    </w:rPr>
  </w:style>
  <w:style w:type="character" w:customStyle="1" w:styleId="current-selection">
    <w:name w:val="current-selection"/>
    <w:basedOn w:val="a0"/>
    <w:rsid w:val="00331CE0"/>
  </w:style>
  <w:style w:type="character" w:styleId="a4">
    <w:name w:val="Strong"/>
    <w:basedOn w:val="a0"/>
    <w:uiPriority w:val="22"/>
    <w:qFormat/>
    <w:rsid w:val="004F2A25"/>
    <w:rPr>
      <w:b/>
      <w:bCs/>
    </w:rPr>
  </w:style>
  <w:style w:type="character" w:styleId="a5">
    <w:name w:val="Emphasis"/>
    <w:basedOn w:val="a0"/>
    <w:uiPriority w:val="20"/>
    <w:qFormat/>
    <w:rsid w:val="004F2A25"/>
    <w:rPr>
      <w:i/>
      <w:iCs/>
    </w:rPr>
  </w:style>
  <w:style w:type="paragraph" w:styleId="a6">
    <w:name w:val="Normal (Web)"/>
    <w:basedOn w:val="a"/>
    <w:uiPriority w:val="99"/>
    <w:unhideWhenUsed/>
    <w:rsid w:val="004F2A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rl">
    <w:name w:val="url"/>
    <w:basedOn w:val="a0"/>
    <w:rsid w:val="004F2A25"/>
  </w:style>
  <w:style w:type="character" w:customStyle="1" w:styleId="10">
    <w:name w:val="Заголовок 1 Знак"/>
    <w:basedOn w:val="a0"/>
    <w:link w:val="1"/>
    <w:uiPriority w:val="9"/>
    <w:rsid w:val="00D42002"/>
    <w:rPr>
      <w:rFonts w:asciiTheme="majorHAnsi" w:eastAsiaTheme="majorEastAsia" w:hAnsiTheme="majorHAnsi" w:cstheme="majorBidi"/>
      <w:color w:val="2E74B5" w:themeColor="accent1" w:themeShade="BF"/>
      <w:sz w:val="32"/>
      <w:szCs w:val="32"/>
    </w:rPr>
  </w:style>
  <w:style w:type="paragraph" w:styleId="a7">
    <w:name w:val="No Spacing"/>
    <w:link w:val="a8"/>
    <w:uiPriority w:val="1"/>
    <w:qFormat/>
    <w:rsid w:val="00D42002"/>
    <w:pPr>
      <w:spacing w:after="0" w:line="240" w:lineRule="auto"/>
    </w:pPr>
    <w:rPr>
      <w:rFonts w:eastAsiaTheme="minorEastAsia"/>
      <w:lang w:val="en-US" w:eastAsia="zh-CN"/>
    </w:rPr>
  </w:style>
  <w:style w:type="character" w:customStyle="1" w:styleId="a8">
    <w:name w:val="Без интервала Знак"/>
    <w:basedOn w:val="a0"/>
    <w:link w:val="a7"/>
    <w:uiPriority w:val="1"/>
    <w:rsid w:val="00D42002"/>
    <w:rPr>
      <w:rFonts w:eastAsiaTheme="minorEastAsia"/>
      <w:lang w:val="en-US" w:eastAsia="zh-CN"/>
    </w:rPr>
  </w:style>
  <w:style w:type="paragraph" w:styleId="a9">
    <w:name w:val="footer"/>
    <w:basedOn w:val="a"/>
    <w:link w:val="aa"/>
    <w:uiPriority w:val="99"/>
    <w:unhideWhenUsed/>
    <w:rsid w:val="00D42002"/>
    <w:pPr>
      <w:tabs>
        <w:tab w:val="center" w:pos="4819"/>
        <w:tab w:val="right" w:pos="9638"/>
      </w:tabs>
      <w:spacing w:after="0" w:line="240" w:lineRule="auto"/>
    </w:pPr>
  </w:style>
  <w:style w:type="character" w:customStyle="1" w:styleId="aa">
    <w:name w:val="Нижний колонтитул Знак"/>
    <w:basedOn w:val="a0"/>
    <w:link w:val="a9"/>
    <w:uiPriority w:val="99"/>
    <w:rsid w:val="00D42002"/>
  </w:style>
  <w:style w:type="character" w:styleId="ab">
    <w:name w:val="page number"/>
    <w:basedOn w:val="a0"/>
    <w:uiPriority w:val="99"/>
    <w:semiHidden/>
    <w:unhideWhenUsed/>
    <w:rsid w:val="00D42002"/>
  </w:style>
  <w:style w:type="paragraph" w:styleId="ac">
    <w:name w:val="List Paragraph"/>
    <w:basedOn w:val="a"/>
    <w:uiPriority w:val="34"/>
    <w:qFormat/>
    <w:rsid w:val="00166279"/>
    <w:pPr>
      <w:ind w:left="720"/>
      <w:contextualSpacing/>
    </w:pPr>
  </w:style>
  <w:style w:type="character" w:styleId="ad">
    <w:name w:val="annotation reference"/>
    <w:basedOn w:val="a0"/>
    <w:uiPriority w:val="99"/>
    <w:semiHidden/>
    <w:unhideWhenUsed/>
    <w:rsid w:val="00CB5879"/>
    <w:rPr>
      <w:sz w:val="16"/>
      <w:szCs w:val="16"/>
    </w:rPr>
  </w:style>
  <w:style w:type="paragraph" w:styleId="ae">
    <w:name w:val="Balloon Text"/>
    <w:basedOn w:val="a"/>
    <w:link w:val="af"/>
    <w:uiPriority w:val="99"/>
    <w:semiHidden/>
    <w:unhideWhenUsed/>
    <w:rsid w:val="00CB5879"/>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CB5879"/>
    <w:rPr>
      <w:rFonts w:ascii="Segoe UI" w:hAnsi="Segoe UI" w:cs="Segoe UI"/>
      <w:sz w:val="18"/>
      <w:szCs w:val="18"/>
    </w:rPr>
  </w:style>
  <w:style w:type="paragraph" w:styleId="af0">
    <w:name w:val="annotation text"/>
    <w:basedOn w:val="a"/>
    <w:link w:val="af1"/>
    <w:uiPriority w:val="99"/>
    <w:semiHidden/>
    <w:unhideWhenUsed/>
    <w:rsid w:val="00CB5879"/>
    <w:pPr>
      <w:spacing w:line="240" w:lineRule="auto"/>
    </w:pPr>
    <w:rPr>
      <w:sz w:val="20"/>
      <w:szCs w:val="20"/>
    </w:rPr>
  </w:style>
  <w:style w:type="character" w:customStyle="1" w:styleId="af1">
    <w:name w:val="Текст примечания Знак"/>
    <w:basedOn w:val="a0"/>
    <w:link w:val="af0"/>
    <w:uiPriority w:val="99"/>
    <w:semiHidden/>
    <w:rsid w:val="00CB5879"/>
    <w:rPr>
      <w:sz w:val="20"/>
      <w:szCs w:val="20"/>
    </w:rPr>
  </w:style>
  <w:style w:type="paragraph" w:styleId="af2">
    <w:name w:val="annotation subject"/>
    <w:basedOn w:val="af0"/>
    <w:next w:val="af0"/>
    <w:link w:val="af3"/>
    <w:uiPriority w:val="99"/>
    <w:semiHidden/>
    <w:unhideWhenUsed/>
    <w:rsid w:val="00CB5879"/>
    <w:rPr>
      <w:b/>
      <w:bCs/>
    </w:rPr>
  </w:style>
  <w:style w:type="character" w:customStyle="1" w:styleId="af3">
    <w:name w:val="Тема примечания Знак"/>
    <w:basedOn w:val="af1"/>
    <w:link w:val="af2"/>
    <w:uiPriority w:val="99"/>
    <w:semiHidden/>
    <w:rsid w:val="00CB5879"/>
    <w:rPr>
      <w:b/>
      <w:bCs/>
      <w:sz w:val="20"/>
      <w:szCs w:val="20"/>
    </w:rPr>
  </w:style>
  <w:style w:type="character" w:customStyle="1" w:styleId="ezkurwreuab5ozgtqnkl">
    <w:name w:val="ezkurwreuab5ozgtqnkl"/>
    <w:basedOn w:val="a0"/>
    <w:rsid w:val="00F23C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494935">
      <w:bodyDiv w:val="1"/>
      <w:marLeft w:val="0"/>
      <w:marRight w:val="0"/>
      <w:marTop w:val="0"/>
      <w:marBottom w:val="0"/>
      <w:divBdr>
        <w:top w:val="none" w:sz="0" w:space="0" w:color="auto"/>
        <w:left w:val="none" w:sz="0" w:space="0" w:color="auto"/>
        <w:bottom w:val="none" w:sz="0" w:space="0" w:color="auto"/>
        <w:right w:val="none" w:sz="0" w:space="0" w:color="auto"/>
      </w:divBdr>
      <w:divsChild>
        <w:div w:id="1743143287">
          <w:marLeft w:val="-720"/>
          <w:marRight w:val="0"/>
          <w:marTop w:val="0"/>
          <w:marBottom w:val="0"/>
          <w:divBdr>
            <w:top w:val="none" w:sz="0" w:space="0" w:color="auto"/>
            <w:left w:val="none" w:sz="0" w:space="0" w:color="auto"/>
            <w:bottom w:val="none" w:sz="0" w:space="0" w:color="auto"/>
            <w:right w:val="none" w:sz="0" w:space="0" w:color="auto"/>
          </w:divBdr>
        </w:div>
      </w:divsChild>
    </w:div>
    <w:div w:id="288169197">
      <w:bodyDiv w:val="1"/>
      <w:marLeft w:val="0"/>
      <w:marRight w:val="0"/>
      <w:marTop w:val="0"/>
      <w:marBottom w:val="0"/>
      <w:divBdr>
        <w:top w:val="none" w:sz="0" w:space="0" w:color="auto"/>
        <w:left w:val="none" w:sz="0" w:space="0" w:color="auto"/>
        <w:bottom w:val="none" w:sz="0" w:space="0" w:color="auto"/>
        <w:right w:val="none" w:sz="0" w:space="0" w:color="auto"/>
      </w:divBdr>
      <w:divsChild>
        <w:div w:id="303656318">
          <w:marLeft w:val="-720"/>
          <w:marRight w:val="0"/>
          <w:marTop w:val="0"/>
          <w:marBottom w:val="0"/>
          <w:divBdr>
            <w:top w:val="none" w:sz="0" w:space="0" w:color="auto"/>
            <w:left w:val="none" w:sz="0" w:space="0" w:color="auto"/>
            <w:bottom w:val="none" w:sz="0" w:space="0" w:color="auto"/>
            <w:right w:val="none" w:sz="0" w:space="0" w:color="auto"/>
          </w:divBdr>
        </w:div>
      </w:divsChild>
    </w:div>
    <w:div w:id="355927397">
      <w:bodyDiv w:val="1"/>
      <w:marLeft w:val="0"/>
      <w:marRight w:val="0"/>
      <w:marTop w:val="0"/>
      <w:marBottom w:val="0"/>
      <w:divBdr>
        <w:top w:val="none" w:sz="0" w:space="0" w:color="auto"/>
        <w:left w:val="none" w:sz="0" w:space="0" w:color="auto"/>
        <w:bottom w:val="none" w:sz="0" w:space="0" w:color="auto"/>
        <w:right w:val="none" w:sz="0" w:space="0" w:color="auto"/>
      </w:divBdr>
    </w:div>
    <w:div w:id="395320396">
      <w:bodyDiv w:val="1"/>
      <w:marLeft w:val="0"/>
      <w:marRight w:val="0"/>
      <w:marTop w:val="0"/>
      <w:marBottom w:val="0"/>
      <w:divBdr>
        <w:top w:val="none" w:sz="0" w:space="0" w:color="auto"/>
        <w:left w:val="none" w:sz="0" w:space="0" w:color="auto"/>
        <w:bottom w:val="none" w:sz="0" w:space="0" w:color="auto"/>
        <w:right w:val="none" w:sz="0" w:space="0" w:color="auto"/>
      </w:divBdr>
      <w:divsChild>
        <w:div w:id="1374379489">
          <w:marLeft w:val="-720"/>
          <w:marRight w:val="0"/>
          <w:marTop w:val="0"/>
          <w:marBottom w:val="0"/>
          <w:divBdr>
            <w:top w:val="none" w:sz="0" w:space="0" w:color="auto"/>
            <w:left w:val="none" w:sz="0" w:space="0" w:color="auto"/>
            <w:bottom w:val="none" w:sz="0" w:space="0" w:color="auto"/>
            <w:right w:val="none" w:sz="0" w:space="0" w:color="auto"/>
          </w:divBdr>
        </w:div>
      </w:divsChild>
    </w:div>
    <w:div w:id="688988891">
      <w:bodyDiv w:val="1"/>
      <w:marLeft w:val="0"/>
      <w:marRight w:val="0"/>
      <w:marTop w:val="0"/>
      <w:marBottom w:val="0"/>
      <w:divBdr>
        <w:top w:val="none" w:sz="0" w:space="0" w:color="auto"/>
        <w:left w:val="none" w:sz="0" w:space="0" w:color="auto"/>
        <w:bottom w:val="none" w:sz="0" w:space="0" w:color="auto"/>
        <w:right w:val="none" w:sz="0" w:space="0" w:color="auto"/>
      </w:divBdr>
      <w:divsChild>
        <w:div w:id="601914961">
          <w:marLeft w:val="-720"/>
          <w:marRight w:val="0"/>
          <w:marTop w:val="0"/>
          <w:marBottom w:val="0"/>
          <w:divBdr>
            <w:top w:val="none" w:sz="0" w:space="0" w:color="auto"/>
            <w:left w:val="none" w:sz="0" w:space="0" w:color="auto"/>
            <w:bottom w:val="none" w:sz="0" w:space="0" w:color="auto"/>
            <w:right w:val="none" w:sz="0" w:space="0" w:color="auto"/>
          </w:divBdr>
        </w:div>
      </w:divsChild>
    </w:div>
    <w:div w:id="887179127">
      <w:bodyDiv w:val="1"/>
      <w:marLeft w:val="0"/>
      <w:marRight w:val="0"/>
      <w:marTop w:val="0"/>
      <w:marBottom w:val="0"/>
      <w:divBdr>
        <w:top w:val="none" w:sz="0" w:space="0" w:color="auto"/>
        <w:left w:val="none" w:sz="0" w:space="0" w:color="auto"/>
        <w:bottom w:val="none" w:sz="0" w:space="0" w:color="auto"/>
        <w:right w:val="none" w:sz="0" w:space="0" w:color="auto"/>
      </w:divBdr>
      <w:divsChild>
        <w:div w:id="712847294">
          <w:marLeft w:val="-720"/>
          <w:marRight w:val="0"/>
          <w:marTop w:val="0"/>
          <w:marBottom w:val="0"/>
          <w:divBdr>
            <w:top w:val="none" w:sz="0" w:space="0" w:color="auto"/>
            <w:left w:val="none" w:sz="0" w:space="0" w:color="auto"/>
            <w:bottom w:val="none" w:sz="0" w:space="0" w:color="auto"/>
            <w:right w:val="none" w:sz="0" w:space="0" w:color="auto"/>
          </w:divBdr>
        </w:div>
      </w:divsChild>
    </w:div>
    <w:div w:id="1042823046">
      <w:bodyDiv w:val="1"/>
      <w:marLeft w:val="0"/>
      <w:marRight w:val="0"/>
      <w:marTop w:val="0"/>
      <w:marBottom w:val="0"/>
      <w:divBdr>
        <w:top w:val="none" w:sz="0" w:space="0" w:color="auto"/>
        <w:left w:val="none" w:sz="0" w:space="0" w:color="auto"/>
        <w:bottom w:val="none" w:sz="0" w:space="0" w:color="auto"/>
        <w:right w:val="none" w:sz="0" w:space="0" w:color="auto"/>
      </w:divBdr>
    </w:div>
    <w:div w:id="1088429049">
      <w:bodyDiv w:val="1"/>
      <w:marLeft w:val="0"/>
      <w:marRight w:val="0"/>
      <w:marTop w:val="0"/>
      <w:marBottom w:val="0"/>
      <w:divBdr>
        <w:top w:val="none" w:sz="0" w:space="0" w:color="auto"/>
        <w:left w:val="none" w:sz="0" w:space="0" w:color="auto"/>
        <w:bottom w:val="none" w:sz="0" w:space="0" w:color="auto"/>
        <w:right w:val="none" w:sz="0" w:space="0" w:color="auto"/>
      </w:divBdr>
    </w:div>
    <w:div w:id="1194806784">
      <w:bodyDiv w:val="1"/>
      <w:marLeft w:val="0"/>
      <w:marRight w:val="0"/>
      <w:marTop w:val="0"/>
      <w:marBottom w:val="0"/>
      <w:divBdr>
        <w:top w:val="none" w:sz="0" w:space="0" w:color="auto"/>
        <w:left w:val="none" w:sz="0" w:space="0" w:color="auto"/>
        <w:bottom w:val="none" w:sz="0" w:space="0" w:color="auto"/>
        <w:right w:val="none" w:sz="0" w:space="0" w:color="auto"/>
      </w:divBdr>
    </w:div>
    <w:div w:id="1406538268">
      <w:bodyDiv w:val="1"/>
      <w:marLeft w:val="0"/>
      <w:marRight w:val="0"/>
      <w:marTop w:val="0"/>
      <w:marBottom w:val="0"/>
      <w:divBdr>
        <w:top w:val="none" w:sz="0" w:space="0" w:color="auto"/>
        <w:left w:val="none" w:sz="0" w:space="0" w:color="auto"/>
        <w:bottom w:val="none" w:sz="0" w:space="0" w:color="auto"/>
        <w:right w:val="none" w:sz="0" w:space="0" w:color="auto"/>
      </w:divBdr>
      <w:divsChild>
        <w:div w:id="418790977">
          <w:marLeft w:val="-720"/>
          <w:marRight w:val="0"/>
          <w:marTop w:val="0"/>
          <w:marBottom w:val="0"/>
          <w:divBdr>
            <w:top w:val="none" w:sz="0" w:space="0" w:color="auto"/>
            <w:left w:val="none" w:sz="0" w:space="0" w:color="auto"/>
            <w:bottom w:val="none" w:sz="0" w:space="0" w:color="auto"/>
            <w:right w:val="none" w:sz="0" w:space="0" w:color="auto"/>
          </w:divBdr>
        </w:div>
      </w:divsChild>
    </w:div>
    <w:div w:id="1447967597">
      <w:bodyDiv w:val="1"/>
      <w:marLeft w:val="0"/>
      <w:marRight w:val="0"/>
      <w:marTop w:val="0"/>
      <w:marBottom w:val="0"/>
      <w:divBdr>
        <w:top w:val="none" w:sz="0" w:space="0" w:color="auto"/>
        <w:left w:val="none" w:sz="0" w:space="0" w:color="auto"/>
        <w:bottom w:val="none" w:sz="0" w:space="0" w:color="auto"/>
        <w:right w:val="none" w:sz="0" w:space="0" w:color="auto"/>
      </w:divBdr>
      <w:divsChild>
        <w:div w:id="118113103">
          <w:marLeft w:val="-720"/>
          <w:marRight w:val="0"/>
          <w:marTop w:val="0"/>
          <w:marBottom w:val="0"/>
          <w:divBdr>
            <w:top w:val="none" w:sz="0" w:space="0" w:color="auto"/>
            <w:left w:val="none" w:sz="0" w:space="0" w:color="auto"/>
            <w:bottom w:val="none" w:sz="0" w:space="0" w:color="auto"/>
            <w:right w:val="none" w:sz="0" w:space="0" w:color="auto"/>
          </w:divBdr>
        </w:div>
      </w:divsChild>
    </w:div>
    <w:div w:id="1492722713">
      <w:bodyDiv w:val="1"/>
      <w:marLeft w:val="0"/>
      <w:marRight w:val="0"/>
      <w:marTop w:val="0"/>
      <w:marBottom w:val="0"/>
      <w:divBdr>
        <w:top w:val="none" w:sz="0" w:space="0" w:color="auto"/>
        <w:left w:val="none" w:sz="0" w:space="0" w:color="auto"/>
        <w:bottom w:val="none" w:sz="0" w:space="0" w:color="auto"/>
        <w:right w:val="none" w:sz="0" w:space="0" w:color="auto"/>
      </w:divBdr>
    </w:div>
    <w:div w:id="1696082167">
      <w:bodyDiv w:val="1"/>
      <w:marLeft w:val="0"/>
      <w:marRight w:val="0"/>
      <w:marTop w:val="0"/>
      <w:marBottom w:val="0"/>
      <w:divBdr>
        <w:top w:val="none" w:sz="0" w:space="0" w:color="auto"/>
        <w:left w:val="none" w:sz="0" w:space="0" w:color="auto"/>
        <w:bottom w:val="none" w:sz="0" w:space="0" w:color="auto"/>
        <w:right w:val="none" w:sz="0" w:space="0" w:color="auto"/>
      </w:divBdr>
    </w:div>
    <w:div w:id="1807889158">
      <w:bodyDiv w:val="1"/>
      <w:marLeft w:val="0"/>
      <w:marRight w:val="0"/>
      <w:marTop w:val="0"/>
      <w:marBottom w:val="0"/>
      <w:divBdr>
        <w:top w:val="none" w:sz="0" w:space="0" w:color="auto"/>
        <w:left w:val="none" w:sz="0" w:space="0" w:color="auto"/>
        <w:bottom w:val="none" w:sz="0" w:space="0" w:color="auto"/>
        <w:right w:val="none" w:sz="0" w:space="0" w:color="auto"/>
      </w:divBdr>
      <w:divsChild>
        <w:div w:id="725180682">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www.gmc-uk.org/guidance" TargetMode="External"/><Relationship Id="rId26" Type="http://schemas.openxmlformats.org/officeDocument/2006/relationships/image" Target="media/image7.png"/><Relationship Id="rId39" Type="http://schemas.openxmlformats.org/officeDocument/2006/relationships/image" Target="media/image20.png"/><Relationship Id="rId3" Type="http://schemas.openxmlformats.org/officeDocument/2006/relationships/styles" Target="styles.xml"/><Relationship Id="rId21" Type="http://schemas.openxmlformats.org/officeDocument/2006/relationships/hyperlink" Target="https://doi.org/10.32921/2225-9929-2021-2-42-69-75" TargetMode="External"/><Relationship Id="rId34" Type="http://schemas.openxmlformats.org/officeDocument/2006/relationships/image" Target="media/image15.png"/><Relationship Id="rId42" Type="http://schemas.openxmlformats.org/officeDocument/2006/relationships/image" Target="media/image23.png"/><Relationship Id="rId47"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doi.org/10.1186/s13584-021-00459-9" TargetMode="External"/><Relationship Id="rId25" Type="http://schemas.openxmlformats.org/officeDocument/2006/relationships/hyperlink" Target="https://www.semanticscholar.org/paper/Patient-Centered-Beliefs-Among-Patients-and-in-Zhumadilova-Craig/fe5c3f13f9fa007f3c543df3b89f1280b4a07b33" TargetMode="External"/><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doi.org/10.1634/theoncologist.10-8-636" TargetMode="External"/><Relationship Id="rId20" Type="http://schemas.openxmlformats.org/officeDocument/2006/relationships/hyperlink" Target="https://ru.elordainfo.kz/zdoroviye/v-2024-godu-v-kazahstane-svyshe-3-4-mln-pacientov-poluchili-lechenie" TargetMode="External"/><Relationship Id="rId29" Type="http://schemas.openxmlformats.org/officeDocument/2006/relationships/image" Target="media/image10.png"/><Relationship Id="rId41"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doi.org/10.37724/rsu.2022.62.2.015" TargetMode="External"/><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image" Target="media/image26.png"/><Relationship Id="rId5" Type="http://schemas.openxmlformats.org/officeDocument/2006/relationships/webSettings" Target="webSettings.xml"/><Relationship Id="rId15" Type="http://schemas.openxmlformats.org/officeDocument/2006/relationships/hyperlink" Target="https://adilet.zan.kz/eng/docs/K2000000360" TargetMode="External"/><Relationship Id="rId23" Type="http://schemas.openxmlformats.org/officeDocument/2006/relationships/hyperlink" Target="https://doi.org/10.17513/srms.1112" TargetMode="External"/><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doi.org/10.17061/phrp3142121" TargetMode="External"/><Relationship Id="rId31" Type="http://schemas.openxmlformats.org/officeDocument/2006/relationships/image" Target="media/image12.png"/><Relationship Id="rId44" Type="http://schemas.openxmlformats.org/officeDocument/2006/relationships/image" Target="media/image25.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poc.org.uk/" TargetMode="External"/><Relationship Id="rId22" Type="http://schemas.openxmlformats.org/officeDocument/2006/relationships/hyperlink" Target="https://www.ncbi.nlm.nih.gov/books/NBK430827/" TargetMode="Externa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F5487-4BD2-4CF3-AE2B-2BA6A44BE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861</TotalTime>
  <Pages>42</Pages>
  <Words>8305</Words>
  <Characters>47341</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37</cp:revision>
  <cp:lastPrinted>2025-04-20T07:29:00Z</cp:lastPrinted>
  <dcterms:created xsi:type="dcterms:W3CDTF">2025-02-16T07:58:00Z</dcterms:created>
  <dcterms:modified xsi:type="dcterms:W3CDTF">2025-04-20T07:55:00Z</dcterms:modified>
</cp:coreProperties>
</file>