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EB5AE" w14:textId="4EF9FDD9" w:rsidR="00055524" w:rsidRPr="00565595" w:rsidRDefault="00773BD1" w:rsidP="00F52799">
      <w:pPr>
        <w:tabs>
          <w:tab w:val="left" w:pos="1134"/>
        </w:tabs>
        <w:spacing w:line="360" w:lineRule="auto"/>
        <w:ind w:firstLine="709"/>
        <w:jc w:val="center"/>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HOUSING BLOCKS FOR VULNERABLE GROUPS: ACCESSIBILITY AND SATISFACTION FOR PEOPLE WITH DISABILITIES IN ASTANA, KAZAKHSTAN</w:t>
      </w:r>
    </w:p>
    <w:p w14:paraId="38DCD324" w14:textId="5101C5C9" w:rsidR="00055524" w:rsidRPr="00565595" w:rsidRDefault="00055524"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4C0D953F" w14:textId="40237AF0" w:rsidR="00565595" w:rsidRPr="00565595" w:rsidRDefault="00565595"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2C3015FE" w14:textId="4BC86BB8" w:rsidR="00565595" w:rsidRPr="00565595" w:rsidRDefault="00565595"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62D93F65" w14:textId="77777777" w:rsidR="00565595" w:rsidRPr="00565595" w:rsidRDefault="00565595"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0A9CDA88" w14:textId="77777777"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r w:rsidRPr="00565595">
        <w:rPr>
          <w:rFonts w:ascii="Times New Roman" w:hAnsi="Times New Roman" w:cs="Times New Roman"/>
          <w:sz w:val="24"/>
          <w:szCs w:val="24"/>
          <w:lang w:val="en-US"/>
        </w:rPr>
        <w:t>By</w:t>
      </w:r>
    </w:p>
    <w:p w14:paraId="3E784DB3" w14:textId="77777777"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proofErr w:type="spellStart"/>
      <w:r w:rsidRPr="00565595">
        <w:rPr>
          <w:rFonts w:ascii="Times New Roman" w:hAnsi="Times New Roman" w:cs="Times New Roman"/>
          <w:sz w:val="24"/>
          <w:szCs w:val="24"/>
          <w:lang w:val="en-US"/>
        </w:rPr>
        <w:t>Sagynysh</w:t>
      </w:r>
      <w:proofErr w:type="spellEnd"/>
      <w:r w:rsidRPr="00565595">
        <w:rPr>
          <w:rFonts w:ascii="Times New Roman" w:hAnsi="Times New Roman" w:cs="Times New Roman"/>
          <w:sz w:val="24"/>
          <w:szCs w:val="24"/>
          <w:lang w:val="en-US"/>
        </w:rPr>
        <w:t xml:space="preserve"> </w:t>
      </w:r>
      <w:proofErr w:type="spellStart"/>
      <w:r w:rsidRPr="00565595">
        <w:rPr>
          <w:rFonts w:ascii="Times New Roman" w:hAnsi="Times New Roman" w:cs="Times New Roman"/>
          <w:sz w:val="24"/>
          <w:szCs w:val="24"/>
          <w:lang w:val="en-US"/>
        </w:rPr>
        <w:t>Kaiyrly</w:t>
      </w:r>
      <w:proofErr w:type="spellEnd"/>
    </w:p>
    <w:p w14:paraId="2849B202" w14:textId="4F7AC8E1"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proofErr w:type="spellStart"/>
      <w:r w:rsidRPr="00565595">
        <w:rPr>
          <w:rFonts w:ascii="Times New Roman" w:hAnsi="Times New Roman" w:cs="Times New Roman"/>
          <w:sz w:val="24"/>
          <w:szCs w:val="24"/>
          <w:lang w:val="en-US"/>
        </w:rPr>
        <w:t>Dariga</w:t>
      </w:r>
      <w:proofErr w:type="spellEnd"/>
      <w:r w:rsidRPr="00565595">
        <w:rPr>
          <w:rFonts w:ascii="Times New Roman" w:hAnsi="Times New Roman" w:cs="Times New Roman"/>
          <w:sz w:val="24"/>
          <w:szCs w:val="24"/>
          <w:lang w:val="en-US"/>
        </w:rPr>
        <w:t xml:space="preserve"> </w:t>
      </w:r>
      <w:proofErr w:type="spellStart"/>
      <w:r w:rsidRPr="00565595">
        <w:rPr>
          <w:rFonts w:ascii="Times New Roman" w:hAnsi="Times New Roman" w:cs="Times New Roman"/>
          <w:sz w:val="24"/>
          <w:szCs w:val="24"/>
          <w:lang w:val="en-US"/>
        </w:rPr>
        <w:t>Gulamova</w:t>
      </w:r>
      <w:proofErr w:type="spellEnd"/>
    </w:p>
    <w:p w14:paraId="2E3EB25F" w14:textId="2BEA3A30"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Ahmad Mansour </w:t>
      </w:r>
      <w:proofErr w:type="spellStart"/>
      <w:r w:rsidRPr="00565595">
        <w:rPr>
          <w:rFonts w:ascii="Times New Roman" w:hAnsi="Times New Roman" w:cs="Times New Roman"/>
          <w:sz w:val="24"/>
          <w:szCs w:val="24"/>
          <w:lang w:val="en-US"/>
        </w:rPr>
        <w:t>Haydary</w:t>
      </w:r>
      <w:proofErr w:type="spellEnd"/>
    </w:p>
    <w:p w14:paraId="5D77A9C8" w14:textId="06C28EC4" w:rsidR="00055524" w:rsidRPr="00565595" w:rsidRDefault="00055524"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52B954B7" w14:textId="77777777"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r w:rsidRPr="00565595">
        <w:rPr>
          <w:rFonts w:ascii="Times New Roman" w:hAnsi="Times New Roman" w:cs="Times New Roman"/>
          <w:sz w:val="24"/>
          <w:szCs w:val="24"/>
          <w:lang w:val="en-US"/>
        </w:rPr>
        <w:t>Supervisor</w:t>
      </w:r>
    </w:p>
    <w:p w14:paraId="694033F2" w14:textId="2ED42A6C" w:rsidR="00055524" w:rsidRPr="00565595" w:rsidRDefault="00E81C5A" w:rsidP="00E81C5A">
      <w:pPr>
        <w:pStyle w:val="ac"/>
        <w:tabs>
          <w:tab w:val="left" w:pos="1134"/>
          <w:tab w:val="left" w:pos="2983"/>
          <w:tab w:val="center" w:pos="5034"/>
        </w:tabs>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bookmarkStart w:id="0" w:name="_GoBack"/>
      <w:bookmarkEnd w:id="0"/>
      <w:r>
        <w:rPr>
          <w:rFonts w:ascii="Times New Roman" w:hAnsi="Times New Roman" w:cs="Times New Roman"/>
          <w:sz w:val="24"/>
          <w:szCs w:val="24"/>
          <w:lang w:val="en-US"/>
        </w:rPr>
        <w:tab/>
      </w:r>
      <w:r w:rsidR="00F706FB" w:rsidRPr="00565595">
        <w:rPr>
          <w:rFonts w:ascii="Times New Roman" w:hAnsi="Times New Roman" w:cs="Times New Roman"/>
          <w:sz w:val="24"/>
          <w:szCs w:val="24"/>
          <w:lang w:val="en-US"/>
        </w:rPr>
        <w:t>Professor Vladimir Kozlov</w:t>
      </w:r>
    </w:p>
    <w:p w14:paraId="5F15B828" w14:textId="4361DF75" w:rsidR="00055524" w:rsidRPr="00565595" w:rsidRDefault="00055524"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1CC65636" w14:textId="7FE60CC3" w:rsidR="00565595" w:rsidRPr="00565595" w:rsidRDefault="00565595"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3784890E" w14:textId="77777777" w:rsidR="00565595" w:rsidRPr="00565595" w:rsidRDefault="00565595"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5F46D04A" w14:textId="77777777" w:rsidR="00055524" w:rsidRPr="00565595" w:rsidRDefault="00F706FB" w:rsidP="00F52799">
      <w:pPr>
        <w:tabs>
          <w:tab w:val="left" w:pos="1134"/>
        </w:tabs>
        <w:spacing w:line="360" w:lineRule="auto"/>
        <w:ind w:firstLine="709"/>
        <w:jc w:val="center"/>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Master’s Project</w:t>
      </w:r>
    </w:p>
    <w:p w14:paraId="3AB18717" w14:textId="77777777"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r w:rsidRPr="00565595">
        <w:rPr>
          <w:rFonts w:ascii="Times New Roman" w:hAnsi="Times New Roman" w:cs="Times New Roman"/>
          <w:sz w:val="24"/>
          <w:szCs w:val="24"/>
          <w:lang w:val="en-US"/>
        </w:rPr>
        <w:t>Paper submitted in partial fulfillment of the</w:t>
      </w:r>
    </w:p>
    <w:p w14:paraId="3BA35BD6" w14:textId="0EA020E3"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r w:rsidRPr="00565595">
        <w:rPr>
          <w:rFonts w:ascii="Times New Roman" w:hAnsi="Times New Roman" w:cs="Times New Roman"/>
          <w:sz w:val="24"/>
          <w:szCs w:val="24"/>
          <w:lang w:val="en-US"/>
        </w:rPr>
        <w:t>Degree of Master of Public Administration</w:t>
      </w:r>
    </w:p>
    <w:p w14:paraId="0506E874" w14:textId="48607BC3" w:rsidR="00055524" w:rsidRPr="00565595" w:rsidRDefault="00055524"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75105718" w14:textId="77777777"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r w:rsidRPr="00565595">
        <w:rPr>
          <w:rFonts w:ascii="Times New Roman" w:hAnsi="Times New Roman" w:cs="Times New Roman"/>
          <w:sz w:val="24"/>
          <w:szCs w:val="24"/>
          <w:lang w:val="en-US"/>
        </w:rPr>
        <w:t>Graduate School of Public Policy</w:t>
      </w:r>
    </w:p>
    <w:p w14:paraId="0EEA3353" w14:textId="77777777"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r w:rsidRPr="00565595">
        <w:rPr>
          <w:rFonts w:ascii="Times New Roman" w:hAnsi="Times New Roman" w:cs="Times New Roman"/>
          <w:sz w:val="24"/>
          <w:szCs w:val="24"/>
          <w:lang w:val="en-US"/>
        </w:rPr>
        <w:t>Nazarbayev University</w:t>
      </w:r>
    </w:p>
    <w:p w14:paraId="5AF01DEA" w14:textId="2B4D6CD6" w:rsidR="00055524" w:rsidRPr="00565595" w:rsidRDefault="00055524"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54550E8E" w14:textId="728AAD6F" w:rsidR="00565595" w:rsidRPr="00565595" w:rsidRDefault="00565595"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4D2C62E0" w14:textId="77777777" w:rsidR="00565595" w:rsidRPr="00565595" w:rsidRDefault="00565595"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7C367A61" w14:textId="77777777" w:rsidR="00565595" w:rsidRPr="00565595" w:rsidRDefault="00565595"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139FE173" w14:textId="77777777" w:rsidR="00773BD1" w:rsidRPr="00565595" w:rsidRDefault="00773BD1"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48B8877A" w14:textId="77777777" w:rsidR="00055524" w:rsidRPr="00565595" w:rsidRDefault="00F706FB" w:rsidP="00F52799">
      <w:pPr>
        <w:pStyle w:val="ac"/>
        <w:tabs>
          <w:tab w:val="left" w:pos="1134"/>
        </w:tabs>
        <w:spacing w:line="360" w:lineRule="auto"/>
        <w:ind w:firstLine="709"/>
        <w:jc w:val="center"/>
        <w:rPr>
          <w:rFonts w:ascii="Times New Roman" w:hAnsi="Times New Roman" w:cs="Times New Roman"/>
          <w:sz w:val="24"/>
          <w:szCs w:val="24"/>
          <w:lang w:val="en-US"/>
        </w:rPr>
      </w:pPr>
      <w:r w:rsidRPr="00565595">
        <w:rPr>
          <w:rFonts w:ascii="Times New Roman" w:hAnsi="Times New Roman" w:cs="Times New Roman"/>
          <w:sz w:val="24"/>
          <w:szCs w:val="24"/>
          <w:lang w:val="en-US"/>
        </w:rPr>
        <w:t>Astana, Kazakhstan</w:t>
      </w:r>
    </w:p>
    <w:p w14:paraId="6A323B9E" w14:textId="3748464E" w:rsidR="00055524" w:rsidRPr="00565595" w:rsidRDefault="000843B3" w:rsidP="00F52799">
      <w:pPr>
        <w:pStyle w:val="ac"/>
        <w:tabs>
          <w:tab w:val="left" w:pos="1134"/>
        </w:tabs>
        <w:spacing w:line="360" w:lineRule="auto"/>
        <w:ind w:firstLine="709"/>
        <w:jc w:val="center"/>
        <w:rPr>
          <w:rFonts w:ascii="Times New Roman" w:hAnsi="Times New Roman" w:cs="Times New Roman"/>
          <w:sz w:val="24"/>
          <w:szCs w:val="24"/>
          <w:lang w:val="en-US"/>
        </w:rPr>
      </w:pPr>
      <w:r w:rsidRPr="00565595">
        <w:rPr>
          <w:rFonts w:ascii="Times New Roman" w:hAnsi="Times New Roman" w:cs="Times New Roman"/>
          <w:sz w:val="24"/>
          <w:szCs w:val="24"/>
          <w:lang w:val="en-US"/>
        </w:rPr>
        <w:t>January 30,</w:t>
      </w:r>
      <w:r w:rsidR="00F706FB" w:rsidRPr="00565595">
        <w:rPr>
          <w:rFonts w:ascii="Times New Roman" w:hAnsi="Times New Roman" w:cs="Times New Roman"/>
          <w:sz w:val="24"/>
          <w:szCs w:val="24"/>
          <w:lang w:val="en-US"/>
        </w:rPr>
        <w:t xml:space="preserve"> 2025</w:t>
      </w:r>
    </w:p>
    <w:p w14:paraId="2426169C" w14:textId="0B12A8BE" w:rsidR="00055524" w:rsidRPr="00565595" w:rsidRDefault="00055524" w:rsidP="00F52799">
      <w:pPr>
        <w:tabs>
          <w:tab w:val="left" w:pos="1134"/>
        </w:tabs>
        <w:spacing w:line="360" w:lineRule="auto"/>
        <w:ind w:firstLine="709"/>
        <w:jc w:val="center"/>
        <w:rPr>
          <w:rFonts w:ascii="Times New Roman" w:eastAsia="Times New Roman" w:hAnsi="Times New Roman" w:cs="Times New Roman"/>
          <w:sz w:val="24"/>
          <w:szCs w:val="24"/>
          <w:lang w:val="en-US"/>
        </w:rPr>
      </w:pPr>
    </w:p>
    <w:p w14:paraId="3EC1658A" w14:textId="77777777" w:rsidR="00F52799" w:rsidRPr="00565595" w:rsidRDefault="00F52799">
      <w:pPr>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br w:type="page"/>
      </w:r>
    </w:p>
    <w:p w14:paraId="643E1BF6" w14:textId="407E0CE4" w:rsidR="00055524" w:rsidRPr="00565595" w:rsidRDefault="00F706FB" w:rsidP="00F52799">
      <w:pPr>
        <w:tabs>
          <w:tab w:val="left" w:pos="1134"/>
        </w:tabs>
        <w:spacing w:line="24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lastRenderedPageBreak/>
        <w:t>ABSTRACT</w:t>
      </w:r>
    </w:p>
    <w:p w14:paraId="3DC39C89" w14:textId="77777777" w:rsidR="00055524" w:rsidRPr="00565595" w:rsidRDefault="00F706FB" w:rsidP="00F52799">
      <w:pPr>
        <w:tabs>
          <w:tab w:val="left" w:pos="1134"/>
        </w:tabs>
        <w:spacing w:line="24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Affordable housing is significant in meeting independence, safety, and life quality among individuals with disabilities. The government has been involved in the introduction of subsidized housing programs in Kazakhstan where vulnerable populations are assisted such as individuals with disability. Nevertheless, the evidence regarding the availability and adequacy of living conditions under these housing programs is very limited. This paper will look at the degree of accessible and house contentment among individuals with disabilities residing in subsidized apartments within Astana and compare their experiences with that of individuals residing in </w:t>
      </w:r>
      <w:proofErr w:type="spellStart"/>
      <w:r w:rsidRPr="00565595">
        <w:rPr>
          <w:rFonts w:ascii="Times New Roman" w:eastAsia="Times New Roman" w:hAnsi="Times New Roman" w:cs="Times New Roman"/>
          <w:sz w:val="24"/>
          <w:szCs w:val="24"/>
          <w:lang w:val="en-US"/>
        </w:rPr>
        <w:t>non subsidized</w:t>
      </w:r>
      <w:proofErr w:type="spellEnd"/>
      <w:r w:rsidRPr="00565595">
        <w:rPr>
          <w:rFonts w:ascii="Times New Roman" w:eastAsia="Times New Roman" w:hAnsi="Times New Roman" w:cs="Times New Roman"/>
          <w:sz w:val="24"/>
          <w:szCs w:val="24"/>
          <w:lang w:val="en-US"/>
        </w:rPr>
        <w:t xml:space="preserve"> apartments.</w:t>
      </w:r>
    </w:p>
    <w:p w14:paraId="14590A64" w14:textId="77777777" w:rsidR="00055524" w:rsidRPr="00565595" w:rsidRDefault="00F706FB" w:rsidP="00F52799">
      <w:pPr>
        <w:tabs>
          <w:tab w:val="left" w:pos="1134"/>
        </w:tabs>
        <w:spacing w:line="24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The research adopts a mixed-methods research design. Data collection was done in three subsidized housing complexes in Astana, </w:t>
      </w:r>
      <w:proofErr w:type="spellStart"/>
      <w:r w:rsidRPr="00565595">
        <w:rPr>
          <w:rFonts w:ascii="Times New Roman" w:eastAsia="Times New Roman" w:hAnsi="Times New Roman" w:cs="Times New Roman"/>
          <w:sz w:val="24"/>
          <w:szCs w:val="24"/>
          <w:lang w:val="en-US"/>
        </w:rPr>
        <w:t>Azerbayev</w:t>
      </w:r>
      <w:proofErr w:type="spellEnd"/>
      <w:r w:rsidRPr="00565595">
        <w:rPr>
          <w:rFonts w:ascii="Times New Roman" w:eastAsia="Times New Roman" w:hAnsi="Times New Roman" w:cs="Times New Roman"/>
          <w:sz w:val="24"/>
          <w:szCs w:val="24"/>
          <w:lang w:val="en-US"/>
        </w:rPr>
        <w:t xml:space="preserve"> Street, </w:t>
      </w:r>
      <w:proofErr w:type="spellStart"/>
      <w:r w:rsidRPr="00565595">
        <w:rPr>
          <w:rFonts w:ascii="Times New Roman" w:eastAsia="Times New Roman" w:hAnsi="Times New Roman" w:cs="Times New Roman"/>
          <w:sz w:val="24"/>
          <w:szCs w:val="24"/>
          <w:lang w:val="en-US"/>
        </w:rPr>
        <w:t>Valikhanov</w:t>
      </w:r>
      <w:proofErr w:type="spellEnd"/>
      <w:r w:rsidRPr="00565595">
        <w:rPr>
          <w:rFonts w:ascii="Times New Roman" w:eastAsia="Times New Roman" w:hAnsi="Times New Roman" w:cs="Times New Roman"/>
          <w:sz w:val="24"/>
          <w:szCs w:val="24"/>
          <w:lang w:val="en-US"/>
        </w:rPr>
        <w:t xml:space="preserve"> Street and </w:t>
      </w:r>
      <w:proofErr w:type="spellStart"/>
      <w:r w:rsidRPr="00565595">
        <w:rPr>
          <w:rFonts w:ascii="Times New Roman" w:eastAsia="Times New Roman" w:hAnsi="Times New Roman" w:cs="Times New Roman"/>
          <w:sz w:val="24"/>
          <w:szCs w:val="24"/>
          <w:lang w:val="en-US"/>
        </w:rPr>
        <w:t>Rechnoy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Kvartal</w:t>
      </w:r>
      <w:proofErr w:type="spellEnd"/>
      <w:r w:rsidRPr="00565595">
        <w:rPr>
          <w:rFonts w:ascii="Times New Roman" w:eastAsia="Times New Roman" w:hAnsi="Times New Roman" w:cs="Times New Roman"/>
          <w:sz w:val="24"/>
          <w:szCs w:val="24"/>
          <w:lang w:val="en-US"/>
        </w:rPr>
        <w:t>. The main study group would consist of the residents with disabilities who live at these housing blocks, and the comparison group would consist of individuals with disabilities who dwell in non-subsidized housing within the city. Techniques of data collection were structured surveys, semi-structured interviews and in-situ observations of living standards. Quantitative data analysis was conducted through descriptive and comparative statistical analysis; whereby qualitative data analysis was thematic.</w:t>
      </w:r>
    </w:p>
    <w:p w14:paraId="36F050E8" w14:textId="77777777" w:rsidR="00055524" w:rsidRPr="00565595" w:rsidRDefault="00F706FB" w:rsidP="00F52799">
      <w:pPr>
        <w:tabs>
          <w:tab w:val="left" w:pos="1134"/>
        </w:tabs>
        <w:spacing w:line="24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results indicate that housing that is subsidized has the feature of basic accessibility provision like ramps and elevators, but most of them are poorly made or not maintained. This means that tenants living in subsidized housing do not always record increased rates of residential satisfaction than tenants living in non-subsidized housing. The findings of the interview also indicate that the issue of accessibility restricts the independence of residents and makes them more dependent on their relatives. The research claims that disability-inclusive housing should go beyond the formal accessibility requirements to include quality maintenance, good management and increased focus on the needs of the occupants.</w:t>
      </w:r>
    </w:p>
    <w:p w14:paraId="3C5C9F0F"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p w14:paraId="1414B1F0" w14:textId="77777777" w:rsidR="00F706FB"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p w14:paraId="48C82171" w14:textId="77777777" w:rsidR="00773BD1" w:rsidRPr="00565595" w:rsidRDefault="00773BD1"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br w:type="page"/>
      </w:r>
    </w:p>
    <w:p w14:paraId="3923D5D7" w14:textId="5768896B" w:rsidR="00055524" w:rsidRPr="00565595" w:rsidRDefault="00F706FB" w:rsidP="00F52799">
      <w:pPr>
        <w:tabs>
          <w:tab w:val="left" w:pos="1134"/>
        </w:tabs>
        <w:spacing w:line="240" w:lineRule="auto"/>
        <w:ind w:firstLine="709"/>
        <w:jc w:val="both"/>
        <w:rPr>
          <w:rFonts w:ascii="Times New Roman" w:hAnsi="Times New Roman" w:cs="Times New Roman"/>
          <w:sz w:val="24"/>
          <w:szCs w:val="24"/>
          <w:lang w:val="en-US"/>
        </w:rPr>
      </w:pPr>
      <w:r w:rsidRPr="00565595">
        <w:rPr>
          <w:rFonts w:ascii="Times New Roman" w:eastAsia="Times New Roman" w:hAnsi="Times New Roman" w:cs="Times New Roman"/>
          <w:sz w:val="24"/>
          <w:szCs w:val="24"/>
          <w:lang w:val="en-US"/>
        </w:rPr>
        <w:lastRenderedPageBreak/>
        <w:t>ACKNOWLEDGEMENTS</w:t>
      </w:r>
    </w:p>
    <w:p w14:paraId="2ECF6383" w14:textId="77777777" w:rsidR="00055524" w:rsidRPr="00565595" w:rsidRDefault="00F706FB" w:rsidP="00F52799">
      <w:pPr>
        <w:tabs>
          <w:tab w:val="left" w:pos="1134"/>
        </w:tabs>
        <w:spacing w:line="24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This Master project had been undertaken in part completion of degree of Master of Public Administration requirement at the Graduate School of Public Policy, Nazarbayev University. The paper deals with the residential satisfaction and accessibility of individuals with disabilities who reside in subsidized housing in Astana, Kazakhstan. The issue was chosen based on the increased significance of an inclusive public policy and the necessity to determine whether the state housing programs are applicable to the actual needs of vulnerable populations. This study will seek to inform policy discourse on disability-inclusive housing and provision of publicly available services through both consideration of physical accessibility and lived experiences of the residents.</w:t>
      </w:r>
    </w:p>
    <w:p w14:paraId="65295A3A" w14:textId="77777777" w:rsidR="00055524" w:rsidRPr="00565595" w:rsidRDefault="00F706FB" w:rsidP="00F52799">
      <w:pPr>
        <w:tabs>
          <w:tab w:val="left" w:pos="1134"/>
        </w:tabs>
        <w:spacing w:line="24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authors would also like to thank their supervisor, Professor Vladimir Kozlov with whom they have undergone his guidance, constructive feedback, and academic support during the process of developing this project. His professional skills and critical suggestions were useful in the research design and analysis as well as the quality of the research work.</w:t>
      </w:r>
    </w:p>
    <w:p w14:paraId="7E774167" w14:textId="77777777" w:rsidR="00055524" w:rsidRPr="00565595" w:rsidRDefault="00F706FB" w:rsidP="00F52799">
      <w:pPr>
        <w:tabs>
          <w:tab w:val="left" w:pos="1134"/>
        </w:tabs>
        <w:spacing w:line="24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authors also appreciate all the research participants who made a personal sacrifice in terms of time and experiences to participate in the surveys and interviews. They had to collaborate and be open to be able to learn about the practical difficulties faced by individuals with disabilities in their residential settings. Housing administrators and other concerned parties are also appreciated to have helped with gaining access to the housing complexes and also giving useful information that can be used in this research.</w:t>
      </w:r>
    </w:p>
    <w:p w14:paraId="4015008F" w14:textId="2ACB141F" w:rsidR="00F52799" w:rsidRPr="00565595" w:rsidRDefault="00F706FB" w:rsidP="00F52799">
      <w:pPr>
        <w:tabs>
          <w:tab w:val="left" w:pos="1134"/>
        </w:tabs>
        <w:spacing w:line="24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Lastly, the authors would like to recognize the faculty and staff members of the Graduate School of Public Policy in having a favorable academic environment and the resources needed to accomplish this Master’s Project. The authors are the only ones to blame any remaining errors or omissions.</w:t>
      </w:r>
    </w:p>
    <w:p w14:paraId="4BCFB64A" w14:textId="77777777" w:rsidR="00F52799" w:rsidRPr="00565595" w:rsidRDefault="00F52799">
      <w:pPr>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br w:type="page"/>
      </w:r>
    </w:p>
    <w:sdt>
      <w:sdtPr>
        <w:rPr>
          <w:rFonts w:ascii="Times New Roman" w:eastAsia="Arial" w:hAnsi="Times New Roman" w:cs="Times New Roman"/>
          <w:color w:val="auto"/>
          <w:sz w:val="24"/>
          <w:szCs w:val="24"/>
          <w:lang w:val="ru-RU"/>
        </w:rPr>
        <w:id w:val="-927578257"/>
        <w:docPartObj>
          <w:docPartGallery w:val="Table of Contents"/>
          <w:docPartUnique/>
        </w:docPartObj>
      </w:sdtPr>
      <w:sdtEndPr>
        <w:rPr>
          <w:bCs/>
        </w:rPr>
      </w:sdtEndPr>
      <w:sdtContent>
        <w:p w14:paraId="602A64EC" w14:textId="5EB3ADA1" w:rsidR="00773BD1" w:rsidRPr="00565595" w:rsidRDefault="00773BD1" w:rsidP="00F52799">
          <w:pPr>
            <w:pStyle w:val="aa"/>
            <w:tabs>
              <w:tab w:val="left" w:pos="1134"/>
            </w:tabs>
            <w:spacing w:before="0" w:line="360" w:lineRule="auto"/>
            <w:ind w:firstLine="709"/>
            <w:jc w:val="both"/>
            <w:rPr>
              <w:rFonts w:ascii="Times New Roman" w:hAnsi="Times New Roman" w:cs="Times New Roman"/>
              <w:b w:val="0"/>
              <w:bCs/>
              <w:color w:val="auto"/>
              <w:sz w:val="24"/>
              <w:szCs w:val="24"/>
              <w:lang w:val="en-US"/>
            </w:rPr>
          </w:pPr>
          <w:r w:rsidRPr="00565595">
            <w:rPr>
              <w:rFonts w:ascii="Times New Roman" w:hAnsi="Times New Roman" w:cs="Times New Roman"/>
              <w:b w:val="0"/>
              <w:bCs/>
              <w:color w:val="auto"/>
              <w:sz w:val="24"/>
              <w:szCs w:val="24"/>
              <w:lang w:val="en-US"/>
            </w:rPr>
            <w:t>Table of content</w:t>
          </w:r>
        </w:p>
        <w:p w14:paraId="2E18D25B" w14:textId="77777777" w:rsidR="00C20E92" w:rsidRPr="00565595" w:rsidRDefault="00C20E92" w:rsidP="00F52799">
          <w:pPr>
            <w:tabs>
              <w:tab w:val="left" w:pos="1134"/>
            </w:tabs>
            <w:spacing w:line="360" w:lineRule="auto"/>
            <w:ind w:firstLine="709"/>
            <w:jc w:val="both"/>
            <w:rPr>
              <w:rFonts w:ascii="Times New Roman" w:hAnsi="Times New Roman" w:cs="Times New Roman"/>
              <w:sz w:val="24"/>
              <w:szCs w:val="24"/>
              <w:lang w:val="en-US"/>
            </w:rPr>
          </w:pPr>
        </w:p>
        <w:p w14:paraId="093372AD" w14:textId="0167A1BA" w:rsidR="00565595" w:rsidRDefault="00773BD1">
          <w:pPr>
            <w:pStyle w:val="10"/>
            <w:tabs>
              <w:tab w:val="left" w:pos="440"/>
              <w:tab w:val="right" w:leader="dot" w:pos="9350"/>
            </w:tabs>
            <w:rPr>
              <w:rFonts w:asciiTheme="minorHAnsi" w:eastAsiaTheme="minorEastAsia" w:hAnsiTheme="minorHAnsi" w:cstheme="minorBidi"/>
              <w:noProof/>
              <w:lang/>
            </w:rPr>
          </w:pPr>
          <w:r w:rsidRPr="00565595">
            <w:rPr>
              <w:rFonts w:ascii="Times New Roman" w:hAnsi="Times New Roman" w:cs="Times New Roman"/>
              <w:sz w:val="24"/>
              <w:szCs w:val="24"/>
            </w:rPr>
            <w:fldChar w:fldCharType="begin"/>
          </w:r>
          <w:r w:rsidRPr="00565595">
            <w:rPr>
              <w:rFonts w:ascii="Times New Roman" w:hAnsi="Times New Roman" w:cs="Times New Roman"/>
              <w:sz w:val="24"/>
              <w:szCs w:val="24"/>
            </w:rPr>
            <w:instrText xml:space="preserve"> TOC \o "1-3" \h \z \u </w:instrText>
          </w:r>
          <w:r w:rsidRPr="00565595">
            <w:rPr>
              <w:rFonts w:ascii="Times New Roman" w:hAnsi="Times New Roman" w:cs="Times New Roman"/>
              <w:sz w:val="24"/>
              <w:szCs w:val="24"/>
            </w:rPr>
            <w:fldChar w:fldCharType="separate"/>
          </w:r>
          <w:hyperlink w:anchor="_Toc220681416" w:history="1">
            <w:r w:rsidR="00565595" w:rsidRPr="00810CCB">
              <w:rPr>
                <w:rStyle w:val="ab"/>
                <w:rFonts w:ascii="Times New Roman" w:hAnsi="Times New Roman" w:cs="Times New Roman"/>
                <w:noProof/>
                <w:lang w:val="en-US"/>
              </w:rPr>
              <w:t>1.</w:t>
            </w:r>
            <w:r w:rsidR="00565595">
              <w:rPr>
                <w:rFonts w:asciiTheme="minorHAnsi" w:eastAsiaTheme="minorEastAsia" w:hAnsiTheme="minorHAnsi" w:cstheme="minorBidi"/>
                <w:noProof/>
                <w:lang/>
              </w:rPr>
              <w:tab/>
            </w:r>
            <w:r w:rsidR="00565595" w:rsidRPr="00810CCB">
              <w:rPr>
                <w:rStyle w:val="ab"/>
                <w:rFonts w:ascii="Times New Roman" w:hAnsi="Times New Roman" w:cs="Times New Roman"/>
                <w:noProof/>
                <w:lang w:val="en-US"/>
              </w:rPr>
              <w:t>INTRODUCTION</w:t>
            </w:r>
            <w:r w:rsidR="00565595">
              <w:rPr>
                <w:noProof/>
                <w:webHidden/>
              </w:rPr>
              <w:tab/>
            </w:r>
            <w:r w:rsidR="00565595">
              <w:rPr>
                <w:noProof/>
                <w:webHidden/>
              </w:rPr>
              <w:fldChar w:fldCharType="begin"/>
            </w:r>
            <w:r w:rsidR="00565595">
              <w:rPr>
                <w:noProof/>
                <w:webHidden/>
              </w:rPr>
              <w:instrText xml:space="preserve"> PAGEREF _Toc220681416 \h </w:instrText>
            </w:r>
            <w:r w:rsidR="00565595">
              <w:rPr>
                <w:noProof/>
                <w:webHidden/>
              </w:rPr>
            </w:r>
            <w:r w:rsidR="00565595">
              <w:rPr>
                <w:noProof/>
                <w:webHidden/>
              </w:rPr>
              <w:fldChar w:fldCharType="separate"/>
            </w:r>
            <w:r w:rsidR="00712DE2">
              <w:rPr>
                <w:noProof/>
                <w:webHidden/>
              </w:rPr>
              <w:t>7</w:t>
            </w:r>
            <w:r w:rsidR="00565595">
              <w:rPr>
                <w:noProof/>
                <w:webHidden/>
              </w:rPr>
              <w:fldChar w:fldCharType="end"/>
            </w:r>
          </w:hyperlink>
        </w:p>
        <w:p w14:paraId="15C30395" w14:textId="29417A4F"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17" w:history="1">
            <w:r w:rsidRPr="00810CCB">
              <w:rPr>
                <w:rStyle w:val="ab"/>
                <w:rFonts w:ascii="Times New Roman" w:hAnsi="Times New Roman" w:cs="Times New Roman"/>
                <w:noProof/>
                <w:lang w:val="en-US"/>
              </w:rPr>
              <w:t>1.1.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Background and Problem Statement</w:t>
            </w:r>
            <w:r>
              <w:rPr>
                <w:noProof/>
                <w:webHidden/>
              </w:rPr>
              <w:tab/>
            </w:r>
            <w:r>
              <w:rPr>
                <w:noProof/>
                <w:webHidden/>
              </w:rPr>
              <w:fldChar w:fldCharType="begin"/>
            </w:r>
            <w:r>
              <w:rPr>
                <w:noProof/>
                <w:webHidden/>
              </w:rPr>
              <w:instrText xml:space="preserve"> PAGEREF _Toc220681417 \h </w:instrText>
            </w:r>
            <w:r>
              <w:rPr>
                <w:noProof/>
                <w:webHidden/>
              </w:rPr>
            </w:r>
            <w:r>
              <w:rPr>
                <w:noProof/>
                <w:webHidden/>
              </w:rPr>
              <w:fldChar w:fldCharType="separate"/>
            </w:r>
            <w:r w:rsidR="00712DE2">
              <w:rPr>
                <w:noProof/>
                <w:webHidden/>
              </w:rPr>
              <w:t>7</w:t>
            </w:r>
            <w:r>
              <w:rPr>
                <w:noProof/>
                <w:webHidden/>
              </w:rPr>
              <w:fldChar w:fldCharType="end"/>
            </w:r>
          </w:hyperlink>
        </w:p>
        <w:p w14:paraId="756D2F76" w14:textId="5E3E5F1B"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18" w:history="1">
            <w:r w:rsidRPr="00810CCB">
              <w:rPr>
                <w:rStyle w:val="ab"/>
                <w:rFonts w:ascii="Times New Roman" w:hAnsi="Times New Roman" w:cs="Times New Roman"/>
                <w:noProof/>
                <w:lang w:val="en-US"/>
              </w:rPr>
              <w:t>1.2.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Research Objective and Question</w:t>
            </w:r>
            <w:r>
              <w:rPr>
                <w:noProof/>
                <w:webHidden/>
              </w:rPr>
              <w:tab/>
            </w:r>
            <w:r>
              <w:rPr>
                <w:noProof/>
                <w:webHidden/>
              </w:rPr>
              <w:fldChar w:fldCharType="begin"/>
            </w:r>
            <w:r>
              <w:rPr>
                <w:noProof/>
                <w:webHidden/>
              </w:rPr>
              <w:instrText xml:space="preserve"> PAGEREF _Toc220681418 \h </w:instrText>
            </w:r>
            <w:r>
              <w:rPr>
                <w:noProof/>
                <w:webHidden/>
              </w:rPr>
            </w:r>
            <w:r>
              <w:rPr>
                <w:noProof/>
                <w:webHidden/>
              </w:rPr>
              <w:fldChar w:fldCharType="separate"/>
            </w:r>
            <w:r w:rsidR="00712DE2">
              <w:rPr>
                <w:noProof/>
                <w:webHidden/>
              </w:rPr>
              <w:t>8</w:t>
            </w:r>
            <w:r>
              <w:rPr>
                <w:noProof/>
                <w:webHidden/>
              </w:rPr>
              <w:fldChar w:fldCharType="end"/>
            </w:r>
          </w:hyperlink>
        </w:p>
        <w:p w14:paraId="78C2B4E1" w14:textId="60A43FFB"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19" w:history="1">
            <w:r w:rsidRPr="00810CCB">
              <w:rPr>
                <w:rStyle w:val="ab"/>
                <w:rFonts w:ascii="Times New Roman" w:hAnsi="Times New Roman" w:cs="Times New Roman"/>
                <w:noProof/>
                <w:lang w:val="en-US"/>
              </w:rPr>
              <w:t>1.3.</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Structure of Project</w:t>
            </w:r>
            <w:r>
              <w:rPr>
                <w:noProof/>
                <w:webHidden/>
              </w:rPr>
              <w:tab/>
            </w:r>
            <w:r>
              <w:rPr>
                <w:noProof/>
                <w:webHidden/>
              </w:rPr>
              <w:fldChar w:fldCharType="begin"/>
            </w:r>
            <w:r>
              <w:rPr>
                <w:noProof/>
                <w:webHidden/>
              </w:rPr>
              <w:instrText xml:space="preserve"> PAGEREF _Toc220681419 \h </w:instrText>
            </w:r>
            <w:r>
              <w:rPr>
                <w:noProof/>
                <w:webHidden/>
              </w:rPr>
            </w:r>
            <w:r>
              <w:rPr>
                <w:noProof/>
                <w:webHidden/>
              </w:rPr>
              <w:fldChar w:fldCharType="separate"/>
            </w:r>
            <w:r w:rsidR="00712DE2">
              <w:rPr>
                <w:noProof/>
                <w:webHidden/>
              </w:rPr>
              <w:t>9</w:t>
            </w:r>
            <w:r>
              <w:rPr>
                <w:noProof/>
                <w:webHidden/>
              </w:rPr>
              <w:fldChar w:fldCharType="end"/>
            </w:r>
          </w:hyperlink>
        </w:p>
        <w:p w14:paraId="60A2150C" w14:textId="20CCEF9A" w:rsidR="00565595" w:rsidRDefault="00565595">
          <w:pPr>
            <w:pStyle w:val="10"/>
            <w:tabs>
              <w:tab w:val="left" w:pos="440"/>
              <w:tab w:val="right" w:leader="dot" w:pos="9350"/>
            </w:tabs>
            <w:rPr>
              <w:rFonts w:asciiTheme="minorHAnsi" w:eastAsiaTheme="minorEastAsia" w:hAnsiTheme="minorHAnsi" w:cstheme="minorBidi"/>
              <w:noProof/>
              <w:lang/>
            </w:rPr>
          </w:pPr>
          <w:hyperlink w:anchor="_Toc220681420" w:history="1">
            <w:r w:rsidRPr="00810CCB">
              <w:rPr>
                <w:rStyle w:val="ab"/>
                <w:rFonts w:ascii="Times New Roman" w:hAnsi="Times New Roman" w:cs="Times New Roman"/>
                <w:noProof/>
                <w:lang w:val="en-US"/>
              </w:rPr>
              <w:t>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LITERATURE REVIEW:</w:t>
            </w:r>
            <w:r>
              <w:rPr>
                <w:noProof/>
                <w:webHidden/>
              </w:rPr>
              <w:tab/>
            </w:r>
            <w:r>
              <w:rPr>
                <w:noProof/>
                <w:webHidden/>
              </w:rPr>
              <w:fldChar w:fldCharType="begin"/>
            </w:r>
            <w:r>
              <w:rPr>
                <w:noProof/>
                <w:webHidden/>
              </w:rPr>
              <w:instrText xml:space="preserve"> PAGEREF _Toc220681420 \h </w:instrText>
            </w:r>
            <w:r>
              <w:rPr>
                <w:noProof/>
                <w:webHidden/>
              </w:rPr>
            </w:r>
            <w:r>
              <w:rPr>
                <w:noProof/>
                <w:webHidden/>
              </w:rPr>
              <w:fldChar w:fldCharType="separate"/>
            </w:r>
            <w:r w:rsidR="00712DE2">
              <w:rPr>
                <w:noProof/>
                <w:webHidden/>
              </w:rPr>
              <w:t>10</w:t>
            </w:r>
            <w:r>
              <w:rPr>
                <w:noProof/>
                <w:webHidden/>
              </w:rPr>
              <w:fldChar w:fldCharType="end"/>
            </w:r>
          </w:hyperlink>
        </w:p>
        <w:p w14:paraId="450E4A32" w14:textId="260C46E1"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21" w:history="1">
            <w:r w:rsidRPr="00810CCB">
              <w:rPr>
                <w:rStyle w:val="ab"/>
                <w:rFonts w:ascii="Times New Roman" w:hAnsi="Times New Roman" w:cs="Times New Roman"/>
                <w:noProof/>
                <w:lang w:val="en-US"/>
              </w:rPr>
              <w:t>2.1.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The Housing Program: Definition and Purpose</w:t>
            </w:r>
            <w:r>
              <w:rPr>
                <w:noProof/>
                <w:webHidden/>
              </w:rPr>
              <w:tab/>
            </w:r>
            <w:r>
              <w:rPr>
                <w:noProof/>
                <w:webHidden/>
              </w:rPr>
              <w:fldChar w:fldCharType="begin"/>
            </w:r>
            <w:r>
              <w:rPr>
                <w:noProof/>
                <w:webHidden/>
              </w:rPr>
              <w:instrText xml:space="preserve"> PAGEREF _Toc220681421 \h </w:instrText>
            </w:r>
            <w:r>
              <w:rPr>
                <w:noProof/>
                <w:webHidden/>
              </w:rPr>
            </w:r>
            <w:r>
              <w:rPr>
                <w:noProof/>
                <w:webHidden/>
              </w:rPr>
              <w:fldChar w:fldCharType="separate"/>
            </w:r>
            <w:r w:rsidR="00712DE2">
              <w:rPr>
                <w:noProof/>
                <w:webHidden/>
              </w:rPr>
              <w:t>10</w:t>
            </w:r>
            <w:r>
              <w:rPr>
                <w:noProof/>
                <w:webHidden/>
              </w:rPr>
              <w:fldChar w:fldCharType="end"/>
            </w:r>
          </w:hyperlink>
        </w:p>
        <w:p w14:paraId="50413C07" w14:textId="0DE4A271"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22" w:history="1">
            <w:r w:rsidRPr="00810CCB">
              <w:rPr>
                <w:rStyle w:val="ab"/>
                <w:rFonts w:ascii="Times New Roman" w:hAnsi="Times New Roman" w:cs="Times New Roman"/>
                <w:noProof/>
                <w:lang w:val="en-US"/>
              </w:rPr>
              <w:t>2.2.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Housing Programs in Kazakhstan</w:t>
            </w:r>
            <w:r>
              <w:rPr>
                <w:noProof/>
                <w:webHidden/>
              </w:rPr>
              <w:tab/>
            </w:r>
            <w:r>
              <w:rPr>
                <w:noProof/>
                <w:webHidden/>
              </w:rPr>
              <w:fldChar w:fldCharType="begin"/>
            </w:r>
            <w:r>
              <w:rPr>
                <w:noProof/>
                <w:webHidden/>
              </w:rPr>
              <w:instrText xml:space="preserve"> PAGEREF _Toc220681422 \h </w:instrText>
            </w:r>
            <w:r>
              <w:rPr>
                <w:noProof/>
                <w:webHidden/>
              </w:rPr>
            </w:r>
            <w:r>
              <w:rPr>
                <w:noProof/>
                <w:webHidden/>
              </w:rPr>
              <w:fldChar w:fldCharType="separate"/>
            </w:r>
            <w:r w:rsidR="00712DE2">
              <w:rPr>
                <w:noProof/>
                <w:webHidden/>
              </w:rPr>
              <w:t>10</w:t>
            </w:r>
            <w:r>
              <w:rPr>
                <w:noProof/>
                <w:webHidden/>
              </w:rPr>
              <w:fldChar w:fldCharType="end"/>
            </w:r>
          </w:hyperlink>
        </w:p>
        <w:p w14:paraId="71A8A68A" w14:textId="6CFCD97D"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23" w:history="1">
            <w:r w:rsidRPr="00810CCB">
              <w:rPr>
                <w:rStyle w:val="ab"/>
                <w:rFonts w:ascii="Times New Roman" w:hAnsi="Times New Roman" w:cs="Times New Roman"/>
                <w:noProof/>
                <w:lang w:val="en-US"/>
              </w:rPr>
              <w:t>2.3.</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Housing Programs for Vulnerable People in Kazakhstan</w:t>
            </w:r>
            <w:r>
              <w:rPr>
                <w:noProof/>
                <w:webHidden/>
              </w:rPr>
              <w:tab/>
            </w:r>
            <w:r>
              <w:rPr>
                <w:noProof/>
                <w:webHidden/>
              </w:rPr>
              <w:fldChar w:fldCharType="begin"/>
            </w:r>
            <w:r>
              <w:rPr>
                <w:noProof/>
                <w:webHidden/>
              </w:rPr>
              <w:instrText xml:space="preserve"> PAGEREF _Toc220681423 \h </w:instrText>
            </w:r>
            <w:r>
              <w:rPr>
                <w:noProof/>
                <w:webHidden/>
              </w:rPr>
            </w:r>
            <w:r>
              <w:rPr>
                <w:noProof/>
                <w:webHidden/>
              </w:rPr>
              <w:fldChar w:fldCharType="separate"/>
            </w:r>
            <w:r w:rsidR="00712DE2">
              <w:rPr>
                <w:noProof/>
                <w:webHidden/>
              </w:rPr>
              <w:t>11</w:t>
            </w:r>
            <w:r>
              <w:rPr>
                <w:noProof/>
                <w:webHidden/>
              </w:rPr>
              <w:fldChar w:fldCharType="end"/>
            </w:r>
          </w:hyperlink>
        </w:p>
        <w:p w14:paraId="6E09FFB4" w14:textId="4F0C4118"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24" w:history="1">
            <w:r w:rsidRPr="00810CCB">
              <w:rPr>
                <w:rStyle w:val="ab"/>
                <w:rFonts w:ascii="Times New Roman" w:hAnsi="Times New Roman" w:cs="Times New Roman"/>
                <w:noProof/>
                <w:lang w:val="en-US"/>
              </w:rPr>
              <w:t>2.4.</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Best Practices of Housing Programs in the World</w:t>
            </w:r>
            <w:r>
              <w:rPr>
                <w:noProof/>
                <w:webHidden/>
              </w:rPr>
              <w:tab/>
            </w:r>
            <w:r>
              <w:rPr>
                <w:noProof/>
                <w:webHidden/>
              </w:rPr>
              <w:fldChar w:fldCharType="begin"/>
            </w:r>
            <w:r>
              <w:rPr>
                <w:noProof/>
                <w:webHidden/>
              </w:rPr>
              <w:instrText xml:space="preserve"> PAGEREF _Toc220681424 \h </w:instrText>
            </w:r>
            <w:r>
              <w:rPr>
                <w:noProof/>
                <w:webHidden/>
              </w:rPr>
            </w:r>
            <w:r>
              <w:rPr>
                <w:noProof/>
                <w:webHidden/>
              </w:rPr>
              <w:fldChar w:fldCharType="separate"/>
            </w:r>
            <w:r w:rsidR="00712DE2">
              <w:rPr>
                <w:noProof/>
                <w:webHidden/>
              </w:rPr>
              <w:t>12</w:t>
            </w:r>
            <w:r>
              <w:rPr>
                <w:noProof/>
                <w:webHidden/>
              </w:rPr>
              <w:fldChar w:fldCharType="end"/>
            </w:r>
          </w:hyperlink>
        </w:p>
        <w:p w14:paraId="10A39B19" w14:textId="7EBD3A6F"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25" w:history="1">
            <w:r w:rsidRPr="00810CCB">
              <w:rPr>
                <w:rStyle w:val="ab"/>
                <w:rFonts w:ascii="Times New Roman" w:hAnsi="Times New Roman" w:cs="Times New Roman"/>
                <w:noProof/>
                <w:lang w:val="en-US"/>
              </w:rPr>
              <w:t>2.5.</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Housing Programs in Astana for Vulnerable People</w:t>
            </w:r>
            <w:r>
              <w:rPr>
                <w:noProof/>
                <w:webHidden/>
              </w:rPr>
              <w:tab/>
            </w:r>
            <w:r>
              <w:rPr>
                <w:noProof/>
                <w:webHidden/>
              </w:rPr>
              <w:fldChar w:fldCharType="begin"/>
            </w:r>
            <w:r>
              <w:rPr>
                <w:noProof/>
                <w:webHidden/>
              </w:rPr>
              <w:instrText xml:space="preserve"> PAGEREF _Toc220681425 \h </w:instrText>
            </w:r>
            <w:r>
              <w:rPr>
                <w:noProof/>
                <w:webHidden/>
              </w:rPr>
            </w:r>
            <w:r>
              <w:rPr>
                <w:noProof/>
                <w:webHidden/>
              </w:rPr>
              <w:fldChar w:fldCharType="separate"/>
            </w:r>
            <w:r w:rsidR="00712DE2">
              <w:rPr>
                <w:noProof/>
                <w:webHidden/>
              </w:rPr>
              <w:t>12</w:t>
            </w:r>
            <w:r>
              <w:rPr>
                <w:noProof/>
                <w:webHidden/>
              </w:rPr>
              <w:fldChar w:fldCharType="end"/>
            </w:r>
          </w:hyperlink>
        </w:p>
        <w:p w14:paraId="6F81C78D" w14:textId="56C2D74F" w:rsidR="00565595" w:rsidRDefault="00565595">
          <w:pPr>
            <w:pStyle w:val="10"/>
            <w:tabs>
              <w:tab w:val="left" w:pos="440"/>
              <w:tab w:val="right" w:leader="dot" w:pos="9350"/>
            </w:tabs>
            <w:rPr>
              <w:rFonts w:asciiTheme="minorHAnsi" w:eastAsiaTheme="minorEastAsia" w:hAnsiTheme="minorHAnsi" w:cstheme="minorBidi"/>
              <w:noProof/>
              <w:lang/>
            </w:rPr>
          </w:pPr>
          <w:hyperlink w:anchor="_Toc220681426" w:history="1">
            <w:r w:rsidRPr="00810CCB">
              <w:rPr>
                <w:rStyle w:val="ab"/>
                <w:rFonts w:ascii="Times New Roman" w:hAnsi="Times New Roman" w:cs="Times New Roman"/>
                <w:noProof/>
                <w:lang w:val="en-US"/>
              </w:rPr>
              <w:t>3.</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METHODOLOGY</w:t>
            </w:r>
            <w:r>
              <w:rPr>
                <w:noProof/>
                <w:webHidden/>
              </w:rPr>
              <w:tab/>
            </w:r>
            <w:r>
              <w:rPr>
                <w:noProof/>
                <w:webHidden/>
              </w:rPr>
              <w:fldChar w:fldCharType="begin"/>
            </w:r>
            <w:r>
              <w:rPr>
                <w:noProof/>
                <w:webHidden/>
              </w:rPr>
              <w:instrText xml:space="preserve"> PAGEREF _Toc220681426 \h </w:instrText>
            </w:r>
            <w:r>
              <w:rPr>
                <w:noProof/>
                <w:webHidden/>
              </w:rPr>
            </w:r>
            <w:r>
              <w:rPr>
                <w:noProof/>
                <w:webHidden/>
              </w:rPr>
              <w:fldChar w:fldCharType="separate"/>
            </w:r>
            <w:r w:rsidR="00712DE2">
              <w:rPr>
                <w:noProof/>
                <w:webHidden/>
              </w:rPr>
              <w:t>13</w:t>
            </w:r>
            <w:r>
              <w:rPr>
                <w:noProof/>
                <w:webHidden/>
              </w:rPr>
              <w:fldChar w:fldCharType="end"/>
            </w:r>
          </w:hyperlink>
        </w:p>
        <w:p w14:paraId="60D15246" w14:textId="009E3FE6"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27" w:history="1">
            <w:r w:rsidRPr="00810CCB">
              <w:rPr>
                <w:rStyle w:val="ab"/>
                <w:rFonts w:ascii="Times New Roman" w:hAnsi="Times New Roman" w:cs="Times New Roman"/>
                <w:noProof/>
                <w:lang w:val="en-US"/>
              </w:rPr>
              <w:t>3.1.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Context:</w:t>
            </w:r>
            <w:r>
              <w:rPr>
                <w:noProof/>
                <w:webHidden/>
              </w:rPr>
              <w:tab/>
            </w:r>
            <w:r>
              <w:rPr>
                <w:noProof/>
                <w:webHidden/>
              </w:rPr>
              <w:fldChar w:fldCharType="begin"/>
            </w:r>
            <w:r>
              <w:rPr>
                <w:noProof/>
                <w:webHidden/>
              </w:rPr>
              <w:instrText xml:space="preserve"> PAGEREF _Toc220681427 \h </w:instrText>
            </w:r>
            <w:r>
              <w:rPr>
                <w:noProof/>
                <w:webHidden/>
              </w:rPr>
            </w:r>
            <w:r>
              <w:rPr>
                <w:noProof/>
                <w:webHidden/>
              </w:rPr>
              <w:fldChar w:fldCharType="separate"/>
            </w:r>
            <w:r w:rsidR="00712DE2">
              <w:rPr>
                <w:noProof/>
                <w:webHidden/>
              </w:rPr>
              <w:t>13</w:t>
            </w:r>
            <w:r>
              <w:rPr>
                <w:noProof/>
                <w:webHidden/>
              </w:rPr>
              <w:fldChar w:fldCharType="end"/>
            </w:r>
          </w:hyperlink>
        </w:p>
        <w:p w14:paraId="594E308E" w14:textId="4F23E5C2"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28" w:history="1">
            <w:r w:rsidRPr="00810CCB">
              <w:rPr>
                <w:rStyle w:val="ab"/>
                <w:rFonts w:ascii="Times New Roman" w:hAnsi="Times New Roman" w:cs="Times New Roman"/>
                <w:noProof/>
                <w:lang w:val="en-US"/>
              </w:rPr>
              <w:t>3.2.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Methodological Framework</w:t>
            </w:r>
            <w:r>
              <w:rPr>
                <w:noProof/>
                <w:webHidden/>
              </w:rPr>
              <w:tab/>
            </w:r>
            <w:r>
              <w:rPr>
                <w:noProof/>
                <w:webHidden/>
              </w:rPr>
              <w:fldChar w:fldCharType="begin"/>
            </w:r>
            <w:r>
              <w:rPr>
                <w:noProof/>
                <w:webHidden/>
              </w:rPr>
              <w:instrText xml:space="preserve"> PAGEREF _Toc220681428 \h </w:instrText>
            </w:r>
            <w:r>
              <w:rPr>
                <w:noProof/>
                <w:webHidden/>
              </w:rPr>
            </w:r>
            <w:r>
              <w:rPr>
                <w:noProof/>
                <w:webHidden/>
              </w:rPr>
              <w:fldChar w:fldCharType="separate"/>
            </w:r>
            <w:r w:rsidR="00712DE2">
              <w:rPr>
                <w:noProof/>
                <w:webHidden/>
              </w:rPr>
              <w:t>13</w:t>
            </w:r>
            <w:r>
              <w:rPr>
                <w:noProof/>
                <w:webHidden/>
              </w:rPr>
              <w:fldChar w:fldCharType="end"/>
            </w:r>
          </w:hyperlink>
        </w:p>
        <w:p w14:paraId="27A98B5C" w14:textId="308FFE9E"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29" w:history="1">
            <w:r w:rsidRPr="00810CCB">
              <w:rPr>
                <w:rStyle w:val="ab"/>
                <w:rFonts w:ascii="Times New Roman" w:hAnsi="Times New Roman" w:cs="Times New Roman"/>
                <w:noProof/>
                <w:lang w:val="en-US"/>
              </w:rPr>
              <w:t>3.3.</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Sampling Strategy</w:t>
            </w:r>
            <w:r>
              <w:rPr>
                <w:noProof/>
                <w:webHidden/>
              </w:rPr>
              <w:tab/>
            </w:r>
            <w:r>
              <w:rPr>
                <w:noProof/>
                <w:webHidden/>
              </w:rPr>
              <w:fldChar w:fldCharType="begin"/>
            </w:r>
            <w:r>
              <w:rPr>
                <w:noProof/>
                <w:webHidden/>
              </w:rPr>
              <w:instrText xml:space="preserve"> PAGEREF _Toc220681429 \h </w:instrText>
            </w:r>
            <w:r>
              <w:rPr>
                <w:noProof/>
                <w:webHidden/>
              </w:rPr>
            </w:r>
            <w:r>
              <w:rPr>
                <w:noProof/>
                <w:webHidden/>
              </w:rPr>
              <w:fldChar w:fldCharType="separate"/>
            </w:r>
            <w:r w:rsidR="00712DE2">
              <w:rPr>
                <w:noProof/>
                <w:webHidden/>
              </w:rPr>
              <w:t>14</w:t>
            </w:r>
            <w:r>
              <w:rPr>
                <w:noProof/>
                <w:webHidden/>
              </w:rPr>
              <w:fldChar w:fldCharType="end"/>
            </w:r>
          </w:hyperlink>
        </w:p>
        <w:p w14:paraId="2E53FEBF" w14:textId="51A0D55F"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30" w:history="1">
            <w:r w:rsidRPr="00810CCB">
              <w:rPr>
                <w:rStyle w:val="ab"/>
                <w:rFonts w:ascii="Times New Roman" w:hAnsi="Times New Roman" w:cs="Times New Roman"/>
                <w:noProof/>
                <w:lang w:val="en-US"/>
              </w:rPr>
              <w:t>3.4.</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Data Collection Methods</w:t>
            </w:r>
            <w:r>
              <w:rPr>
                <w:noProof/>
                <w:webHidden/>
              </w:rPr>
              <w:tab/>
            </w:r>
            <w:r>
              <w:rPr>
                <w:noProof/>
                <w:webHidden/>
              </w:rPr>
              <w:fldChar w:fldCharType="begin"/>
            </w:r>
            <w:r>
              <w:rPr>
                <w:noProof/>
                <w:webHidden/>
              </w:rPr>
              <w:instrText xml:space="preserve"> PAGEREF _Toc220681430 \h </w:instrText>
            </w:r>
            <w:r>
              <w:rPr>
                <w:noProof/>
                <w:webHidden/>
              </w:rPr>
            </w:r>
            <w:r>
              <w:rPr>
                <w:noProof/>
                <w:webHidden/>
              </w:rPr>
              <w:fldChar w:fldCharType="separate"/>
            </w:r>
            <w:r w:rsidR="00712DE2">
              <w:rPr>
                <w:noProof/>
                <w:webHidden/>
              </w:rPr>
              <w:t>15</w:t>
            </w:r>
            <w:r>
              <w:rPr>
                <w:noProof/>
                <w:webHidden/>
              </w:rPr>
              <w:fldChar w:fldCharType="end"/>
            </w:r>
          </w:hyperlink>
        </w:p>
        <w:p w14:paraId="6760B34F" w14:textId="38BD895E" w:rsidR="00565595" w:rsidRDefault="00565595">
          <w:pPr>
            <w:pStyle w:val="10"/>
            <w:tabs>
              <w:tab w:val="left" w:pos="440"/>
              <w:tab w:val="right" w:leader="dot" w:pos="9350"/>
            </w:tabs>
            <w:rPr>
              <w:rFonts w:asciiTheme="minorHAnsi" w:eastAsiaTheme="minorEastAsia" w:hAnsiTheme="minorHAnsi" w:cstheme="minorBidi"/>
              <w:noProof/>
              <w:lang/>
            </w:rPr>
          </w:pPr>
          <w:hyperlink w:anchor="_Toc220681431" w:history="1">
            <w:r w:rsidRPr="00810CCB">
              <w:rPr>
                <w:rStyle w:val="ab"/>
                <w:rFonts w:ascii="Times New Roman" w:hAnsi="Times New Roman" w:cs="Times New Roman"/>
                <w:noProof/>
                <w:lang w:val="en-US"/>
              </w:rPr>
              <w:t>4.</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DATA ANALYSIS</w:t>
            </w:r>
            <w:r>
              <w:rPr>
                <w:noProof/>
                <w:webHidden/>
              </w:rPr>
              <w:tab/>
            </w:r>
            <w:r>
              <w:rPr>
                <w:noProof/>
                <w:webHidden/>
              </w:rPr>
              <w:fldChar w:fldCharType="begin"/>
            </w:r>
            <w:r>
              <w:rPr>
                <w:noProof/>
                <w:webHidden/>
              </w:rPr>
              <w:instrText xml:space="preserve"> PAGEREF _Toc220681431 \h </w:instrText>
            </w:r>
            <w:r>
              <w:rPr>
                <w:noProof/>
                <w:webHidden/>
              </w:rPr>
            </w:r>
            <w:r>
              <w:rPr>
                <w:noProof/>
                <w:webHidden/>
              </w:rPr>
              <w:fldChar w:fldCharType="separate"/>
            </w:r>
            <w:r w:rsidR="00712DE2">
              <w:rPr>
                <w:noProof/>
                <w:webHidden/>
              </w:rPr>
              <w:t>16</w:t>
            </w:r>
            <w:r>
              <w:rPr>
                <w:noProof/>
                <w:webHidden/>
              </w:rPr>
              <w:fldChar w:fldCharType="end"/>
            </w:r>
          </w:hyperlink>
        </w:p>
        <w:p w14:paraId="03CBDA4F" w14:textId="2559E05C"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32" w:history="1">
            <w:r w:rsidRPr="00810CCB">
              <w:rPr>
                <w:rStyle w:val="ab"/>
                <w:rFonts w:ascii="Times New Roman" w:hAnsi="Times New Roman" w:cs="Times New Roman"/>
                <w:noProof/>
                <w:lang w:val="en-US"/>
              </w:rPr>
              <w:t>4.1.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Ethical Considerations</w:t>
            </w:r>
            <w:r>
              <w:rPr>
                <w:noProof/>
                <w:webHidden/>
              </w:rPr>
              <w:tab/>
            </w:r>
            <w:r>
              <w:rPr>
                <w:noProof/>
                <w:webHidden/>
              </w:rPr>
              <w:fldChar w:fldCharType="begin"/>
            </w:r>
            <w:r>
              <w:rPr>
                <w:noProof/>
                <w:webHidden/>
              </w:rPr>
              <w:instrText xml:space="preserve"> PAGEREF _Toc220681432 \h </w:instrText>
            </w:r>
            <w:r>
              <w:rPr>
                <w:noProof/>
                <w:webHidden/>
              </w:rPr>
            </w:r>
            <w:r>
              <w:rPr>
                <w:noProof/>
                <w:webHidden/>
              </w:rPr>
              <w:fldChar w:fldCharType="separate"/>
            </w:r>
            <w:r w:rsidR="00712DE2">
              <w:rPr>
                <w:noProof/>
                <w:webHidden/>
              </w:rPr>
              <w:t>16</w:t>
            </w:r>
            <w:r>
              <w:rPr>
                <w:noProof/>
                <w:webHidden/>
              </w:rPr>
              <w:fldChar w:fldCharType="end"/>
            </w:r>
          </w:hyperlink>
        </w:p>
        <w:p w14:paraId="3E82BECC" w14:textId="33CA8B53" w:rsidR="00565595" w:rsidRDefault="00565595">
          <w:pPr>
            <w:pStyle w:val="10"/>
            <w:tabs>
              <w:tab w:val="left" w:pos="440"/>
              <w:tab w:val="right" w:leader="dot" w:pos="9350"/>
            </w:tabs>
            <w:rPr>
              <w:rFonts w:asciiTheme="minorHAnsi" w:eastAsiaTheme="minorEastAsia" w:hAnsiTheme="minorHAnsi" w:cstheme="minorBidi"/>
              <w:noProof/>
              <w:lang/>
            </w:rPr>
          </w:pPr>
          <w:hyperlink w:anchor="_Toc220681433" w:history="1">
            <w:r w:rsidRPr="00810CCB">
              <w:rPr>
                <w:rStyle w:val="ab"/>
                <w:rFonts w:ascii="Times New Roman" w:hAnsi="Times New Roman" w:cs="Times New Roman"/>
                <w:noProof/>
                <w:lang w:val="en-US"/>
              </w:rPr>
              <w:t>5.</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FINDINGS</w:t>
            </w:r>
            <w:r>
              <w:rPr>
                <w:noProof/>
                <w:webHidden/>
              </w:rPr>
              <w:tab/>
            </w:r>
            <w:r>
              <w:rPr>
                <w:noProof/>
                <w:webHidden/>
              </w:rPr>
              <w:fldChar w:fldCharType="begin"/>
            </w:r>
            <w:r>
              <w:rPr>
                <w:noProof/>
                <w:webHidden/>
              </w:rPr>
              <w:instrText xml:space="preserve"> PAGEREF _Toc220681433 \h </w:instrText>
            </w:r>
            <w:r>
              <w:rPr>
                <w:noProof/>
                <w:webHidden/>
              </w:rPr>
            </w:r>
            <w:r>
              <w:rPr>
                <w:noProof/>
                <w:webHidden/>
              </w:rPr>
              <w:fldChar w:fldCharType="separate"/>
            </w:r>
            <w:r w:rsidR="00712DE2">
              <w:rPr>
                <w:noProof/>
                <w:webHidden/>
              </w:rPr>
              <w:t>17</w:t>
            </w:r>
            <w:r>
              <w:rPr>
                <w:noProof/>
                <w:webHidden/>
              </w:rPr>
              <w:fldChar w:fldCharType="end"/>
            </w:r>
          </w:hyperlink>
        </w:p>
        <w:p w14:paraId="38DE777E" w14:textId="1CECBDCB"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34" w:history="1">
            <w:r w:rsidRPr="00810CCB">
              <w:rPr>
                <w:rStyle w:val="ab"/>
                <w:rFonts w:ascii="Times New Roman" w:hAnsi="Times New Roman" w:cs="Times New Roman"/>
                <w:noProof/>
                <w:lang w:val="en-US"/>
              </w:rPr>
              <w:t>5.1.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Quantitative Analysis</w:t>
            </w:r>
            <w:r>
              <w:rPr>
                <w:noProof/>
                <w:webHidden/>
              </w:rPr>
              <w:tab/>
            </w:r>
            <w:r>
              <w:rPr>
                <w:noProof/>
                <w:webHidden/>
              </w:rPr>
              <w:fldChar w:fldCharType="begin"/>
            </w:r>
            <w:r>
              <w:rPr>
                <w:noProof/>
                <w:webHidden/>
              </w:rPr>
              <w:instrText xml:space="preserve"> PAGEREF _Toc220681434 \h </w:instrText>
            </w:r>
            <w:r>
              <w:rPr>
                <w:noProof/>
                <w:webHidden/>
              </w:rPr>
            </w:r>
            <w:r>
              <w:rPr>
                <w:noProof/>
                <w:webHidden/>
              </w:rPr>
              <w:fldChar w:fldCharType="separate"/>
            </w:r>
            <w:r w:rsidR="00712DE2">
              <w:rPr>
                <w:noProof/>
                <w:webHidden/>
              </w:rPr>
              <w:t>17</w:t>
            </w:r>
            <w:r>
              <w:rPr>
                <w:noProof/>
                <w:webHidden/>
              </w:rPr>
              <w:fldChar w:fldCharType="end"/>
            </w:r>
          </w:hyperlink>
        </w:p>
        <w:p w14:paraId="499AFF61" w14:textId="60220B9F"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35" w:history="1">
            <w:r w:rsidRPr="00810CCB">
              <w:rPr>
                <w:rStyle w:val="ab"/>
                <w:rFonts w:ascii="Times New Roman" w:hAnsi="Times New Roman" w:cs="Times New Roman"/>
                <w:noProof/>
                <w:lang w:val="en-US"/>
              </w:rPr>
              <w:t>5.1.1.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Group Differences and Statistical Significance</w:t>
            </w:r>
            <w:r>
              <w:rPr>
                <w:noProof/>
                <w:webHidden/>
              </w:rPr>
              <w:tab/>
            </w:r>
            <w:r>
              <w:rPr>
                <w:noProof/>
                <w:webHidden/>
              </w:rPr>
              <w:fldChar w:fldCharType="begin"/>
            </w:r>
            <w:r>
              <w:rPr>
                <w:noProof/>
                <w:webHidden/>
              </w:rPr>
              <w:instrText xml:space="preserve"> PAGEREF _Toc220681435 \h </w:instrText>
            </w:r>
            <w:r>
              <w:rPr>
                <w:noProof/>
                <w:webHidden/>
              </w:rPr>
            </w:r>
            <w:r>
              <w:rPr>
                <w:noProof/>
                <w:webHidden/>
              </w:rPr>
              <w:fldChar w:fldCharType="separate"/>
            </w:r>
            <w:r w:rsidR="00712DE2">
              <w:rPr>
                <w:noProof/>
                <w:webHidden/>
              </w:rPr>
              <w:t>19</w:t>
            </w:r>
            <w:r>
              <w:rPr>
                <w:noProof/>
                <w:webHidden/>
              </w:rPr>
              <w:fldChar w:fldCharType="end"/>
            </w:r>
          </w:hyperlink>
        </w:p>
        <w:p w14:paraId="5A440793" w14:textId="3B04215C"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36" w:history="1">
            <w:r w:rsidRPr="00810CCB">
              <w:rPr>
                <w:rStyle w:val="ab"/>
                <w:rFonts w:ascii="Times New Roman" w:hAnsi="Times New Roman" w:cs="Times New Roman"/>
                <w:noProof/>
                <w:lang w:val="en-US"/>
              </w:rPr>
              <w:t>5.1.2.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Predictors of Overall Living Quality</w:t>
            </w:r>
            <w:r>
              <w:rPr>
                <w:noProof/>
                <w:webHidden/>
              </w:rPr>
              <w:tab/>
            </w:r>
            <w:r>
              <w:rPr>
                <w:noProof/>
                <w:webHidden/>
              </w:rPr>
              <w:fldChar w:fldCharType="begin"/>
            </w:r>
            <w:r>
              <w:rPr>
                <w:noProof/>
                <w:webHidden/>
              </w:rPr>
              <w:instrText xml:space="preserve"> PAGEREF _Toc220681436 \h </w:instrText>
            </w:r>
            <w:r>
              <w:rPr>
                <w:noProof/>
                <w:webHidden/>
              </w:rPr>
            </w:r>
            <w:r>
              <w:rPr>
                <w:noProof/>
                <w:webHidden/>
              </w:rPr>
              <w:fldChar w:fldCharType="separate"/>
            </w:r>
            <w:r w:rsidR="00712DE2">
              <w:rPr>
                <w:noProof/>
                <w:webHidden/>
              </w:rPr>
              <w:t>20</w:t>
            </w:r>
            <w:r>
              <w:rPr>
                <w:noProof/>
                <w:webHidden/>
              </w:rPr>
              <w:fldChar w:fldCharType="end"/>
            </w:r>
          </w:hyperlink>
        </w:p>
        <w:p w14:paraId="7EE37C59" w14:textId="68438B03"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37" w:history="1">
            <w:r w:rsidRPr="00810CCB">
              <w:rPr>
                <w:rStyle w:val="ab"/>
                <w:rFonts w:ascii="Times New Roman" w:hAnsi="Times New Roman" w:cs="Times New Roman"/>
                <w:noProof/>
                <w:lang w:val="en-US"/>
              </w:rPr>
              <w:t>5.1.3.</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Regression Analysis</w:t>
            </w:r>
            <w:r>
              <w:rPr>
                <w:noProof/>
                <w:webHidden/>
              </w:rPr>
              <w:tab/>
            </w:r>
            <w:r>
              <w:rPr>
                <w:noProof/>
                <w:webHidden/>
              </w:rPr>
              <w:fldChar w:fldCharType="begin"/>
            </w:r>
            <w:r>
              <w:rPr>
                <w:noProof/>
                <w:webHidden/>
              </w:rPr>
              <w:instrText xml:space="preserve"> PAGEREF _Toc220681437 \h </w:instrText>
            </w:r>
            <w:r>
              <w:rPr>
                <w:noProof/>
                <w:webHidden/>
              </w:rPr>
            </w:r>
            <w:r>
              <w:rPr>
                <w:noProof/>
                <w:webHidden/>
              </w:rPr>
              <w:fldChar w:fldCharType="separate"/>
            </w:r>
            <w:r w:rsidR="00712DE2">
              <w:rPr>
                <w:noProof/>
                <w:webHidden/>
              </w:rPr>
              <w:t>21</w:t>
            </w:r>
            <w:r>
              <w:rPr>
                <w:noProof/>
                <w:webHidden/>
              </w:rPr>
              <w:fldChar w:fldCharType="end"/>
            </w:r>
          </w:hyperlink>
        </w:p>
        <w:p w14:paraId="78265C63" w14:textId="5A895D63"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38" w:history="1">
            <w:r w:rsidRPr="00810CCB">
              <w:rPr>
                <w:rStyle w:val="ab"/>
                <w:rFonts w:ascii="Times New Roman" w:hAnsi="Times New Roman" w:cs="Times New Roman"/>
                <w:noProof/>
                <w:lang w:val="en-US"/>
              </w:rPr>
              <w:t>5.2.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Qualitative Analysis</w:t>
            </w:r>
            <w:r>
              <w:rPr>
                <w:noProof/>
                <w:webHidden/>
              </w:rPr>
              <w:tab/>
            </w:r>
            <w:r>
              <w:rPr>
                <w:noProof/>
                <w:webHidden/>
              </w:rPr>
              <w:fldChar w:fldCharType="begin"/>
            </w:r>
            <w:r>
              <w:rPr>
                <w:noProof/>
                <w:webHidden/>
              </w:rPr>
              <w:instrText xml:space="preserve"> PAGEREF _Toc220681438 \h </w:instrText>
            </w:r>
            <w:r>
              <w:rPr>
                <w:noProof/>
                <w:webHidden/>
              </w:rPr>
            </w:r>
            <w:r>
              <w:rPr>
                <w:noProof/>
                <w:webHidden/>
              </w:rPr>
              <w:fldChar w:fldCharType="separate"/>
            </w:r>
            <w:r w:rsidR="00712DE2">
              <w:rPr>
                <w:noProof/>
                <w:webHidden/>
              </w:rPr>
              <w:t>22</w:t>
            </w:r>
            <w:r>
              <w:rPr>
                <w:noProof/>
                <w:webHidden/>
              </w:rPr>
              <w:fldChar w:fldCharType="end"/>
            </w:r>
          </w:hyperlink>
        </w:p>
        <w:p w14:paraId="72B33E1E" w14:textId="74554CE3"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39" w:history="1">
            <w:r w:rsidRPr="00810CCB">
              <w:rPr>
                <w:rStyle w:val="ab"/>
                <w:rFonts w:ascii="Times New Roman" w:hAnsi="Times New Roman" w:cs="Times New Roman"/>
                <w:noProof/>
                <w:lang w:val="en-US"/>
              </w:rPr>
              <w:t>5.2.1.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Housing Management and Responsiveness</w:t>
            </w:r>
            <w:r>
              <w:rPr>
                <w:noProof/>
                <w:webHidden/>
              </w:rPr>
              <w:tab/>
            </w:r>
            <w:r>
              <w:rPr>
                <w:noProof/>
                <w:webHidden/>
              </w:rPr>
              <w:fldChar w:fldCharType="begin"/>
            </w:r>
            <w:r>
              <w:rPr>
                <w:noProof/>
                <w:webHidden/>
              </w:rPr>
              <w:instrText xml:space="preserve"> PAGEREF _Toc220681439 \h </w:instrText>
            </w:r>
            <w:r>
              <w:rPr>
                <w:noProof/>
                <w:webHidden/>
              </w:rPr>
            </w:r>
            <w:r>
              <w:rPr>
                <w:noProof/>
                <w:webHidden/>
              </w:rPr>
              <w:fldChar w:fldCharType="separate"/>
            </w:r>
            <w:r w:rsidR="00712DE2">
              <w:rPr>
                <w:noProof/>
                <w:webHidden/>
              </w:rPr>
              <w:t>24</w:t>
            </w:r>
            <w:r>
              <w:rPr>
                <w:noProof/>
                <w:webHidden/>
              </w:rPr>
              <w:fldChar w:fldCharType="end"/>
            </w:r>
          </w:hyperlink>
        </w:p>
        <w:p w14:paraId="6163045A" w14:textId="75C8A141"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40" w:history="1">
            <w:r w:rsidRPr="00810CCB">
              <w:rPr>
                <w:rStyle w:val="ab"/>
                <w:rFonts w:ascii="Times New Roman" w:hAnsi="Times New Roman" w:cs="Times New Roman"/>
                <w:noProof/>
                <w:lang w:val="en-US"/>
              </w:rPr>
              <w:t>5.2.2.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Independence, Mobility, and Autonomy</w:t>
            </w:r>
            <w:r>
              <w:rPr>
                <w:noProof/>
                <w:webHidden/>
              </w:rPr>
              <w:tab/>
            </w:r>
            <w:r>
              <w:rPr>
                <w:noProof/>
                <w:webHidden/>
              </w:rPr>
              <w:fldChar w:fldCharType="begin"/>
            </w:r>
            <w:r>
              <w:rPr>
                <w:noProof/>
                <w:webHidden/>
              </w:rPr>
              <w:instrText xml:space="preserve"> PAGEREF _Toc220681440 \h </w:instrText>
            </w:r>
            <w:r>
              <w:rPr>
                <w:noProof/>
                <w:webHidden/>
              </w:rPr>
            </w:r>
            <w:r>
              <w:rPr>
                <w:noProof/>
                <w:webHidden/>
              </w:rPr>
              <w:fldChar w:fldCharType="separate"/>
            </w:r>
            <w:r w:rsidR="00712DE2">
              <w:rPr>
                <w:noProof/>
                <w:webHidden/>
              </w:rPr>
              <w:t>24</w:t>
            </w:r>
            <w:r>
              <w:rPr>
                <w:noProof/>
                <w:webHidden/>
              </w:rPr>
              <w:fldChar w:fldCharType="end"/>
            </w:r>
          </w:hyperlink>
        </w:p>
        <w:p w14:paraId="2EAAC97D" w14:textId="077EFCAE"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41" w:history="1">
            <w:r w:rsidRPr="00810CCB">
              <w:rPr>
                <w:rStyle w:val="ab"/>
                <w:rFonts w:ascii="Times New Roman" w:hAnsi="Times New Roman" w:cs="Times New Roman"/>
                <w:noProof/>
                <w:lang w:val="en-US"/>
              </w:rPr>
              <w:t>5.2.3.</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Integration of Quantitative and Qualitative Findings</w:t>
            </w:r>
            <w:r>
              <w:rPr>
                <w:noProof/>
                <w:webHidden/>
              </w:rPr>
              <w:tab/>
            </w:r>
            <w:r>
              <w:rPr>
                <w:noProof/>
                <w:webHidden/>
              </w:rPr>
              <w:fldChar w:fldCharType="begin"/>
            </w:r>
            <w:r>
              <w:rPr>
                <w:noProof/>
                <w:webHidden/>
              </w:rPr>
              <w:instrText xml:space="preserve"> PAGEREF _Toc220681441 \h </w:instrText>
            </w:r>
            <w:r>
              <w:rPr>
                <w:noProof/>
                <w:webHidden/>
              </w:rPr>
            </w:r>
            <w:r>
              <w:rPr>
                <w:noProof/>
                <w:webHidden/>
              </w:rPr>
              <w:fldChar w:fldCharType="separate"/>
            </w:r>
            <w:r w:rsidR="00712DE2">
              <w:rPr>
                <w:noProof/>
                <w:webHidden/>
              </w:rPr>
              <w:t>25</w:t>
            </w:r>
            <w:r>
              <w:rPr>
                <w:noProof/>
                <w:webHidden/>
              </w:rPr>
              <w:fldChar w:fldCharType="end"/>
            </w:r>
          </w:hyperlink>
        </w:p>
        <w:p w14:paraId="69007D40" w14:textId="5E92306E" w:rsidR="00565595" w:rsidRDefault="00565595">
          <w:pPr>
            <w:pStyle w:val="10"/>
            <w:tabs>
              <w:tab w:val="left" w:pos="440"/>
              <w:tab w:val="right" w:leader="dot" w:pos="9350"/>
            </w:tabs>
            <w:rPr>
              <w:rFonts w:asciiTheme="minorHAnsi" w:eastAsiaTheme="minorEastAsia" w:hAnsiTheme="minorHAnsi" w:cstheme="minorBidi"/>
              <w:noProof/>
              <w:lang/>
            </w:rPr>
          </w:pPr>
          <w:hyperlink w:anchor="_Toc220681442" w:history="1">
            <w:r w:rsidRPr="00810CCB">
              <w:rPr>
                <w:rStyle w:val="ab"/>
                <w:rFonts w:ascii="Times New Roman" w:hAnsi="Times New Roman" w:cs="Times New Roman"/>
                <w:noProof/>
                <w:lang w:val="en-US"/>
              </w:rPr>
              <w:t>6.</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DISCUSSION</w:t>
            </w:r>
            <w:r>
              <w:rPr>
                <w:noProof/>
                <w:webHidden/>
              </w:rPr>
              <w:tab/>
            </w:r>
            <w:r>
              <w:rPr>
                <w:noProof/>
                <w:webHidden/>
              </w:rPr>
              <w:fldChar w:fldCharType="begin"/>
            </w:r>
            <w:r>
              <w:rPr>
                <w:noProof/>
                <w:webHidden/>
              </w:rPr>
              <w:instrText xml:space="preserve"> PAGEREF _Toc220681442 \h </w:instrText>
            </w:r>
            <w:r>
              <w:rPr>
                <w:noProof/>
                <w:webHidden/>
              </w:rPr>
            </w:r>
            <w:r>
              <w:rPr>
                <w:noProof/>
                <w:webHidden/>
              </w:rPr>
              <w:fldChar w:fldCharType="separate"/>
            </w:r>
            <w:r w:rsidR="00712DE2">
              <w:rPr>
                <w:noProof/>
                <w:webHidden/>
              </w:rPr>
              <w:t>27</w:t>
            </w:r>
            <w:r>
              <w:rPr>
                <w:noProof/>
                <w:webHidden/>
              </w:rPr>
              <w:fldChar w:fldCharType="end"/>
            </w:r>
          </w:hyperlink>
        </w:p>
        <w:p w14:paraId="52D1ECF8" w14:textId="4F49E864"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43" w:history="1">
            <w:r w:rsidRPr="00810CCB">
              <w:rPr>
                <w:rStyle w:val="ab"/>
                <w:rFonts w:ascii="Times New Roman" w:hAnsi="Times New Roman" w:cs="Times New Roman"/>
                <w:noProof/>
                <w:lang w:val="en-US"/>
              </w:rPr>
              <w:t>6.1.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Accessibility in Subsidized Housing</w:t>
            </w:r>
            <w:r>
              <w:rPr>
                <w:noProof/>
                <w:webHidden/>
              </w:rPr>
              <w:tab/>
            </w:r>
            <w:r>
              <w:rPr>
                <w:noProof/>
                <w:webHidden/>
              </w:rPr>
              <w:fldChar w:fldCharType="begin"/>
            </w:r>
            <w:r>
              <w:rPr>
                <w:noProof/>
                <w:webHidden/>
              </w:rPr>
              <w:instrText xml:space="preserve"> PAGEREF _Toc220681443 \h </w:instrText>
            </w:r>
            <w:r>
              <w:rPr>
                <w:noProof/>
                <w:webHidden/>
              </w:rPr>
            </w:r>
            <w:r>
              <w:rPr>
                <w:noProof/>
                <w:webHidden/>
              </w:rPr>
              <w:fldChar w:fldCharType="separate"/>
            </w:r>
            <w:r w:rsidR="00712DE2">
              <w:rPr>
                <w:noProof/>
                <w:webHidden/>
              </w:rPr>
              <w:t>27</w:t>
            </w:r>
            <w:r>
              <w:rPr>
                <w:noProof/>
                <w:webHidden/>
              </w:rPr>
              <w:fldChar w:fldCharType="end"/>
            </w:r>
          </w:hyperlink>
        </w:p>
        <w:p w14:paraId="5A7CD570" w14:textId="01A1AE02"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44" w:history="1">
            <w:r w:rsidRPr="00810CCB">
              <w:rPr>
                <w:rStyle w:val="ab"/>
                <w:rFonts w:ascii="Times New Roman" w:hAnsi="Times New Roman" w:cs="Times New Roman"/>
                <w:noProof/>
                <w:lang w:val="en-US"/>
              </w:rPr>
              <w:t>6.2.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Residential Satisfaction and the Limits of Program</w:t>
            </w:r>
            <w:r>
              <w:rPr>
                <w:noProof/>
                <w:webHidden/>
              </w:rPr>
              <w:tab/>
            </w:r>
            <w:r>
              <w:rPr>
                <w:noProof/>
                <w:webHidden/>
              </w:rPr>
              <w:fldChar w:fldCharType="begin"/>
            </w:r>
            <w:r>
              <w:rPr>
                <w:noProof/>
                <w:webHidden/>
              </w:rPr>
              <w:instrText xml:space="preserve"> PAGEREF _Toc220681444 \h </w:instrText>
            </w:r>
            <w:r>
              <w:rPr>
                <w:noProof/>
                <w:webHidden/>
              </w:rPr>
            </w:r>
            <w:r>
              <w:rPr>
                <w:noProof/>
                <w:webHidden/>
              </w:rPr>
              <w:fldChar w:fldCharType="separate"/>
            </w:r>
            <w:r w:rsidR="00712DE2">
              <w:rPr>
                <w:noProof/>
                <w:webHidden/>
              </w:rPr>
              <w:t>28</w:t>
            </w:r>
            <w:r>
              <w:rPr>
                <w:noProof/>
                <w:webHidden/>
              </w:rPr>
              <w:fldChar w:fldCharType="end"/>
            </w:r>
          </w:hyperlink>
        </w:p>
        <w:p w14:paraId="02150062" w14:textId="560F8539"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45" w:history="1">
            <w:r w:rsidRPr="00810CCB">
              <w:rPr>
                <w:rStyle w:val="ab"/>
                <w:rFonts w:ascii="Times New Roman" w:hAnsi="Times New Roman" w:cs="Times New Roman"/>
                <w:noProof/>
                <w:lang w:val="en-US"/>
              </w:rPr>
              <w:t>6.3.</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The Role of Housing Management in Accessibility Outcomes</w:t>
            </w:r>
            <w:r>
              <w:rPr>
                <w:noProof/>
                <w:webHidden/>
              </w:rPr>
              <w:tab/>
            </w:r>
            <w:r>
              <w:rPr>
                <w:noProof/>
                <w:webHidden/>
              </w:rPr>
              <w:fldChar w:fldCharType="begin"/>
            </w:r>
            <w:r>
              <w:rPr>
                <w:noProof/>
                <w:webHidden/>
              </w:rPr>
              <w:instrText xml:space="preserve"> PAGEREF _Toc220681445 \h </w:instrText>
            </w:r>
            <w:r>
              <w:rPr>
                <w:noProof/>
                <w:webHidden/>
              </w:rPr>
            </w:r>
            <w:r>
              <w:rPr>
                <w:noProof/>
                <w:webHidden/>
              </w:rPr>
              <w:fldChar w:fldCharType="separate"/>
            </w:r>
            <w:r w:rsidR="00712DE2">
              <w:rPr>
                <w:noProof/>
                <w:webHidden/>
              </w:rPr>
              <w:t>29</w:t>
            </w:r>
            <w:r>
              <w:rPr>
                <w:noProof/>
                <w:webHidden/>
              </w:rPr>
              <w:fldChar w:fldCharType="end"/>
            </w:r>
          </w:hyperlink>
        </w:p>
        <w:p w14:paraId="7ABC6925" w14:textId="645CD82E"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46" w:history="1">
            <w:r w:rsidRPr="00810CCB">
              <w:rPr>
                <w:rStyle w:val="ab"/>
                <w:rFonts w:ascii="Times New Roman" w:hAnsi="Times New Roman" w:cs="Times New Roman"/>
                <w:noProof/>
                <w:lang w:val="en-US"/>
              </w:rPr>
              <w:t>6.4.</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Comparing Subsidized and Non-Subsidized Housing</w:t>
            </w:r>
            <w:r>
              <w:rPr>
                <w:noProof/>
                <w:webHidden/>
              </w:rPr>
              <w:tab/>
            </w:r>
            <w:r>
              <w:rPr>
                <w:noProof/>
                <w:webHidden/>
              </w:rPr>
              <w:fldChar w:fldCharType="begin"/>
            </w:r>
            <w:r>
              <w:rPr>
                <w:noProof/>
                <w:webHidden/>
              </w:rPr>
              <w:instrText xml:space="preserve"> PAGEREF _Toc220681446 \h </w:instrText>
            </w:r>
            <w:r>
              <w:rPr>
                <w:noProof/>
                <w:webHidden/>
              </w:rPr>
            </w:r>
            <w:r>
              <w:rPr>
                <w:noProof/>
                <w:webHidden/>
              </w:rPr>
              <w:fldChar w:fldCharType="separate"/>
            </w:r>
            <w:r w:rsidR="00712DE2">
              <w:rPr>
                <w:noProof/>
                <w:webHidden/>
              </w:rPr>
              <w:t>29</w:t>
            </w:r>
            <w:r>
              <w:rPr>
                <w:noProof/>
                <w:webHidden/>
              </w:rPr>
              <w:fldChar w:fldCharType="end"/>
            </w:r>
          </w:hyperlink>
        </w:p>
        <w:p w14:paraId="291A9D77" w14:textId="651554E3"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47" w:history="1">
            <w:r w:rsidRPr="00810CCB">
              <w:rPr>
                <w:rStyle w:val="ab"/>
                <w:rFonts w:ascii="Times New Roman" w:hAnsi="Times New Roman" w:cs="Times New Roman"/>
                <w:noProof/>
                <w:lang w:val="en-US"/>
              </w:rPr>
              <w:t>6.5.</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Implications for Inclusive Urban Development in Astana</w:t>
            </w:r>
            <w:r>
              <w:rPr>
                <w:noProof/>
                <w:webHidden/>
              </w:rPr>
              <w:tab/>
            </w:r>
            <w:r>
              <w:rPr>
                <w:noProof/>
                <w:webHidden/>
              </w:rPr>
              <w:fldChar w:fldCharType="begin"/>
            </w:r>
            <w:r>
              <w:rPr>
                <w:noProof/>
                <w:webHidden/>
              </w:rPr>
              <w:instrText xml:space="preserve"> PAGEREF _Toc220681447 \h </w:instrText>
            </w:r>
            <w:r>
              <w:rPr>
                <w:noProof/>
                <w:webHidden/>
              </w:rPr>
            </w:r>
            <w:r>
              <w:rPr>
                <w:noProof/>
                <w:webHidden/>
              </w:rPr>
              <w:fldChar w:fldCharType="separate"/>
            </w:r>
            <w:r w:rsidR="00712DE2">
              <w:rPr>
                <w:noProof/>
                <w:webHidden/>
              </w:rPr>
              <w:t>30</w:t>
            </w:r>
            <w:r>
              <w:rPr>
                <w:noProof/>
                <w:webHidden/>
              </w:rPr>
              <w:fldChar w:fldCharType="end"/>
            </w:r>
          </w:hyperlink>
        </w:p>
        <w:p w14:paraId="7D17B3B8" w14:textId="39AAD270" w:rsidR="00565595" w:rsidRDefault="00565595">
          <w:pPr>
            <w:pStyle w:val="20"/>
            <w:tabs>
              <w:tab w:val="right" w:leader="dot" w:pos="9350"/>
            </w:tabs>
            <w:rPr>
              <w:rFonts w:asciiTheme="minorHAnsi" w:eastAsiaTheme="minorEastAsia" w:hAnsiTheme="minorHAnsi" w:cstheme="minorBidi"/>
              <w:noProof/>
              <w:lang/>
            </w:rPr>
          </w:pPr>
          <w:hyperlink w:anchor="_Toc220681448" w:history="1">
            <w:r w:rsidRPr="00810CCB">
              <w:rPr>
                <w:rStyle w:val="ab"/>
                <w:rFonts w:ascii="Times New Roman" w:hAnsi="Times New Roman" w:cs="Times New Roman"/>
                <w:noProof/>
                <w:lang w:val="en-US"/>
              </w:rPr>
              <w:t>6.6 Contribution to Literature and Policy</w:t>
            </w:r>
            <w:r>
              <w:rPr>
                <w:noProof/>
                <w:webHidden/>
              </w:rPr>
              <w:tab/>
            </w:r>
            <w:r>
              <w:rPr>
                <w:noProof/>
                <w:webHidden/>
              </w:rPr>
              <w:fldChar w:fldCharType="begin"/>
            </w:r>
            <w:r>
              <w:rPr>
                <w:noProof/>
                <w:webHidden/>
              </w:rPr>
              <w:instrText xml:space="preserve"> PAGEREF _Toc220681448 \h </w:instrText>
            </w:r>
            <w:r>
              <w:rPr>
                <w:noProof/>
                <w:webHidden/>
              </w:rPr>
            </w:r>
            <w:r>
              <w:rPr>
                <w:noProof/>
                <w:webHidden/>
              </w:rPr>
              <w:fldChar w:fldCharType="separate"/>
            </w:r>
            <w:r w:rsidR="00712DE2">
              <w:rPr>
                <w:noProof/>
                <w:webHidden/>
              </w:rPr>
              <w:t>30</w:t>
            </w:r>
            <w:r>
              <w:rPr>
                <w:noProof/>
                <w:webHidden/>
              </w:rPr>
              <w:fldChar w:fldCharType="end"/>
            </w:r>
          </w:hyperlink>
        </w:p>
        <w:p w14:paraId="1156A3B7" w14:textId="6D534620" w:rsidR="00565595" w:rsidRDefault="00565595">
          <w:pPr>
            <w:pStyle w:val="10"/>
            <w:tabs>
              <w:tab w:val="left" w:pos="440"/>
              <w:tab w:val="right" w:leader="dot" w:pos="9350"/>
            </w:tabs>
            <w:rPr>
              <w:rFonts w:asciiTheme="minorHAnsi" w:eastAsiaTheme="minorEastAsia" w:hAnsiTheme="minorHAnsi" w:cstheme="minorBidi"/>
              <w:noProof/>
              <w:lang/>
            </w:rPr>
          </w:pPr>
          <w:hyperlink w:anchor="_Toc220681449" w:history="1">
            <w:r w:rsidRPr="00810CCB">
              <w:rPr>
                <w:rStyle w:val="ab"/>
                <w:rFonts w:ascii="Times New Roman" w:hAnsi="Times New Roman" w:cs="Times New Roman"/>
                <w:noProof/>
                <w:lang w:val="en-US"/>
              </w:rPr>
              <w:t>7.</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CONCLUSION</w:t>
            </w:r>
            <w:r>
              <w:rPr>
                <w:noProof/>
                <w:webHidden/>
              </w:rPr>
              <w:tab/>
            </w:r>
            <w:r>
              <w:rPr>
                <w:noProof/>
                <w:webHidden/>
              </w:rPr>
              <w:fldChar w:fldCharType="begin"/>
            </w:r>
            <w:r>
              <w:rPr>
                <w:noProof/>
                <w:webHidden/>
              </w:rPr>
              <w:instrText xml:space="preserve"> PAGEREF _Toc220681449 \h </w:instrText>
            </w:r>
            <w:r>
              <w:rPr>
                <w:noProof/>
                <w:webHidden/>
              </w:rPr>
            </w:r>
            <w:r>
              <w:rPr>
                <w:noProof/>
                <w:webHidden/>
              </w:rPr>
              <w:fldChar w:fldCharType="separate"/>
            </w:r>
            <w:r w:rsidR="00712DE2">
              <w:rPr>
                <w:noProof/>
                <w:webHidden/>
              </w:rPr>
              <w:t>32</w:t>
            </w:r>
            <w:r>
              <w:rPr>
                <w:noProof/>
                <w:webHidden/>
              </w:rPr>
              <w:fldChar w:fldCharType="end"/>
            </w:r>
          </w:hyperlink>
        </w:p>
        <w:p w14:paraId="43D35F59" w14:textId="1EE9965F"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50" w:history="1">
            <w:r w:rsidRPr="00810CCB">
              <w:rPr>
                <w:rStyle w:val="ab"/>
                <w:rFonts w:ascii="Times New Roman" w:hAnsi="Times New Roman" w:cs="Times New Roman"/>
                <w:noProof/>
                <w:lang w:val="en-US"/>
              </w:rPr>
              <w:t>7.1.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Research Summary</w:t>
            </w:r>
            <w:r>
              <w:rPr>
                <w:noProof/>
                <w:webHidden/>
              </w:rPr>
              <w:tab/>
            </w:r>
            <w:r>
              <w:rPr>
                <w:noProof/>
                <w:webHidden/>
              </w:rPr>
              <w:fldChar w:fldCharType="begin"/>
            </w:r>
            <w:r>
              <w:rPr>
                <w:noProof/>
                <w:webHidden/>
              </w:rPr>
              <w:instrText xml:space="preserve"> PAGEREF _Toc220681450 \h </w:instrText>
            </w:r>
            <w:r>
              <w:rPr>
                <w:noProof/>
                <w:webHidden/>
              </w:rPr>
            </w:r>
            <w:r>
              <w:rPr>
                <w:noProof/>
                <w:webHidden/>
              </w:rPr>
              <w:fldChar w:fldCharType="separate"/>
            </w:r>
            <w:r w:rsidR="00712DE2">
              <w:rPr>
                <w:noProof/>
                <w:webHidden/>
              </w:rPr>
              <w:t>32</w:t>
            </w:r>
            <w:r>
              <w:rPr>
                <w:noProof/>
                <w:webHidden/>
              </w:rPr>
              <w:fldChar w:fldCharType="end"/>
            </w:r>
          </w:hyperlink>
        </w:p>
        <w:p w14:paraId="1EFDB832" w14:textId="167AB602"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51" w:history="1">
            <w:r w:rsidRPr="00810CCB">
              <w:rPr>
                <w:rStyle w:val="ab"/>
                <w:rFonts w:ascii="Times New Roman" w:hAnsi="Times New Roman" w:cs="Times New Roman"/>
                <w:noProof/>
                <w:lang w:val="en-US"/>
              </w:rPr>
              <w:t>7.2.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Practical Implications</w:t>
            </w:r>
            <w:r>
              <w:rPr>
                <w:noProof/>
                <w:webHidden/>
              </w:rPr>
              <w:tab/>
            </w:r>
            <w:r>
              <w:rPr>
                <w:noProof/>
                <w:webHidden/>
              </w:rPr>
              <w:fldChar w:fldCharType="begin"/>
            </w:r>
            <w:r>
              <w:rPr>
                <w:noProof/>
                <w:webHidden/>
              </w:rPr>
              <w:instrText xml:space="preserve"> PAGEREF _Toc220681451 \h </w:instrText>
            </w:r>
            <w:r>
              <w:rPr>
                <w:noProof/>
                <w:webHidden/>
              </w:rPr>
            </w:r>
            <w:r>
              <w:rPr>
                <w:noProof/>
                <w:webHidden/>
              </w:rPr>
              <w:fldChar w:fldCharType="separate"/>
            </w:r>
            <w:r w:rsidR="00712DE2">
              <w:rPr>
                <w:noProof/>
                <w:webHidden/>
              </w:rPr>
              <w:t>33</w:t>
            </w:r>
            <w:r>
              <w:rPr>
                <w:noProof/>
                <w:webHidden/>
              </w:rPr>
              <w:fldChar w:fldCharType="end"/>
            </w:r>
          </w:hyperlink>
        </w:p>
        <w:p w14:paraId="069007FF" w14:textId="667EAE50"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52" w:history="1">
            <w:r w:rsidRPr="00810CCB">
              <w:rPr>
                <w:rStyle w:val="ab"/>
                <w:rFonts w:ascii="Times New Roman" w:hAnsi="Times New Roman" w:cs="Times New Roman"/>
                <w:noProof/>
                <w:lang w:val="en-US"/>
              </w:rPr>
              <w:t>7.3.</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Implications for Housing Policy Design</w:t>
            </w:r>
            <w:r>
              <w:rPr>
                <w:noProof/>
                <w:webHidden/>
              </w:rPr>
              <w:tab/>
            </w:r>
            <w:r>
              <w:rPr>
                <w:noProof/>
                <w:webHidden/>
              </w:rPr>
              <w:fldChar w:fldCharType="begin"/>
            </w:r>
            <w:r>
              <w:rPr>
                <w:noProof/>
                <w:webHidden/>
              </w:rPr>
              <w:instrText xml:space="preserve"> PAGEREF _Toc220681452 \h </w:instrText>
            </w:r>
            <w:r>
              <w:rPr>
                <w:noProof/>
                <w:webHidden/>
              </w:rPr>
            </w:r>
            <w:r>
              <w:rPr>
                <w:noProof/>
                <w:webHidden/>
              </w:rPr>
              <w:fldChar w:fldCharType="separate"/>
            </w:r>
            <w:r w:rsidR="00712DE2">
              <w:rPr>
                <w:noProof/>
                <w:webHidden/>
              </w:rPr>
              <w:t>34</w:t>
            </w:r>
            <w:r>
              <w:rPr>
                <w:noProof/>
                <w:webHidden/>
              </w:rPr>
              <w:fldChar w:fldCharType="end"/>
            </w:r>
          </w:hyperlink>
        </w:p>
        <w:p w14:paraId="5E8F6D18" w14:textId="773BB0B0"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53" w:history="1">
            <w:r w:rsidRPr="00810CCB">
              <w:rPr>
                <w:rStyle w:val="ab"/>
                <w:rFonts w:ascii="Times New Roman" w:hAnsi="Times New Roman" w:cs="Times New Roman"/>
                <w:noProof/>
                <w:lang w:val="en-US"/>
              </w:rPr>
              <w:t>7.4.</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Implications for Policy Implementation and Enforcement</w:t>
            </w:r>
            <w:r>
              <w:rPr>
                <w:noProof/>
                <w:webHidden/>
              </w:rPr>
              <w:tab/>
            </w:r>
            <w:r>
              <w:rPr>
                <w:noProof/>
                <w:webHidden/>
              </w:rPr>
              <w:fldChar w:fldCharType="begin"/>
            </w:r>
            <w:r>
              <w:rPr>
                <w:noProof/>
                <w:webHidden/>
              </w:rPr>
              <w:instrText xml:space="preserve"> PAGEREF _Toc220681453 \h </w:instrText>
            </w:r>
            <w:r>
              <w:rPr>
                <w:noProof/>
                <w:webHidden/>
              </w:rPr>
            </w:r>
            <w:r>
              <w:rPr>
                <w:noProof/>
                <w:webHidden/>
              </w:rPr>
              <w:fldChar w:fldCharType="separate"/>
            </w:r>
            <w:r w:rsidR="00712DE2">
              <w:rPr>
                <w:noProof/>
                <w:webHidden/>
              </w:rPr>
              <w:t>34</w:t>
            </w:r>
            <w:r>
              <w:rPr>
                <w:noProof/>
                <w:webHidden/>
              </w:rPr>
              <w:fldChar w:fldCharType="end"/>
            </w:r>
          </w:hyperlink>
        </w:p>
        <w:p w14:paraId="3F59190C" w14:textId="4D621E5D"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54" w:history="1">
            <w:r w:rsidRPr="00810CCB">
              <w:rPr>
                <w:rStyle w:val="ab"/>
                <w:rFonts w:ascii="Times New Roman" w:hAnsi="Times New Roman" w:cs="Times New Roman"/>
                <w:noProof/>
                <w:lang w:val="en-US"/>
              </w:rPr>
              <w:t>7.5.</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Implications for Housing Management and Service Delivery</w:t>
            </w:r>
            <w:r>
              <w:rPr>
                <w:noProof/>
                <w:webHidden/>
              </w:rPr>
              <w:tab/>
            </w:r>
            <w:r>
              <w:rPr>
                <w:noProof/>
                <w:webHidden/>
              </w:rPr>
              <w:fldChar w:fldCharType="begin"/>
            </w:r>
            <w:r>
              <w:rPr>
                <w:noProof/>
                <w:webHidden/>
              </w:rPr>
              <w:instrText xml:space="preserve"> PAGEREF _Toc220681454 \h </w:instrText>
            </w:r>
            <w:r>
              <w:rPr>
                <w:noProof/>
                <w:webHidden/>
              </w:rPr>
            </w:r>
            <w:r>
              <w:rPr>
                <w:noProof/>
                <w:webHidden/>
              </w:rPr>
              <w:fldChar w:fldCharType="separate"/>
            </w:r>
            <w:r w:rsidR="00712DE2">
              <w:rPr>
                <w:noProof/>
                <w:webHidden/>
              </w:rPr>
              <w:t>35</w:t>
            </w:r>
            <w:r>
              <w:rPr>
                <w:noProof/>
                <w:webHidden/>
              </w:rPr>
              <w:fldChar w:fldCharType="end"/>
            </w:r>
          </w:hyperlink>
        </w:p>
        <w:p w14:paraId="5822A757" w14:textId="004A514B"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55" w:history="1">
            <w:r w:rsidRPr="00810CCB">
              <w:rPr>
                <w:rStyle w:val="ab"/>
                <w:rFonts w:ascii="Times New Roman" w:hAnsi="Times New Roman" w:cs="Times New Roman"/>
                <w:noProof/>
                <w:lang w:val="en-US"/>
              </w:rPr>
              <w:t>7.6.</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Implications for Urban Planning and Inclusive Development</w:t>
            </w:r>
            <w:r>
              <w:rPr>
                <w:noProof/>
                <w:webHidden/>
              </w:rPr>
              <w:tab/>
            </w:r>
            <w:r>
              <w:rPr>
                <w:noProof/>
                <w:webHidden/>
              </w:rPr>
              <w:fldChar w:fldCharType="begin"/>
            </w:r>
            <w:r>
              <w:rPr>
                <w:noProof/>
                <w:webHidden/>
              </w:rPr>
              <w:instrText xml:space="preserve"> PAGEREF _Toc220681455 \h </w:instrText>
            </w:r>
            <w:r>
              <w:rPr>
                <w:noProof/>
                <w:webHidden/>
              </w:rPr>
            </w:r>
            <w:r>
              <w:rPr>
                <w:noProof/>
                <w:webHidden/>
              </w:rPr>
              <w:fldChar w:fldCharType="separate"/>
            </w:r>
            <w:r w:rsidR="00712DE2">
              <w:rPr>
                <w:noProof/>
                <w:webHidden/>
              </w:rPr>
              <w:t>35</w:t>
            </w:r>
            <w:r>
              <w:rPr>
                <w:noProof/>
                <w:webHidden/>
              </w:rPr>
              <w:fldChar w:fldCharType="end"/>
            </w:r>
          </w:hyperlink>
        </w:p>
        <w:p w14:paraId="447AA778" w14:textId="09A3DCBC"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56" w:history="1">
            <w:r w:rsidRPr="00810CCB">
              <w:rPr>
                <w:rStyle w:val="ab"/>
                <w:rFonts w:ascii="Times New Roman" w:hAnsi="Times New Roman" w:cs="Times New Roman"/>
                <w:noProof/>
                <w:lang w:val="en-US"/>
              </w:rPr>
              <w:t>7.7.</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Suggestions and Recommendations</w:t>
            </w:r>
            <w:r>
              <w:rPr>
                <w:noProof/>
                <w:webHidden/>
              </w:rPr>
              <w:tab/>
            </w:r>
            <w:r>
              <w:rPr>
                <w:noProof/>
                <w:webHidden/>
              </w:rPr>
              <w:fldChar w:fldCharType="begin"/>
            </w:r>
            <w:r>
              <w:rPr>
                <w:noProof/>
                <w:webHidden/>
              </w:rPr>
              <w:instrText xml:space="preserve"> PAGEREF _Toc220681456 \h </w:instrText>
            </w:r>
            <w:r>
              <w:rPr>
                <w:noProof/>
                <w:webHidden/>
              </w:rPr>
            </w:r>
            <w:r>
              <w:rPr>
                <w:noProof/>
                <w:webHidden/>
              </w:rPr>
              <w:fldChar w:fldCharType="separate"/>
            </w:r>
            <w:r w:rsidR="00712DE2">
              <w:rPr>
                <w:noProof/>
                <w:webHidden/>
              </w:rPr>
              <w:t>35</w:t>
            </w:r>
            <w:r>
              <w:rPr>
                <w:noProof/>
                <w:webHidden/>
              </w:rPr>
              <w:fldChar w:fldCharType="end"/>
            </w:r>
          </w:hyperlink>
        </w:p>
        <w:p w14:paraId="307791E4" w14:textId="39F793AE"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57" w:history="1">
            <w:r w:rsidRPr="00810CCB">
              <w:rPr>
                <w:rStyle w:val="ab"/>
                <w:rFonts w:ascii="Times New Roman" w:hAnsi="Times New Roman" w:cs="Times New Roman"/>
                <w:noProof/>
                <w:lang w:val="en-US"/>
              </w:rPr>
              <w:t>7.7.1.</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Strengthen Accessibility Standards and Design Requirements</w:t>
            </w:r>
            <w:r>
              <w:rPr>
                <w:noProof/>
                <w:webHidden/>
              </w:rPr>
              <w:tab/>
            </w:r>
            <w:r>
              <w:rPr>
                <w:noProof/>
                <w:webHidden/>
              </w:rPr>
              <w:fldChar w:fldCharType="begin"/>
            </w:r>
            <w:r>
              <w:rPr>
                <w:noProof/>
                <w:webHidden/>
              </w:rPr>
              <w:instrText xml:space="preserve"> PAGEREF _Toc220681457 \h </w:instrText>
            </w:r>
            <w:r>
              <w:rPr>
                <w:noProof/>
                <w:webHidden/>
              </w:rPr>
            </w:r>
            <w:r>
              <w:rPr>
                <w:noProof/>
                <w:webHidden/>
              </w:rPr>
              <w:fldChar w:fldCharType="separate"/>
            </w:r>
            <w:r w:rsidR="00712DE2">
              <w:rPr>
                <w:noProof/>
                <w:webHidden/>
              </w:rPr>
              <w:t>35</w:t>
            </w:r>
            <w:r>
              <w:rPr>
                <w:noProof/>
                <w:webHidden/>
              </w:rPr>
              <w:fldChar w:fldCharType="end"/>
            </w:r>
          </w:hyperlink>
        </w:p>
        <w:p w14:paraId="7624B5DC" w14:textId="34DD6454"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58" w:history="1">
            <w:r w:rsidRPr="00810CCB">
              <w:rPr>
                <w:rStyle w:val="ab"/>
                <w:rFonts w:ascii="Times New Roman" w:hAnsi="Times New Roman" w:cs="Times New Roman"/>
                <w:noProof/>
                <w:lang w:val="en-US"/>
              </w:rPr>
              <w:t>7.7.2.</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Improve Monitoring and Post-Occupancy Evaluation</w:t>
            </w:r>
            <w:r>
              <w:rPr>
                <w:noProof/>
                <w:webHidden/>
              </w:rPr>
              <w:tab/>
            </w:r>
            <w:r>
              <w:rPr>
                <w:noProof/>
                <w:webHidden/>
              </w:rPr>
              <w:fldChar w:fldCharType="begin"/>
            </w:r>
            <w:r>
              <w:rPr>
                <w:noProof/>
                <w:webHidden/>
              </w:rPr>
              <w:instrText xml:space="preserve"> PAGEREF _Toc220681458 \h </w:instrText>
            </w:r>
            <w:r>
              <w:rPr>
                <w:noProof/>
                <w:webHidden/>
              </w:rPr>
            </w:r>
            <w:r>
              <w:rPr>
                <w:noProof/>
                <w:webHidden/>
              </w:rPr>
              <w:fldChar w:fldCharType="separate"/>
            </w:r>
            <w:r w:rsidR="00712DE2">
              <w:rPr>
                <w:noProof/>
                <w:webHidden/>
              </w:rPr>
              <w:t>36</w:t>
            </w:r>
            <w:r>
              <w:rPr>
                <w:noProof/>
                <w:webHidden/>
              </w:rPr>
              <w:fldChar w:fldCharType="end"/>
            </w:r>
          </w:hyperlink>
        </w:p>
        <w:p w14:paraId="7961B78C" w14:textId="4BB95C0E"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59" w:history="1">
            <w:r w:rsidRPr="00810CCB">
              <w:rPr>
                <w:rStyle w:val="ab"/>
                <w:rFonts w:ascii="Times New Roman" w:hAnsi="Times New Roman" w:cs="Times New Roman"/>
                <w:noProof/>
                <w:lang w:val="en-US"/>
              </w:rPr>
              <w:t>7.7.3.</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Enhance Accountability and Enforcement Mechanisms</w:t>
            </w:r>
            <w:r>
              <w:rPr>
                <w:noProof/>
                <w:webHidden/>
              </w:rPr>
              <w:tab/>
            </w:r>
            <w:r>
              <w:rPr>
                <w:noProof/>
                <w:webHidden/>
              </w:rPr>
              <w:fldChar w:fldCharType="begin"/>
            </w:r>
            <w:r>
              <w:rPr>
                <w:noProof/>
                <w:webHidden/>
              </w:rPr>
              <w:instrText xml:space="preserve"> PAGEREF _Toc220681459 \h </w:instrText>
            </w:r>
            <w:r>
              <w:rPr>
                <w:noProof/>
                <w:webHidden/>
              </w:rPr>
            </w:r>
            <w:r>
              <w:rPr>
                <w:noProof/>
                <w:webHidden/>
              </w:rPr>
              <w:fldChar w:fldCharType="separate"/>
            </w:r>
            <w:r w:rsidR="00712DE2">
              <w:rPr>
                <w:noProof/>
                <w:webHidden/>
              </w:rPr>
              <w:t>36</w:t>
            </w:r>
            <w:r>
              <w:rPr>
                <w:noProof/>
                <w:webHidden/>
              </w:rPr>
              <w:fldChar w:fldCharType="end"/>
            </w:r>
          </w:hyperlink>
        </w:p>
        <w:p w14:paraId="34CB752A" w14:textId="1BA5DD40"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60" w:history="1">
            <w:r w:rsidRPr="00810CCB">
              <w:rPr>
                <w:rStyle w:val="ab"/>
                <w:rFonts w:ascii="Times New Roman" w:hAnsi="Times New Roman" w:cs="Times New Roman"/>
                <w:noProof/>
                <w:lang w:val="en-US"/>
              </w:rPr>
              <w:t>7.7.4.</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Invest in Training and Capacity Building</w:t>
            </w:r>
            <w:r>
              <w:rPr>
                <w:noProof/>
                <w:webHidden/>
              </w:rPr>
              <w:tab/>
            </w:r>
            <w:r>
              <w:rPr>
                <w:noProof/>
                <w:webHidden/>
              </w:rPr>
              <w:fldChar w:fldCharType="begin"/>
            </w:r>
            <w:r>
              <w:rPr>
                <w:noProof/>
                <w:webHidden/>
              </w:rPr>
              <w:instrText xml:space="preserve"> PAGEREF _Toc220681460 \h </w:instrText>
            </w:r>
            <w:r>
              <w:rPr>
                <w:noProof/>
                <w:webHidden/>
              </w:rPr>
            </w:r>
            <w:r>
              <w:rPr>
                <w:noProof/>
                <w:webHidden/>
              </w:rPr>
              <w:fldChar w:fldCharType="separate"/>
            </w:r>
            <w:r w:rsidR="00712DE2">
              <w:rPr>
                <w:noProof/>
                <w:webHidden/>
              </w:rPr>
              <w:t>37</w:t>
            </w:r>
            <w:r>
              <w:rPr>
                <w:noProof/>
                <w:webHidden/>
              </w:rPr>
              <w:fldChar w:fldCharType="end"/>
            </w:r>
          </w:hyperlink>
        </w:p>
        <w:p w14:paraId="7C5A971C" w14:textId="514A2E15"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61" w:history="1">
            <w:r w:rsidRPr="00810CCB">
              <w:rPr>
                <w:rStyle w:val="ab"/>
                <w:rFonts w:ascii="Times New Roman" w:hAnsi="Times New Roman" w:cs="Times New Roman"/>
                <w:noProof/>
                <w:lang w:val="en-US"/>
              </w:rPr>
              <w:t>7.7.5.</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Center Resident Participation and Voice</w:t>
            </w:r>
            <w:r>
              <w:rPr>
                <w:noProof/>
                <w:webHidden/>
              </w:rPr>
              <w:tab/>
            </w:r>
            <w:r>
              <w:rPr>
                <w:noProof/>
                <w:webHidden/>
              </w:rPr>
              <w:fldChar w:fldCharType="begin"/>
            </w:r>
            <w:r>
              <w:rPr>
                <w:noProof/>
                <w:webHidden/>
              </w:rPr>
              <w:instrText xml:space="preserve"> PAGEREF _Toc220681461 \h </w:instrText>
            </w:r>
            <w:r>
              <w:rPr>
                <w:noProof/>
                <w:webHidden/>
              </w:rPr>
            </w:r>
            <w:r>
              <w:rPr>
                <w:noProof/>
                <w:webHidden/>
              </w:rPr>
              <w:fldChar w:fldCharType="separate"/>
            </w:r>
            <w:r w:rsidR="00712DE2">
              <w:rPr>
                <w:noProof/>
                <w:webHidden/>
              </w:rPr>
              <w:t>37</w:t>
            </w:r>
            <w:r>
              <w:rPr>
                <w:noProof/>
                <w:webHidden/>
              </w:rPr>
              <w:fldChar w:fldCharType="end"/>
            </w:r>
          </w:hyperlink>
        </w:p>
        <w:p w14:paraId="3A63F89F" w14:textId="38CE9056"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62" w:history="1">
            <w:r w:rsidRPr="00810CCB">
              <w:rPr>
                <w:rStyle w:val="ab"/>
                <w:rFonts w:ascii="Times New Roman" w:hAnsi="Times New Roman" w:cs="Times New Roman"/>
                <w:noProof/>
                <w:lang w:val="en-US"/>
              </w:rPr>
              <w:t>7.7.6.</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Promote Integrated and Inclusive Communities</w:t>
            </w:r>
            <w:r>
              <w:rPr>
                <w:noProof/>
                <w:webHidden/>
              </w:rPr>
              <w:tab/>
            </w:r>
            <w:r>
              <w:rPr>
                <w:noProof/>
                <w:webHidden/>
              </w:rPr>
              <w:fldChar w:fldCharType="begin"/>
            </w:r>
            <w:r>
              <w:rPr>
                <w:noProof/>
                <w:webHidden/>
              </w:rPr>
              <w:instrText xml:space="preserve"> PAGEREF _Toc220681462 \h </w:instrText>
            </w:r>
            <w:r>
              <w:rPr>
                <w:noProof/>
                <w:webHidden/>
              </w:rPr>
            </w:r>
            <w:r>
              <w:rPr>
                <w:noProof/>
                <w:webHidden/>
              </w:rPr>
              <w:fldChar w:fldCharType="separate"/>
            </w:r>
            <w:r w:rsidR="00712DE2">
              <w:rPr>
                <w:noProof/>
                <w:webHidden/>
              </w:rPr>
              <w:t>37</w:t>
            </w:r>
            <w:r>
              <w:rPr>
                <w:noProof/>
                <w:webHidden/>
              </w:rPr>
              <w:fldChar w:fldCharType="end"/>
            </w:r>
          </w:hyperlink>
        </w:p>
        <w:p w14:paraId="2845B186" w14:textId="4E4783B3" w:rsidR="00565595" w:rsidRDefault="00565595">
          <w:pPr>
            <w:pStyle w:val="30"/>
            <w:tabs>
              <w:tab w:val="left" w:pos="1320"/>
              <w:tab w:val="right" w:leader="dot" w:pos="9350"/>
            </w:tabs>
            <w:rPr>
              <w:rFonts w:asciiTheme="minorHAnsi" w:eastAsiaTheme="minorEastAsia" w:hAnsiTheme="minorHAnsi" w:cstheme="minorBidi"/>
              <w:noProof/>
              <w:lang/>
            </w:rPr>
          </w:pPr>
          <w:hyperlink w:anchor="_Toc220681463" w:history="1">
            <w:r w:rsidRPr="00810CCB">
              <w:rPr>
                <w:rStyle w:val="ab"/>
                <w:rFonts w:ascii="Times New Roman" w:hAnsi="Times New Roman" w:cs="Times New Roman"/>
                <w:noProof/>
                <w:lang w:val="en-US"/>
              </w:rPr>
              <w:t>7.7.7.</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Establish an Independent Accessibility Commission</w:t>
            </w:r>
            <w:r>
              <w:rPr>
                <w:noProof/>
                <w:webHidden/>
              </w:rPr>
              <w:tab/>
            </w:r>
            <w:r>
              <w:rPr>
                <w:noProof/>
                <w:webHidden/>
              </w:rPr>
              <w:fldChar w:fldCharType="begin"/>
            </w:r>
            <w:r>
              <w:rPr>
                <w:noProof/>
                <w:webHidden/>
              </w:rPr>
              <w:instrText xml:space="preserve"> PAGEREF _Toc220681463 \h </w:instrText>
            </w:r>
            <w:r>
              <w:rPr>
                <w:noProof/>
                <w:webHidden/>
              </w:rPr>
            </w:r>
            <w:r>
              <w:rPr>
                <w:noProof/>
                <w:webHidden/>
              </w:rPr>
              <w:fldChar w:fldCharType="separate"/>
            </w:r>
            <w:r w:rsidR="00712DE2">
              <w:rPr>
                <w:noProof/>
                <w:webHidden/>
              </w:rPr>
              <w:t>37</w:t>
            </w:r>
            <w:r>
              <w:rPr>
                <w:noProof/>
                <w:webHidden/>
              </w:rPr>
              <w:fldChar w:fldCharType="end"/>
            </w:r>
          </w:hyperlink>
        </w:p>
        <w:p w14:paraId="14B81948" w14:textId="5B91E698" w:rsidR="00565595" w:rsidRDefault="00565595">
          <w:pPr>
            <w:pStyle w:val="20"/>
            <w:tabs>
              <w:tab w:val="left" w:pos="880"/>
              <w:tab w:val="right" w:leader="dot" w:pos="9350"/>
            </w:tabs>
            <w:rPr>
              <w:rFonts w:asciiTheme="minorHAnsi" w:eastAsiaTheme="minorEastAsia" w:hAnsiTheme="minorHAnsi" w:cstheme="minorBidi"/>
              <w:noProof/>
              <w:lang/>
            </w:rPr>
          </w:pPr>
          <w:hyperlink w:anchor="_Toc220681464" w:history="1">
            <w:r w:rsidRPr="00810CCB">
              <w:rPr>
                <w:rStyle w:val="ab"/>
                <w:rFonts w:ascii="Times New Roman" w:hAnsi="Times New Roman" w:cs="Times New Roman"/>
                <w:noProof/>
                <w:lang w:val="en-US"/>
              </w:rPr>
              <w:t>7.8.</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CONCLUDING REMARKS</w:t>
            </w:r>
            <w:r>
              <w:rPr>
                <w:noProof/>
                <w:webHidden/>
              </w:rPr>
              <w:tab/>
            </w:r>
            <w:r>
              <w:rPr>
                <w:noProof/>
                <w:webHidden/>
              </w:rPr>
              <w:fldChar w:fldCharType="begin"/>
            </w:r>
            <w:r>
              <w:rPr>
                <w:noProof/>
                <w:webHidden/>
              </w:rPr>
              <w:instrText xml:space="preserve"> PAGEREF _Toc220681464 \h </w:instrText>
            </w:r>
            <w:r>
              <w:rPr>
                <w:noProof/>
                <w:webHidden/>
              </w:rPr>
            </w:r>
            <w:r>
              <w:rPr>
                <w:noProof/>
                <w:webHidden/>
              </w:rPr>
              <w:fldChar w:fldCharType="separate"/>
            </w:r>
            <w:r w:rsidR="00712DE2">
              <w:rPr>
                <w:noProof/>
                <w:webHidden/>
              </w:rPr>
              <w:t>38</w:t>
            </w:r>
            <w:r>
              <w:rPr>
                <w:noProof/>
                <w:webHidden/>
              </w:rPr>
              <w:fldChar w:fldCharType="end"/>
            </w:r>
          </w:hyperlink>
        </w:p>
        <w:p w14:paraId="75AE8A16" w14:textId="7992497A" w:rsidR="00565595" w:rsidRDefault="00565595">
          <w:pPr>
            <w:pStyle w:val="10"/>
            <w:tabs>
              <w:tab w:val="left" w:pos="440"/>
              <w:tab w:val="right" w:leader="dot" w:pos="9350"/>
            </w:tabs>
            <w:rPr>
              <w:rFonts w:asciiTheme="minorHAnsi" w:eastAsiaTheme="minorEastAsia" w:hAnsiTheme="minorHAnsi" w:cstheme="minorBidi"/>
              <w:noProof/>
              <w:lang/>
            </w:rPr>
          </w:pPr>
          <w:hyperlink w:anchor="_Toc220681465" w:history="1">
            <w:r w:rsidRPr="00810CCB">
              <w:rPr>
                <w:rStyle w:val="ab"/>
                <w:rFonts w:ascii="Times New Roman" w:hAnsi="Times New Roman" w:cs="Times New Roman"/>
                <w:noProof/>
                <w:lang w:val="en-US"/>
              </w:rPr>
              <w:t>8.</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REFERENCES</w:t>
            </w:r>
            <w:r>
              <w:rPr>
                <w:noProof/>
                <w:webHidden/>
              </w:rPr>
              <w:tab/>
            </w:r>
            <w:r>
              <w:rPr>
                <w:noProof/>
                <w:webHidden/>
              </w:rPr>
              <w:fldChar w:fldCharType="begin"/>
            </w:r>
            <w:r>
              <w:rPr>
                <w:noProof/>
                <w:webHidden/>
              </w:rPr>
              <w:instrText xml:space="preserve"> PAGEREF _Toc220681465 \h </w:instrText>
            </w:r>
            <w:r>
              <w:rPr>
                <w:noProof/>
                <w:webHidden/>
              </w:rPr>
            </w:r>
            <w:r>
              <w:rPr>
                <w:noProof/>
                <w:webHidden/>
              </w:rPr>
              <w:fldChar w:fldCharType="separate"/>
            </w:r>
            <w:r w:rsidR="00712DE2">
              <w:rPr>
                <w:noProof/>
                <w:webHidden/>
              </w:rPr>
              <w:t>39</w:t>
            </w:r>
            <w:r>
              <w:rPr>
                <w:noProof/>
                <w:webHidden/>
              </w:rPr>
              <w:fldChar w:fldCharType="end"/>
            </w:r>
          </w:hyperlink>
        </w:p>
        <w:p w14:paraId="43F47144" w14:textId="041F68BE" w:rsidR="00565595" w:rsidRDefault="00565595">
          <w:pPr>
            <w:pStyle w:val="10"/>
            <w:tabs>
              <w:tab w:val="left" w:pos="440"/>
              <w:tab w:val="right" w:leader="dot" w:pos="9350"/>
            </w:tabs>
            <w:rPr>
              <w:rFonts w:asciiTheme="minorHAnsi" w:eastAsiaTheme="minorEastAsia" w:hAnsiTheme="minorHAnsi" w:cstheme="minorBidi"/>
              <w:noProof/>
              <w:lang/>
            </w:rPr>
          </w:pPr>
          <w:hyperlink w:anchor="_Toc220681466" w:history="1">
            <w:r w:rsidRPr="00810CCB">
              <w:rPr>
                <w:rStyle w:val="ab"/>
                <w:rFonts w:ascii="Times New Roman" w:hAnsi="Times New Roman" w:cs="Times New Roman"/>
                <w:noProof/>
                <w:lang w:val="en-US"/>
              </w:rPr>
              <w:t>9.</w:t>
            </w:r>
            <w:r>
              <w:rPr>
                <w:rFonts w:asciiTheme="minorHAnsi" w:eastAsiaTheme="minorEastAsia" w:hAnsiTheme="minorHAnsi" w:cstheme="minorBidi"/>
                <w:noProof/>
                <w:lang/>
              </w:rPr>
              <w:tab/>
            </w:r>
            <w:r w:rsidRPr="00810CCB">
              <w:rPr>
                <w:rStyle w:val="ab"/>
                <w:rFonts w:ascii="Times New Roman" w:hAnsi="Times New Roman" w:cs="Times New Roman"/>
                <w:noProof/>
                <w:lang w:val="en-US"/>
              </w:rPr>
              <w:t>APPENDICES</w:t>
            </w:r>
            <w:r>
              <w:rPr>
                <w:noProof/>
                <w:webHidden/>
              </w:rPr>
              <w:tab/>
            </w:r>
            <w:r>
              <w:rPr>
                <w:noProof/>
                <w:webHidden/>
              </w:rPr>
              <w:fldChar w:fldCharType="begin"/>
            </w:r>
            <w:r>
              <w:rPr>
                <w:noProof/>
                <w:webHidden/>
              </w:rPr>
              <w:instrText xml:space="preserve"> PAGEREF _Toc220681466 \h </w:instrText>
            </w:r>
            <w:r>
              <w:rPr>
                <w:noProof/>
                <w:webHidden/>
              </w:rPr>
            </w:r>
            <w:r>
              <w:rPr>
                <w:noProof/>
                <w:webHidden/>
              </w:rPr>
              <w:fldChar w:fldCharType="separate"/>
            </w:r>
            <w:r w:rsidR="00712DE2">
              <w:rPr>
                <w:noProof/>
                <w:webHidden/>
              </w:rPr>
              <w:t>42</w:t>
            </w:r>
            <w:r>
              <w:rPr>
                <w:noProof/>
                <w:webHidden/>
              </w:rPr>
              <w:fldChar w:fldCharType="end"/>
            </w:r>
          </w:hyperlink>
        </w:p>
        <w:p w14:paraId="13AA2089" w14:textId="1983AA62" w:rsidR="00565595" w:rsidRDefault="00565595">
          <w:pPr>
            <w:pStyle w:val="20"/>
            <w:tabs>
              <w:tab w:val="right" w:leader="dot" w:pos="9350"/>
            </w:tabs>
            <w:rPr>
              <w:rFonts w:asciiTheme="minorHAnsi" w:eastAsiaTheme="minorEastAsia" w:hAnsiTheme="minorHAnsi" w:cstheme="minorBidi"/>
              <w:noProof/>
              <w:lang/>
            </w:rPr>
          </w:pPr>
          <w:hyperlink w:anchor="_Toc220681467" w:history="1">
            <w:r w:rsidRPr="00810CCB">
              <w:rPr>
                <w:rStyle w:val="ab"/>
                <w:rFonts w:ascii="Times New Roman" w:hAnsi="Times New Roman" w:cs="Times New Roman"/>
                <w:noProof/>
                <w:lang w:val="en-US"/>
              </w:rPr>
              <w:t>Appendix A: Interview Questions</w:t>
            </w:r>
            <w:r>
              <w:rPr>
                <w:noProof/>
                <w:webHidden/>
              </w:rPr>
              <w:tab/>
            </w:r>
            <w:r>
              <w:rPr>
                <w:noProof/>
                <w:webHidden/>
              </w:rPr>
              <w:fldChar w:fldCharType="begin"/>
            </w:r>
            <w:r>
              <w:rPr>
                <w:noProof/>
                <w:webHidden/>
              </w:rPr>
              <w:instrText xml:space="preserve"> PAGEREF _Toc220681467 \h </w:instrText>
            </w:r>
            <w:r>
              <w:rPr>
                <w:noProof/>
                <w:webHidden/>
              </w:rPr>
            </w:r>
            <w:r>
              <w:rPr>
                <w:noProof/>
                <w:webHidden/>
              </w:rPr>
              <w:fldChar w:fldCharType="separate"/>
            </w:r>
            <w:r w:rsidR="00712DE2">
              <w:rPr>
                <w:noProof/>
                <w:webHidden/>
              </w:rPr>
              <w:t>42</w:t>
            </w:r>
            <w:r>
              <w:rPr>
                <w:noProof/>
                <w:webHidden/>
              </w:rPr>
              <w:fldChar w:fldCharType="end"/>
            </w:r>
          </w:hyperlink>
        </w:p>
        <w:p w14:paraId="00AEF1A7" w14:textId="186BF85F" w:rsidR="00565595" w:rsidRDefault="00565595">
          <w:pPr>
            <w:pStyle w:val="20"/>
            <w:tabs>
              <w:tab w:val="right" w:leader="dot" w:pos="9350"/>
            </w:tabs>
            <w:rPr>
              <w:rFonts w:asciiTheme="minorHAnsi" w:eastAsiaTheme="minorEastAsia" w:hAnsiTheme="minorHAnsi" w:cstheme="minorBidi"/>
              <w:noProof/>
              <w:lang/>
            </w:rPr>
          </w:pPr>
          <w:hyperlink w:anchor="_Toc220681468" w:history="1">
            <w:r w:rsidRPr="00810CCB">
              <w:rPr>
                <w:rStyle w:val="ab"/>
                <w:rFonts w:ascii="Times New Roman" w:hAnsi="Times New Roman" w:cs="Times New Roman"/>
                <w:noProof/>
                <w:lang w:val="en-US"/>
              </w:rPr>
              <w:t>Appendix B : Survey Questions from Treatment Group and Control Group</w:t>
            </w:r>
            <w:r>
              <w:rPr>
                <w:noProof/>
                <w:webHidden/>
              </w:rPr>
              <w:tab/>
            </w:r>
            <w:r>
              <w:rPr>
                <w:noProof/>
                <w:webHidden/>
              </w:rPr>
              <w:fldChar w:fldCharType="begin"/>
            </w:r>
            <w:r>
              <w:rPr>
                <w:noProof/>
                <w:webHidden/>
              </w:rPr>
              <w:instrText xml:space="preserve"> PAGEREF _Toc220681468 \h </w:instrText>
            </w:r>
            <w:r>
              <w:rPr>
                <w:noProof/>
                <w:webHidden/>
              </w:rPr>
            </w:r>
            <w:r>
              <w:rPr>
                <w:noProof/>
                <w:webHidden/>
              </w:rPr>
              <w:fldChar w:fldCharType="separate"/>
            </w:r>
            <w:r w:rsidR="00712DE2">
              <w:rPr>
                <w:noProof/>
                <w:webHidden/>
              </w:rPr>
              <w:t>44</w:t>
            </w:r>
            <w:r>
              <w:rPr>
                <w:noProof/>
                <w:webHidden/>
              </w:rPr>
              <w:fldChar w:fldCharType="end"/>
            </w:r>
          </w:hyperlink>
        </w:p>
        <w:p w14:paraId="52794AE4" w14:textId="5E8CC3FE" w:rsidR="00565595" w:rsidRDefault="00565595">
          <w:pPr>
            <w:pStyle w:val="20"/>
            <w:tabs>
              <w:tab w:val="right" w:leader="dot" w:pos="9350"/>
            </w:tabs>
            <w:rPr>
              <w:rFonts w:asciiTheme="minorHAnsi" w:eastAsiaTheme="minorEastAsia" w:hAnsiTheme="minorHAnsi" w:cstheme="minorBidi"/>
              <w:noProof/>
              <w:lang/>
            </w:rPr>
          </w:pPr>
          <w:hyperlink w:anchor="_Toc220681469" w:history="1">
            <w:r w:rsidRPr="00810CCB">
              <w:rPr>
                <w:rStyle w:val="ab"/>
                <w:rFonts w:ascii="Times New Roman" w:hAnsi="Times New Roman" w:cs="Times New Roman"/>
                <w:noProof/>
              </w:rPr>
              <w:t>Appendix C: Observation Protocol</w:t>
            </w:r>
            <w:r>
              <w:rPr>
                <w:noProof/>
                <w:webHidden/>
              </w:rPr>
              <w:tab/>
            </w:r>
            <w:r>
              <w:rPr>
                <w:noProof/>
                <w:webHidden/>
              </w:rPr>
              <w:fldChar w:fldCharType="begin"/>
            </w:r>
            <w:r>
              <w:rPr>
                <w:noProof/>
                <w:webHidden/>
              </w:rPr>
              <w:instrText xml:space="preserve"> PAGEREF _Toc220681469 \h </w:instrText>
            </w:r>
            <w:r>
              <w:rPr>
                <w:noProof/>
                <w:webHidden/>
              </w:rPr>
            </w:r>
            <w:r>
              <w:rPr>
                <w:noProof/>
                <w:webHidden/>
              </w:rPr>
              <w:fldChar w:fldCharType="separate"/>
            </w:r>
            <w:r w:rsidR="00712DE2">
              <w:rPr>
                <w:noProof/>
                <w:webHidden/>
              </w:rPr>
              <w:t>47</w:t>
            </w:r>
            <w:r>
              <w:rPr>
                <w:noProof/>
                <w:webHidden/>
              </w:rPr>
              <w:fldChar w:fldCharType="end"/>
            </w:r>
          </w:hyperlink>
        </w:p>
        <w:p w14:paraId="5989C4E4" w14:textId="123AE1A7" w:rsidR="00773BD1" w:rsidRPr="00565595" w:rsidRDefault="00773BD1" w:rsidP="00F52799">
          <w:pPr>
            <w:tabs>
              <w:tab w:val="left" w:pos="1134"/>
            </w:tabs>
            <w:spacing w:line="360" w:lineRule="auto"/>
            <w:ind w:firstLine="709"/>
            <w:jc w:val="both"/>
            <w:rPr>
              <w:rFonts w:ascii="Times New Roman" w:hAnsi="Times New Roman" w:cs="Times New Roman"/>
              <w:b/>
              <w:bCs/>
              <w:sz w:val="24"/>
              <w:szCs w:val="24"/>
            </w:rPr>
          </w:pPr>
          <w:r w:rsidRPr="00565595">
            <w:rPr>
              <w:rFonts w:ascii="Times New Roman" w:hAnsi="Times New Roman" w:cs="Times New Roman"/>
              <w:b/>
              <w:bCs/>
              <w:sz w:val="24"/>
              <w:szCs w:val="24"/>
              <w:lang w:val="ru-RU"/>
            </w:rPr>
            <w:fldChar w:fldCharType="end"/>
          </w:r>
        </w:p>
      </w:sdtContent>
    </w:sdt>
    <w:p w14:paraId="523516F0" w14:textId="77777777" w:rsidR="00C20E92" w:rsidRPr="00565595" w:rsidRDefault="00C20E92" w:rsidP="00F52799">
      <w:pPr>
        <w:pStyle w:val="ae"/>
        <w:tabs>
          <w:tab w:val="left" w:pos="1134"/>
          <w:tab w:val="right" w:leader="dot" w:pos="9350"/>
        </w:tabs>
        <w:spacing w:line="360" w:lineRule="auto"/>
        <w:ind w:firstLine="709"/>
        <w:jc w:val="both"/>
        <w:rPr>
          <w:rFonts w:cs="Times New Roman"/>
          <w:b/>
          <w:bCs/>
          <w:szCs w:val="24"/>
          <w:lang w:val="ru-RU"/>
        </w:rPr>
      </w:pPr>
    </w:p>
    <w:p w14:paraId="61DBAFCA" w14:textId="0EE69BEE" w:rsidR="00C20E92" w:rsidRPr="00565595" w:rsidRDefault="00C20E92" w:rsidP="00F52799">
      <w:pPr>
        <w:tabs>
          <w:tab w:val="left" w:pos="1134"/>
        </w:tabs>
        <w:spacing w:line="360" w:lineRule="auto"/>
        <w:ind w:firstLine="709"/>
        <w:jc w:val="both"/>
        <w:rPr>
          <w:rFonts w:ascii="Times New Roman" w:hAnsi="Times New Roman" w:cs="Times New Roman"/>
          <w:b/>
          <w:bCs/>
          <w:sz w:val="24"/>
          <w:szCs w:val="24"/>
          <w:lang w:val="en-US"/>
        </w:rPr>
      </w:pPr>
      <w:r w:rsidRPr="00565595">
        <w:rPr>
          <w:rFonts w:ascii="Times New Roman" w:hAnsi="Times New Roman" w:cs="Times New Roman"/>
          <w:b/>
          <w:bCs/>
          <w:sz w:val="24"/>
          <w:szCs w:val="24"/>
          <w:lang w:val="en-US"/>
        </w:rPr>
        <w:t>List of Tables</w:t>
      </w:r>
    </w:p>
    <w:p w14:paraId="094EAC86" w14:textId="28A6445A" w:rsidR="00AA0CDB" w:rsidRPr="00565595" w:rsidRDefault="00AA0CDB" w:rsidP="00F52799">
      <w:pPr>
        <w:pStyle w:val="ae"/>
        <w:tabs>
          <w:tab w:val="left" w:pos="1134"/>
          <w:tab w:val="right" w:leader="dot" w:pos="9350"/>
        </w:tabs>
        <w:spacing w:line="360" w:lineRule="auto"/>
        <w:ind w:firstLine="709"/>
        <w:jc w:val="both"/>
        <w:rPr>
          <w:rFonts w:eastAsiaTheme="minorEastAsia" w:cs="Times New Roman"/>
          <w:noProof/>
          <w:szCs w:val="24"/>
          <w:lang/>
        </w:rPr>
      </w:pPr>
      <w:r w:rsidRPr="00565595">
        <w:rPr>
          <w:rFonts w:cs="Times New Roman"/>
          <w:b/>
          <w:bCs/>
          <w:szCs w:val="24"/>
          <w:lang w:val="ru-RU"/>
        </w:rPr>
        <w:fldChar w:fldCharType="begin"/>
      </w:r>
      <w:r w:rsidRPr="00565595">
        <w:rPr>
          <w:rFonts w:cs="Times New Roman"/>
          <w:b/>
          <w:bCs/>
          <w:szCs w:val="24"/>
          <w:lang w:val="ru-RU"/>
        </w:rPr>
        <w:instrText xml:space="preserve"> TOC \h \z \t "List of tables" \c </w:instrText>
      </w:r>
      <w:r w:rsidRPr="00565595">
        <w:rPr>
          <w:rFonts w:cs="Times New Roman"/>
          <w:b/>
          <w:bCs/>
          <w:szCs w:val="24"/>
          <w:lang w:val="ru-RU"/>
        </w:rPr>
        <w:fldChar w:fldCharType="separate"/>
      </w:r>
      <w:hyperlink w:anchor="_Toc220679290" w:history="1">
        <w:r w:rsidRPr="00565595">
          <w:rPr>
            <w:rStyle w:val="ab"/>
            <w:rFonts w:cs="Times New Roman"/>
            <w:noProof/>
            <w:color w:val="auto"/>
            <w:szCs w:val="24"/>
          </w:rPr>
          <w:t>Table 1 Independent-samples t-test results comparing treatment and control groups (means and sample sizes)</w:t>
        </w:r>
        <w:r w:rsidRPr="00565595">
          <w:rPr>
            <w:rFonts w:cs="Times New Roman"/>
            <w:noProof/>
            <w:webHidden/>
            <w:szCs w:val="24"/>
          </w:rPr>
          <w:tab/>
        </w:r>
        <w:r w:rsidRPr="00565595">
          <w:rPr>
            <w:rFonts w:cs="Times New Roman"/>
            <w:noProof/>
            <w:webHidden/>
            <w:szCs w:val="24"/>
          </w:rPr>
          <w:fldChar w:fldCharType="begin"/>
        </w:r>
        <w:r w:rsidRPr="00565595">
          <w:rPr>
            <w:rFonts w:cs="Times New Roman"/>
            <w:noProof/>
            <w:webHidden/>
            <w:szCs w:val="24"/>
          </w:rPr>
          <w:instrText xml:space="preserve"> PAGEREF _Toc220679290 \h </w:instrText>
        </w:r>
        <w:r w:rsidRPr="00565595">
          <w:rPr>
            <w:rFonts w:cs="Times New Roman"/>
            <w:noProof/>
            <w:webHidden/>
            <w:szCs w:val="24"/>
          </w:rPr>
        </w:r>
        <w:r w:rsidRPr="00565595">
          <w:rPr>
            <w:rFonts w:cs="Times New Roman"/>
            <w:noProof/>
            <w:webHidden/>
            <w:szCs w:val="24"/>
          </w:rPr>
          <w:fldChar w:fldCharType="separate"/>
        </w:r>
        <w:r w:rsidR="00712DE2">
          <w:rPr>
            <w:rFonts w:cs="Times New Roman"/>
            <w:noProof/>
            <w:webHidden/>
            <w:szCs w:val="24"/>
          </w:rPr>
          <w:t>18</w:t>
        </w:r>
        <w:r w:rsidRPr="00565595">
          <w:rPr>
            <w:rFonts w:cs="Times New Roman"/>
            <w:noProof/>
            <w:webHidden/>
            <w:szCs w:val="24"/>
          </w:rPr>
          <w:fldChar w:fldCharType="end"/>
        </w:r>
      </w:hyperlink>
    </w:p>
    <w:p w14:paraId="2A3D3745" w14:textId="4286A355" w:rsidR="00AA0CDB" w:rsidRPr="00565595" w:rsidRDefault="00AA0CDB" w:rsidP="00F52799">
      <w:pPr>
        <w:pStyle w:val="ae"/>
        <w:tabs>
          <w:tab w:val="left" w:pos="1134"/>
          <w:tab w:val="right" w:leader="dot" w:pos="9350"/>
        </w:tabs>
        <w:spacing w:line="360" w:lineRule="auto"/>
        <w:ind w:firstLine="709"/>
        <w:jc w:val="both"/>
        <w:rPr>
          <w:rFonts w:eastAsiaTheme="minorEastAsia" w:cs="Times New Roman"/>
          <w:noProof/>
          <w:szCs w:val="24"/>
          <w:lang/>
        </w:rPr>
      </w:pPr>
      <w:hyperlink w:anchor="_Toc220679291" w:history="1">
        <w:r w:rsidRPr="00565595">
          <w:rPr>
            <w:rStyle w:val="ab"/>
            <w:rFonts w:cs="Times New Roman"/>
            <w:noProof/>
            <w:color w:val="auto"/>
            <w:szCs w:val="24"/>
          </w:rPr>
          <w:t>Table 2. OLS regression predicting overall satisfaction (robust HC3 standard errors</w:t>
        </w:r>
        <w:r w:rsidRPr="00565595">
          <w:rPr>
            <w:rFonts w:cs="Times New Roman"/>
            <w:noProof/>
            <w:webHidden/>
            <w:szCs w:val="24"/>
          </w:rPr>
          <w:tab/>
        </w:r>
        <w:r w:rsidRPr="00565595">
          <w:rPr>
            <w:rFonts w:cs="Times New Roman"/>
            <w:noProof/>
            <w:webHidden/>
            <w:szCs w:val="24"/>
          </w:rPr>
          <w:fldChar w:fldCharType="begin"/>
        </w:r>
        <w:r w:rsidRPr="00565595">
          <w:rPr>
            <w:rFonts w:cs="Times New Roman"/>
            <w:noProof/>
            <w:webHidden/>
            <w:szCs w:val="24"/>
          </w:rPr>
          <w:instrText xml:space="preserve"> PAGEREF _Toc220679291 \h </w:instrText>
        </w:r>
        <w:r w:rsidRPr="00565595">
          <w:rPr>
            <w:rFonts w:cs="Times New Roman"/>
            <w:noProof/>
            <w:webHidden/>
            <w:szCs w:val="24"/>
          </w:rPr>
        </w:r>
        <w:r w:rsidRPr="00565595">
          <w:rPr>
            <w:rFonts w:cs="Times New Roman"/>
            <w:noProof/>
            <w:webHidden/>
            <w:szCs w:val="24"/>
          </w:rPr>
          <w:fldChar w:fldCharType="separate"/>
        </w:r>
        <w:r w:rsidR="00712DE2">
          <w:rPr>
            <w:rFonts w:cs="Times New Roman"/>
            <w:noProof/>
            <w:webHidden/>
            <w:szCs w:val="24"/>
          </w:rPr>
          <w:t>21</w:t>
        </w:r>
        <w:r w:rsidRPr="00565595">
          <w:rPr>
            <w:rFonts w:cs="Times New Roman"/>
            <w:noProof/>
            <w:webHidden/>
            <w:szCs w:val="24"/>
          </w:rPr>
          <w:fldChar w:fldCharType="end"/>
        </w:r>
      </w:hyperlink>
    </w:p>
    <w:p w14:paraId="097E1A73" w14:textId="7C215BE7" w:rsidR="00AA0CDB" w:rsidRPr="00565595" w:rsidRDefault="00AA0CDB" w:rsidP="00F52799">
      <w:pPr>
        <w:pStyle w:val="ae"/>
        <w:tabs>
          <w:tab w:val="left" w:pos="1134"/>
          <w:tab w:val="right" w:leader="dot" w:pos="9350"/>
        </w:tabs>
        <w:spacing w:line="360" w:lineRule="auto"/>
        <w:ind w:firstLine="709"/>
        <w:jc w:val="both"/>
        <w:rPr>
          <w:rFonts w:eastAsiaTheme="minorEastAsia" w:cs="Times New Roman"/>
          <w:noProof/>
          <w:szCs w:val="24"/>
          <w:lang/>
        </w:rPr>
      </w:pPr>
      <w:hyperlink w:anchor="_Toc220679292" w:history="1">
        <w:r w:rsidRPr="00565595">
          <w:rPr>
            <w:rStyle w:val="ab"/>
            <w:rFonts w:cs="Times New Roman"/>
            <w:noProof/>
            <w:color w:val="auto"/>
            <w:szCs w:val="24"/>
          </w:rPr>
          <w:t>Table 3. Selected interview quotations.</w:t>
        </w:r>
        <w:r w:rsidRPr="00565595">
          <w:rPr>
            <w:rFonts w:cs="Times New Roman"/>
            <w:noProof/>
            <w:webHidden/>
            <w:szCs w:val="24"/>
          </w:rPr>
          <w:tab/>
        </w:r>
        <w:r w:rsidRPr="00565595">
          <w:rPr>
            <w:rFonts w:cs="Times New Roman"/>
            <w:noProof/>
            <w:webHidden/>
            <w:szCs w:val="24"/>
          </w:rPr>
          <w:fldChar w:fldCharType="begin"/>
        </w:r>
        <w:r w:rsidRPr="00565595">
          <w:rPr>
            <w:rFonts w:cs="Times New Roman"/>
            <w:noProof/>
            <w:webHidden/>
            <w:szCs w:val="24"/>
          </w:rPr>
          <w:instrText xml:space="preserve"> PAGEREF _Toc220679292 \h </w:instrText>
        </w:r>
        <w:r w:rsidRPr="00565595">
          <w:rPr>
            <w:rFonts w:cs="Times New Roman"/>
            <w:noProof/>
            <w:webHidden/>
            <w:szCs w:val="24"/>
          </w:rPr>
        </w:r>
        <w:r w:rsidRPr="00565595">
          <w:rPr>
            <w:rFonts w:cs="Times New Roman"/>
            <w:noProof/>
            <w:webHidden/>
            <w:szCs w:val="24"/>
          </w:rPr>
          <w:fldChar w:fldCharType="separate"/>
        </w:r>
        <w:r w:rsidR="00712DE2">
          <w:rPr>
            <w:rFonts w:cs="Times New Roman"/>
            <w:noProof/>
            <w:webHidden/>
            <w:szCs w:val="24"/>
          </w:rPr>
          <w:t>23</w:t>
        </w:r>
        <w:r w:rsidRPr="00565595">
          <w:rPr>
            <w:rFonts w:cs="Times New Roman"/>
            <w:noProof/>
            <w:webHidden/>
            <w:szCs w:val="24"/>
          </w:rPr>
          <w:fldChar w:fldCharType="end"/>
        </w:r>
      </w:hyperlink>
    </w:p>
    <w:p w14:paraId="7B7DF55F" w14:textId="4A393D16" w:rsidR="00055524" w:rsidRPr="00565595" w:rsidRDefault="00AA0CDB" w:rsidP="00F52799">
      <w:pPr>
        <w:tabs>
          <w:tab w:val="left" w:pos="1134"/>
        </w:tabs>
        <w:spacing w:line="360" w:lineRule="auto"/>
        <w:ind w:firstLine="709"/>
        <w:jc w:val="both"/>
        <w:rPr>
          <w:rFonts w:ascii="Times New Roman" w:hAnsi="Times New Roman" w:cs="Times New Roman"/>
          <w:b/>
          <w:bCs/>
          <w:sz w:val="24"/>
          <w:szCs w:val="24"/>
          <w:lang w:val="ru-RU"/>
        </w:rPr>
      </w:pPr>
      <w:r w:rsidRPr="00565595">
        <w:rPr>
          <w:rFonts w:ascii="Times New Roman" w:hAnsi="Times New Roman" w:cs="Times New Roman"/>
          <w:b/>
          <w:bCs/>
          <w:sz w:val="24"/>
          <w:szCs w:val="24"/>
          <w:lang w:val="ru-RU"/>
        </w:rPr>
        <w:fldChar w:fldCharType="end"/>
      </w:r>
    </w:p>
    <w:p w14:paraId="10E962C4" w14:textId="77777777" w:rsidR="00565595" w:rsidRPr="00565595" w:rsidRDefault="00565595" w:rsidP="00F52799">
      <w:pPr>
        <w:tabs>
          <w:tab w:val="left" w:pos="1134"/>
        </w:tabs>
        <w:spacing w:line="360" w:lineRule="auto"/>
        <w:ind w:firstLine="709"/>
        <w:jc w:val="both"/>
        <w:rPr>
          <w:rFonts w:ascii="Times New Roman" w:hAnsi="Times New Roman" w:cs="Times New Roman"/>
          <w:sz w:val="24"/>
          <w:szCs w:val="24"/>
          <w:lang w:val="en-US"/>
        </w:rPr>
      </w:pPr>
    </w:p>
    <w:p w14:paraId="2A3B45BC" w14:textId="5060BB5F" w:rsidR="00055524" w:rsidRPr="00565595" w:rsidRDefault="00F706FB" w:rsidP="00F52799">
      <w:pPr>
        <w:tabs>
          <w:tab w:val="left" w:pos="1134"/>
        </w:tabs>
        <w:spacing w:line="360" w:lineRule="auto"/>
        <w:ind w:firstLine="709"/>
        <w:jc w:val="both"/>
        <w:rPr>
          <w:rFonts w:ascii="Times New Roman" w:hAnsi="Times New Roman" w:cs="Times New Roman"/>
          <w:b/>
          <w:bCs/>
          <w:sz w:val="24"/>
          <w:szCs w:val="24"/>
          <w:lang w:val="en-US"/>
        </w:rPr>
      </w:pPr>
      <w:bookmarkStart w:id="1" w:name="_gpaq7hbl8l5o" w:colFirst="0" w:colLast="0"/>
      <w:bookmarkStart w:id="2" w:name="_Toc217857814"/>
      <w:bookmarkEnd w:id="1"/>
      <w:r w:rsidRPr="00565595">
        <w:rPr>
          <w:rFonts w:ascii="Times New Roman" w:hAnsi="Times New Roman" w:cs="Times New Roman"/>
          <w:b/>
          <w:bCs/>
          <w:sz w:val="24"/>
          <w:szCs w:val="24"/>
          <w:lang w:val="en-US"/>
        </w:rPr>
        <w:lastRenderedPageBreak/>
        <w:t>List of Figures</w:t>
      </w:r>
      <w:bookmarkEnd w:id="2"/>
    </w:p>
    <w:p w14:paraId="2A011B62" w14:textId="07843959" w:rsidR="00C20E92" w:rsidRPr="00565595" w:rsidRDefault="00C20E92" w:rsidP="00F52799">
      <w:pPr>
        <w:tabs>
          <w:tab w:val="left" w:pos="1134"/>
        </w:tabs>
        <w:spacing w:line="360" w:lineRule="auto"/>
        <w:ind w:firstLine="709"/>
        <w:jc w:val="both"/>
        <w:rPr>
          <w:rFonts w:ascii="Times New Roman" w:hAnsi="Times New Roman" w:cs="Times New Roman"/>
          <w:sz w:val="24"/>
          <w:szCs w:val="24"/>
          <w:lang w:val="en-US"/>
        </w:rPr>
      </w:pPr>
    </w:p>
    <w:p w14:paraId="33764574" w14:textId="098760B3" w:rsidR="00C20E92" w:rsidRPr="00565595" w:rsidRDefault="00C20E92" w:rsidP="00F52799">
      <w:pPr>
        <w:pStyle w:val="ae"/>
        <w:tabs>
          <w:tab w:val="left" w:pos="1134"/>
          <w:tab w:val="right" w:leader="dot" w:pos="9350"/>
        </w:tabs>
        <w:spacing w:line="360" w:lineRule="auto"/>
        <w:ind w:firstLine="709"/>
        <w:jc w:val="both"/>
        <w:rPr>
          <w:rFonts w:eastAsiaTheme="minorEastAsia" w:cs="Times New Roman"/>
          <w:noProof/>
          <w:szCs w:val="24"/>
          <w:lang/>
        </w:rPr>
      </w:pPr>
      <w:r w:rsidRPr="00565595">
        <w:rPr>
          <w:rFonts w:cs="Times New Roman"/>
          <w:szCs w:val="24"/>
          <w:lang w:val="en-US"/>
        </w:rPr>
        <w:fldChar w:fldCharType="begin"/>
      </w:r>
      <w:r w:rsidRPr="00565595">
        <w:rPr>
          <w:rFonts w:cs="Times New Roman"/>
          <w:szCs w:val="24"/>
          <w:lang w:val="en-US"/>
        </w:rPr>
        <w:instrText xml:space="preserve"> TOC \h \z \c "Figure" </w:instrText>
      </w:r>
      <w:r w:rsidRPr="00565595">
        <w:rPr>
          <w:rFonts w:cs="Times New Roman"/>
          <w:szCs w:val="24"/>
          <w:lang w:val="en-US"/>
        </w:rPr>
        <w:fldChar w:fldCharType="separate"/>
      </w:r>
      <w:hyperlink w:anchor="_Toc220679585" w:history="1">
        <w:r w:rsidRPr="00565595">
          <w:rPr>
            <w:rStyle w:val="ab"/>
            <w:rFonts w:cs="Times New Roman"/>
            <w:noProof/>
            <w:color w:val="auto"/>
            <w:szCs w:val="24"/>
          </w:rPr>
          <w:t>Figure 1. Mean overall living quality (Q10) by group.</w:t>
        </w:r>
        <w:r w:rsidRPr="00565595">
          <w:rPr>
            <w:rFonts w:cs="Times New Roman"/>
            <w:noProof/>
            <w:webHidden/>
            <w:szCs w:val="24"/>
          </w:rPr>
          <w:tab/>
        </w:r>
        <w:r w:rsidRPr="00565595">
          <w:rPr>
            <w:rFonts w:cs="Times New Roman"/>
            <w:noProof/>
            <w:webHidden/>
            <w:szCs w:val="24"/>
          </w:rPr>
          <w:fldChar w:fldCharType="begin"/>
        </w:r>
        <w:r w:rsidRPr="00565595">
          <w:rPr>
            <w:rFonts w:cs="Times New Roman"/>
            <w:noProof/>
            <w:webHidden/>
            <w:szCs w:val="24"/>
          </w:rPr>
          <w:instrText xml:space="preserve"> PAGEREF _Toc220679585 \h </w:instrText>
        </w:r>
        <w:r w:rsidRPr="00565595">
          <w:rPr>
            <w:rFonts w:cs="Times New Roman"/>
            <w:noProof/>
            <w:webHidden/>
            <w:szCs w:val="24"/>
          </w:rPr>
        </w:r>
        <w:r w:rsidRPr="00565595">
          <w:rPr>
            <w:rFonts w:cs="Times New Roman"/>
            <w:noProof/>
            <w:webHidden/>
            <w:szCs w:val="24"/>
          </w:rPr>
          <w:fldChar w:fldCharType="separate"/>
        </w:r>
        <w:r w:rsidR="00712DE2">
          <w:rPr>
            <w:rFonts w:cs="Times New Roman"/>
            <w:noProof/>
            <w:webHidden/>
            <w:szCs w:val="24"/>
          </w:rPr>
          <w:t>19</w:t>
        </w:r>
        <w:r w:rsidRPr="00565595">
          <w:rPr>
            <w:rFonts w:cs="Times New Roman"/>
            <w:noProof/>
            <w:webHidden/>
            <w:szCs w:val="24"/>
          </w:rPr>
          <w:fldChar w:fldCharType="end"/>
        </w:r>
      </w:hyperlink>
    </w:p>
    <w:p w14:paraId="5B53476F" w14:textId="610EF11D" w:rsidR="00C20E92" w:rsidRPr="00565595" w:rsidRDefault="00C20E92" w:rsidP="00F52799">
      <w:pPr>
        <w:pStyle w:val="ae"/>
        <w:tabs>
          <w:tab w:val="left" w:pos="1134"/>
          <w:tab w:val="right" w:leader="dot" w:pos="9350"/>
        </w:tabs>
        <w:spacing w:line="360" w:lineRule="auto"/>
        <w:ind w:firstLine="709"/>
        <w:jc w:val="both"/>
        <w:rPr>
          <w:rFonts w:eastAsiaTheme="minorEastAsia" w:cs="Times New Roman"/>
          <w:noProof/>
          <w:szCs w:val="24"/>
          <w:lang/>
        </w:rPr>
      </w:pPr>
      <w:hyperlink w:anchor="_Toc220679586" w:history="1">
        <w:r w:rsidRPr="00565595">
          <w:rPr>
            <w:rStyle w:val="ab"/>
            <w:rFonts w:cs="Times New Roman"/>
            <w:noProof/>
            <w:color w:val="auto"/>
            <w:szCs w:val="24"/>
          </w:rPr>
          <w:t>Figure 2. Mean accessibility (Q4) and facility condition (Q5) by group.</w:t>
        </w:r>
        <w:r w:rsidRPr="00565595">
          <w:rPr>
            <w:rFonts w:cs="Times New Roman"/>
            <w:noProof/>
            <w:webHidden/>
            <w:szCs w:val="24"/>
          </w:rPr>
          <w:tab/>
        </w:r>
        <w:r w:rsidRPr="00565595">
          <w:rPr>
            <w:rFonts w:cs="Times New Roman"/>
            <w:noProof/>
            <w:webHidden/>
            <w:szCs w:val="24"/>
          </w:rPr>
          <w:fldChar w:fldCharType="begin"/>
        </w:r>
        <w:r w:rsidRPr="00565595">
          <w:rPr>
            <w:rFonts w:cs="Times New Roman"/>
            <w:noProof/>
            <w:webHidden/>
            <w:szCs w:val="24"/>
          </w:rPr>
          <w:instrText xml:space="preserve"> PAGEREF _Toc220679586 \h </w:instrText>
        </w:r>
        <w:r w:rsidRPr="00565595">
          <w:rPr>
            <w:rFonts w:cs="Times New Roman"/>
            <w:noProof/>
            <w:webHidden/>
            <w:szCs w:val="24"/>
          </w:rPr>
        </w:r>
        <w:r w:rsidRPr="00565595">
          <w:rPr>
            <w:rFonts w:cs="Times New Roman"/>
            <w:noProof/>
            <w:webHidden/>
            <w:szCs w:val="24"/>
          </w:rPr>
          <w:fldChar w:fldCharType="separate"/>
        </w:r>
        <w:r w:rsidR="00712DE2">
          <w:rPr>
            <w:rFonts w:cs="Times New Roman"/>
            <w:noProof/>
            <w:webHidden/>
            <w:szCs w:val="24"/>
          </w:rPr>
          <w:t>19</w:t>
        </w:r>
        <w:r w:rsidRPr="00565595">
          <w:rPr>
            <w:rFonts w:cs="Times New Roman"/>
            <w:noProof/>
            <w:webHidden/>
            <w:szCs w:val="24"/>
          </w:rPr>
          <w:fldChar w:fldCharType="end"/>
        </w:r>
      </w:hyperlink>
    </w:p>
    <w:p w14:paraId="7698CE64" w14:textId="24E8546D" w:rsidR="00C20E92" w:rsidRPr="00565595" w:rsidRDefault="00C20E92"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fldChar w:fldCharType="end"/>
      </w:r>
    </w:p>
    <w:p w14:paraId="20D3C1A7" w14:textId="3443B3A1" w:rsidR="00055524" w:rsidRPr="00565595" w:rsidRDefault="00055524" w:rsidP="00F52799">
      <w:pPr>
        <w:tabs>
          <w:tab w:val="left" w:pos="1134"/>
        </w:tabs>
        <w:spacing w:line="360" w:lineRule="auto"/>
        <w:ind w:firstLine="709"/>
        <w:jc w:val="both"/>
        <w:rPr>
          <w:rFonts w:ascii="Times New Roman" w:hAnsi="Times New Roman" w:cs="Times New Roman"/>
          <w:sz w:val="24"/>
          <w:szCs w:val="24"/>
          <w:lang w:val="en-US"/>
        </w:rPr>
      </w:pPr>
    </w:p>
    <w:p w14:paraId="76B8F70F"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p w14:paraId="30EB0106" w14:textId="77777777" w:rsidR="00055524" w:rsidRPr="00565595" w:rsidRDefault="00055524" w:rsidP="00F52799">
      <w:pPr>
        <w:tabs>
          <w:tab w:val="left" w:pos="1134"/>
        </w:tabs>
        <w:spacing w:line="360" w:lineRule="auto"/>
        <w:ind w:firstLine="709"/>
        <w:jc w:val="both"/>
        <w:rPr>
          <w:rFonts w:ascii="Times New Roman" w:hAnsi="Times New Roman" w:cs="Times New Roman"/>
          <w:sz w:val="24"/>
          <w:szCs w:val="24"/>
          <w:lang w:val="en-US"/>
        </w:rPr>
      </w:pPr>
    </w:p>
    <w:p w14:paraId="4292FF59"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p w14:paraId="1C5ACDB4"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p w14:paraId="62923A18"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p w14:paraId="1ECBA468"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p w14:paraId="056EDCA9"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p w14:paraId="01307BE9" w14:textId="77777777" w:rsidR="00773BD1" w:rsidRPr="00565595" w:rsidRDefault="00773BD1" w:rsidP="00F52799">
      <w:pPr>
        <w:tabs>
          <w:tab w:val="left" w:pos="1134"/>
        </w:tabs>
        <w:spacing w:line="360" w:lineRule="auto"/>
        <w:ind w:firstLine="709"/>
        <w:jc w:val="both"/>
        <w:rPr>
          <w:rFonts w:ascii="Times New Roman" w:eastAsia="Times New Roman" w:hAnsi="Times New Roman" w:cs="Times New Roman"/>
          <w:b/>
          <w:bCs/>
          <w:sz w:val="24"/>
          <w:szCs w:val="24"/>
          <w:lang w:val="en-US"/>
        </w:rPr>
      </w:pPr>
      <w:bookmarkStart w:id="3" w:name="_Toc217857815"/>
      <w:r w:rsidRPr="00565595">
        <w:rPr>
          <w:rFonts w:ascii="Times New Roman" w:eastAsia="Times New Roman" w:hAnsi="Times New Roman" w:cs="Times New Roman"/>
          <w:b/>
          <w:bCs/>
          <w:sz w:val="24"/>
          <w:szCs w:val="24"/>
          <w:lang w:val="en-US"/>
        </w:rPr>
        <w:br w:type="page"/>
      </w:r>
    </w:p>
    <w:p w14:paraId="36EBC813" w14:textId="11B312F5" w:rsidR="00F706FB" w:rsidRPr="00565595" w:rsidRDefault="00F706FB" w:rsidP="00F52799">
      <w:pPr>
        <w:pStyle w:val="1"/>
        <w:numPr>
          <w:ilvl w:val="0"/>
          <w:numId w:val="12"/>
        </w:numPr>
        <w:tabs>
          <w:tab w:val="left" w:pos="1134"/>
        </w:tabs>
        <w:spacing w:before="0" w:after="0" w:line="360" w:lineRule="auto"/>
        <w:ind w:left="0" w:firstLine="709"/>
        <w:jc w:val="both"/>
        <w:rPr>
          <w:rFonts w:cs="Times New Roman"/>
          <w:sz w:val="24"/>
          <w:szCs w:val="24"/>
          <w:lang w:val="en-US"/>
        </w:rPr>
      </w:pPr>
      <w:bookmarkStart w:id="4" w:name="_Toc220681416"/>
      <w:r w:rsidRPr="00565595">
        <w:rPr>
          <w:rFonts w:cs="Times New Roman"/>
          <w:sz w:val="24"/>
          <w:szCs w:val="24"/>
          <w:lang w:val="en-US"/>
        </w:rPr>
        <w:lastRenderedPageBreak/>
        <w:t>INTRODUCTION</w:t>
      </w:r>
      <w:bookmarkEnd w:id="3"/>
      <w:bookmarkEnd w:id="4"/>
    </w:p>
    <w:p w14:paraId="69369C44" w14:textId="5C0BCCAF"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5" w:name="_Toc217857816"/>
      <w:bookmarkStart w:id="6" w:name="_Toc220681417"/>
      <w:r w:rsidRPr="00565595">
        <w:rPr>
          <w:rFonts w:cs="Times New Roman"/>
          <w:sz w:val="24"/>
          <w:szCs w:val="24"/>
          <w:lang w:val="en-US"/>
        </w:rPr>
        <w:t>Background and Problem Statement</w:t>
      </w:r>
      <w:bookmarkEnd w:id="5"/>
      <w:bookmarkEnd w:id="6"/>
    </w:p>
    <w:p w14:paraId="6F15C4A0"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Housing is a structural facility as well as a determinant to health, dignity and social inclusion (Wagner et al., 2010). In the case of the disabled, affordable housing is critical in enabling them to live independently, enjoy the community life and live well (</w:t>
      </w:r>
      <w:proofErr w:type="spellStart"/>
      <w:r w:rsidRPr="00565595">
        <w:rPr>
          <w:rFonts w:ascii="Times New Roman" w:eastAsia="Times New Roman" w:hAnsi="Times New Roman" w:cs="Times New Roman"/>
          <w:sz w:val="24"/>
          <w:szCs w:val="24"/>
          <w:lang w:val="en-US"/>
        </w:rPr>
        <w:t>Nocon</w:t>
      </w:r>
      <w:proofErr w:type="spellEnd"/>
      <w:r w:rsidRPr="00565595">
        <w:rPr>
          <w:rFonts w:ascii="Times New Roman" w:eastAsia="Times New Roman" w:hAnsi="Times New Roman" w:cs="Times New Roman"/>
          <w:sz w:val="24"/>
          <w:szCs w:val="24"/>
          <w:lang w:val="en-US"/>
        </w:rPr>
        <w:t xml:space="preserve"> &amp; </w:t>
      </w:r>
      <w:proofErr w:type="spellStart"/>
      <w:r w:rsidRPr="00565595">
        <w:rPr>
          <w:rFonts w:ascii="Times New Roman" w:eastAsia="Times New Roman" w:hAnsi="Times New Roman" w:cs="Times New Roman"/>
          <w:sz w:val="24"/>
          <w:szCs w:val="24"/>
          <w:lang w:val="en-US"/>
        </w:rPr>
        <w:t>Pleace</w:t>
      </w:r>
      <w:proofErr w:type="spellEnd"/>
      <w:r w:rsidRPr="00565595">
        <w:rPr>
          <w:rFonts w:ascii="Times New Roman" w:eastAsia="Times New Roman" w:hAnsi="Times New Roman" w:cs="Times New Roman"/>
          <w:sz w:val="24"/>
          <w:szCs w:val="24"/>
          <w:lang w:val="en-US"/>
        </w:rPr>
        <w:t>, 1998). It is known globally that the concept of inclusive housing is a basic human right that is being increasingly recognized in the United Nations Convention on the Rights of Persons with Disabilities (CRPD). Kazakhstan has officially bound to these principles by signing the CRPD in 2015, as well as by initiating state programs in housing to help vulnerable populations.</w:t>
      </w:r>
    </w:p>
    <w:p w14:paraId="31252BDB"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capital of Kazakhstan, Astana, is a special and valuable case that should be analyzed in respect of these troubles. Astana has been a country witnessing swift urbanization and widespread housing construction since the year 1991, the time it got its independence, which symbolizes modernization and the development of the state (</w:t>
      </w:r>
      <w:proofErr w:type="spellStart"/>
      <w:r w:rsidRPr="00565595">
        <w:rPr>
          <w:rFonts w:ascii="Times New Roman" w:eastAsia="Times New Roman" w:hAnsi="Times New Roman" w:cs="Times New Roman"/>
          <w:sz w:val="24"/>
          <w:szCs w:val="24"/>
          <w:lang w:val="en-US"/>
        </w:rPr>
        <w:t>Atakhanova</w:t>
      </w:r>
      <w:proofErr w:type="spellEnd"/>
      <w:r w:rsidRPr="00565595">
        <w:rPr>
          <w:rFonts w:ascii="Times New Roman" w:eastAsia="Times New Roman" w:hAnsi="Times New Roman" w:cs="Times New Roman"/>
          <w:sz w:val="24"/>
          <w:szCs w:val="24"/>
          <w:lang w:val="en-US"/>
        </w:rPr>
        <w:t xml:space="preserve"> &amp; </w:t>
      </w:r>
      <w:proofErr w:type="spellStart"/>
      <w:r w:rsidRPr="00565595">
        <w:rPr>
          <w:rFonts w:ascii="Times New Roman" w:eastAsia="Times New Roman" w:hAnsi="Times New Roman" w:cs="Times New Roman"/>
          <w:sz w:val="24"/>
          <w:szCs w:val="24"/>
          <w:lang w:val="en-US"/>
        </w:rPr>
        <w:t>Baigaliyeva</w:t>
      </w:r>
      <w:proofErr w:type="spellEnd"/>
      <w:r w:rsidRPr="00565595">
        <w:rPr>
          <w:rFonts w:ascii="Times New Roman" w:eastAsia="Times New Roman" w:hAnsi="Times New Roman" w:cs="Times New Roman"/>
          <w:sz w:val="24"/>
          <w:szCs w:val="24"/>
          <w:lang w:val="en-US"/>
        </w:rPr>
        <w:t>, 2025). This has not however been the same case to all groups. Ongoing housing access gaps have also been experienced among the vulnerable groups especially those with disabilities (</w:t>
      </w:r>
      <w:proofErr w:type="spellStart"/>
      <w:r w:rsidRPr="00565595">
        <w:rPr>
          <w:rFonts w:ascii="Times New Roman" w:eastAsia="Times New Roman" w:hAnsi="Times New Roman" w:cs="Times New Roman"/>
          <w:sz w:val="24"/>
          <w:szCs w:val="24"/>
          <w:lang w:val="en-US"/>
        </w:rPr>
        <w:t>Bissenova</w:t>
      </w:r>
      <w:proofErr w:type="spellEnd"/>
      <w:r w:rsidRPr="00565595">
        <w:rPr>
          <w:rFonts w:ascii="Times New Roman" w:eastAsia="Times New Roman" w:hAnsi="Times New Roman" w:cs="Times New Roman"/>
          <w:sz w:val="24"/>
          <w:szCs w:val="24"/>
          <w:lang w:val="en-US"/>
        </w:rPr>
        <w:t xml:space="preserve">, 2012). such subsidized housing schemes as </w:t>
      </w:r>
      <w:proofErr w:type="spellStart"/>
      <w:r w:rsidRPr="00565595">
        <w:rPr>
          <w:rFonts w:ascii="Times New Roman" w:eastAsia="Times New Roman" w:hAnsi="Times New Roman" w:cs="Times New Roman"/>
          <w:sz w:val="24"/>
          <w:szCs w:val="24"/>
          <w:lang w:val="en-US"/>
        </w:rPr>
        <w:t>Nurly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Zher</w:t>
      </w:r>
      <w:proofErr w:type="spellEnd"/>
      <w:r w:rsidRPr="00565595">
        <w:rPr>
          <w:rFonts w:ascii="Times New Roman" w:eastAsia="Times New Roman" w:hAnsi="Times New Roman" w:cs="Times New Roman"/>
          <w:sz w:val="24"/>
          <w:szCs w:val="24"/>
          <w:lang w:val="en-US"/>
        </w:rPr>
        <w:t xml:space="preserve"> and </w:t>
      </w:r>
      <w:proofErr w:type="spellStart"/>
      <w:r w:rsidRPr="00565595">
        <w:rPr>
          <w:rFonts w:ascii="Times New Roman" w:eastAsia="Times New Roman" w:hAnsi="Times New Roman" w:cs="Times New Roman"/>
          <w:sz w:val="24"/>
          <w:szCs w:val="24"/>
          <w:lang w:val="en-US"/>
        </w:rPr>
        <w:t>Shanyrak</w:t>
      </w:r>
      <w:proofErr w:type="spellEnd"/>
      <w:r w:rsidRPr="00565595">
        <w:rPr>
          <w:rFonts w:ascii="Times New Roman" w:eastAsia="Times New Roman" w:hAnsi="Times New Roman" w:cs="Times New Roman"/>
          <w:sz w:val="24"/>
          <w:szCs w:val="24"/>
          <w:lang w:val="en-US"/>
        </w:rPr>
        <w:t xml:space="preserve">, have been established to enhance housing affordability, and social protection. Nevertheless, individuals with illnesses are still subjected to considerable challenges in terms of their ability to find natural housing, which would genuinely facilitate their independent living </w:t>
      </w:r>
      <w:proofErr w:type="gramStart"/>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Ünalan</w:t>
      </w:r>
      <w:proofErr w:type="spellEnd"/>
      <w:proofErr w:type="gramEnd"/>
      <w:r w:rsidRPr="00565595">
        <w:rPr>
          <w:rFonts w:ascii="Times New Roman" w:eastAsia="Times New Roman" w:hAnsi="Times New Roman" w:cs="Times New Roman"/>
          <w:sz w:val="24"/>
          <w:szCs w:val="24"/>
          <w:lang w:val="en-US"/>
        </w:rPr>
        <w:t xml:space="preserve"> et al., 2025; </w:t>
      </w:r>
      <w:proofErr w:type="spellStart"/>
      <w:r w:rsidRPr="00565595">
        <w:rPr>
          <w:rFonts w:ascii="Times New Roman" w:eastAsia="Times New Roman" w:hAnsi="Times New Roman" w:cs="Times New Roman"/>
          <w:sz w:val="24"/>
          <w:szCs w:val="24"/>
          <w:lang w:val="en-US"/>
        </w:rPr>
        <w:t>Spanova</w:t>
      </w:r>
      <w:proofErr w:type="spellEnd"/>
      <w:r w:rsidRPr="00565595">
        <w:rPr>
          <w:rFonts w:ascii="Times New Roman" w:eastAsia="Times New Roman" w:hAnsi="Times New Roman" w:cs="Times New Roman"/>
          <w:sz w:val="24"/>
          <w:szCs w:val="24"/>
          <w:lang w:val="en-US"/>
        </w:rPr>
        <w:t xml:space="preserve"> et al., 2019). Structures considered to be accessible by official regulations are not always designed to be functional, including </w:t>
      </w:r>
      <w:proofErr w:type="spellStart"/>
      <w:r w:rsidRPr="00565595">
        <w:rPr>
          <w:rFonts w:ascii="Times New Roman" w:eastAsia="Times New Roman" w:hAnsi="Times New Roman" w:cs="Times New Roman"/>
          <w:sz w:val="24"/>
          <w:szCs w:val="24"/>
          <w:lang w:val="en-US"/>
        </w:rPr>
        <w:t>well built</w:t>
      </w:r>
      <w:proofErr w:type="spellEnd"/>
      <w:r w:rsidRPr="00565595">
        <w:rPr>
          <w:rFonts w:ascii="Times New Roman" w:eastAsia="Times New Roman" w:hAnsi="Times New Roman" w:cs="Times New Roman"/>
          <w:sz w:val="24"/>
          <w:szCs w:val="24"/>
          <w:lang w:val="en-US"/>
        </w:rPr>
        <w:t xml:space="preserve"> ramps, dependable lifts and clear signs. Also, poor maintenance mechanisms and reduced responsiveness of the housing management also diminish usability. As the official statistics indicate, in Kazakhstan, over 700,000 individuals have disabilities, and a good number of such individuals are in the city of Astana. The residents with disabilities often face architectural and administrative obstacles restricting their mobility and independence, although the purpose of public housing programs is to support this population group (United Nations, 2024). These obstacles are not technical only but are also indicators of greater institutional difficulties, such as the poor implementation of the standards of accessibility, the lack of monitoring, and the presence of planning oriented at the residents. This means that the targeted social good of subsidized housing is not always achieved.</w:t>
      </w:r>
    </w:p>
    <w:p w14:paraId="7A10429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lastRenderedPageBreak/>
        <w:t xml:space="preserve">In addition, a lack of independent monitoring agencies that would consist of people with disabilities makes official accessibility evaluations less credible. An all-bureaucratic or </w:t>
      </w:r>
      <w:proofErr w:type="gramStart"/>
      <w:r w:rsidRPr="00565595">
        <w:rPr>
          <w:rFonts w:ascii="Times New Roman" w:eastAsia="Times New Roman" w:hAnsi="Times New Roman" w:cs="Times New Roman"/>
          <w:sz w:val="24"/>
          <w:szCs w:val="24"/>
          <w:lang w:val="en-US"/>
        </w:rPr>
        <w:t>compliance based</w:t>
      </w:r>
      <w:proofErr w:type="gramEnd"/>
      <w:r w:rsidRPr="00565595">
        <w:rPr>
          <w:rFonts w:ascii="Times New Roman" w:eastAsia="Times New Roman" w:hAnsi="Times New Roman" w:cs="Times New Roman"/>
          <w:sz w:val="24"/>
          <w:szCs w:val="24"/>
          <w:lang w:val="en-US"/>
        </w:rPr>
        <w:t xml:space="preserve"> technique is more likely to ignore lived realities of the resident population and yield over-positive assessments. Inclusive housing should further be based on both design and social accountability.</w:t>
      </w:r>
    </w:p>
    <w:p w14:paraId="4B2F500E" w14:textId="77777777" w:rsidR="00997EE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practice of the international experience is that accessibility cannot be limited to the formal standards of design. To promote healthy inclusive housing, the housing must be well maintained, professionally managed and the residents with disabilities must be actively involved. Other countries have managed to implement these principles (</w:t>
      </w:r>
      <w:proofErr w:type="spellStart"/>
      <w:r w:rsidRPr="00565595">
        <w:rPr>
          <w:rFonts w:ascii="Times New Roman" w:eastAsia="Times New Roman" w:hAnsi="Times New Roman" w:cs="Times New Roman"/>
          <w:sz w:val="24"/>
          <w:szCs w:val="24"/>
          <w:lang w:val="en-US"/>
        </w:rPr>
        <w:t>Bonnewit</w:t>
      </w:r>
      <w:proofErr w:type="spellEnd"/>
      <w:r w:rsidRPr="00565595">
        <w:rPr>
          <w:rFonts w:ascii="Times New Roman" w:eastAsia="Times New Roman" w:hAnsi="Times New Roman" w:cs="Times New Roman"/>
          <w:sz w:val="24"/>
          <w:szCs w:val="24"/>
          <w:lang w:val="en-US"/>
        </w:rPr>
        <w:t xml:space="preserve">, 2017; </w:t>
      </w:r>
      <w:proofErr w:type="spellStart"/>
      <w:r w:rsidRPr="00565595">
        <w:rPr>
          <w:rFonts w:ascii="Times New Roman" w:eastAsia="Times New Roman" w:hAnsi="Times New Roman" w:cs="Times New Roman"/>
          <w:sz w:val="24"/>
          <w:szCs w:val="24"/>
          <w:lang w:val="en-US"/>
        </w:rPr>
        <w:t>Artieda</w:t>
      </w:r>
      <w:proofErr w:type="spellEnd"/>
      <w:r w:rsidRPr="00565595">
        <w:rPr>
          <w:rFonts w:ascii="Times New Roman" w:eastAsia="Times New Roman" w:hAnsi="Times New Roman" w:cs="Times New Roman"/>
          <w:sz w:val="24"/>
          <w:szCs w:val="24"/>
          <w:lang w:val="en-US"/>
        </w:rPr>
        <w:t xml:space="preserve"> et al., 2022). The housing system of Kazakhstan is yet to embrace the practices of inclusive design. Little empirical research has evaluated the functionality of subsidized housing in practice in relation to the people with disabilities, especially among residents themselves. This gap is significant to mention that both the accessibility and residential satisfaction need to be investigated in the context of subsidized housing (</w:t>
      </w:r>
      <w:proofErr w:type="spellStart"/>
      <w:r w:rsidRPr="00565595">
        <w:rPr>
          <w:rFonts w:ascii="Times New Roman" w:eastAsia="Times New Roman" w:hAnsi="Times New Roman" w:cs="Times New Roman"/>
          <w:sz w:val="24"/>
          <w:szCs w:val="24"/>
          <w:lang w:val="en-US"/>
        </w:rPr>
        <w:t>Bissenova</w:t>
      </w:r>
      <w:proofErr w:type="spellEnd"/>
      <w:r w:rsidRPr="00565595">
        <w:rPr>
          <w:rFonts w:ascii="Times New Roman" w:eastAsia="Times New Roman" w:hAnsi="Times New Roman" w:cs="Times New Roman"/>
          <w:sz w:val="24"/>
          <w:szCs w:val="24"/>
          <w:lang w:val="en-US"/>
        </w:rPr>
        <w:t>, 2012).</w:t>
      </w:r>
      <w:bookmarkStart w:id="7" w:name="_Toc217857817"/>
    </w:p>
    <w:p w14:paraId="670B407B" w14:textId="761EFDAB"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8" w:name="_Toc220681418"/>
      <w:r w:rsidRPr="00565595">
        <w:rPr>
          <w:rFonts w:cs="Times New Roman"/>
          <w:sz w:val="24"/>
          <w:szCs w:val="24"/>
          <w:lang w:val="en-US"/>
        </w:rPr>
        <w:t>Research Objective and Question</w:t>
      </w:r>
      <w:bookmarkEnd w:id="7"/>
      <w:bookmarkEnd w:id="8"/>
    </w:p>
    <w:p w14:paraId="35B58A3F"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main objective of this study is to assess the accessibility and residential satisfaction of people with disabilities living in subsidized housing in Astana. The study aims to evaluate whether state-supported housing programs provide living environments that support independence and well-being.</w:t>
      </w:r>
    </w:p>
    <w:p w14:paraId="10856B61"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rPr>
        <w:t>This</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study</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seeks</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to</w:t>
      </w:r>
      <w:proofErr w:type="spellEnd"/>
      <w:r w:rsidRPr="00565595">
        <w:rPr>
          <w:rFonts w:ascii="Times New Roman" w:eastAsia="Times New Roman" w:hAnsi="Times New Roman" w:cs="Times New Roman"/>
          <w:sz w:val="24"/>
          <w:szCs w:val="24"/>
        </w:rPr>
        <w:t>:</w:t>
      </w:r>
    </w:p>
    <w:p w14:paraId="69752F91" w14:textId="77777777" w:rsidR="00055524" w:rsidRPr="00565595" w:rsidRDefault="00F706FB" w:rsidP="00F52799">
      <w:pPr>
        <w:numPr>
          <w:ilvl w:val="0"/>
          <w:numId w:val="4"/>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eastAsia="Times New Roman" w:hAnsi="Times New Roman" w:cs="Times New Roman"/>
          <w:sz w:val="24"/>
          <w:szCs w:val="24"/>
          <w:lang w:val="en-US"/>
        </w:rPr>
        <w:t>Examine the accessibility features of subsidized housing blocks for people with disabilities.</w:t>
      </w:r>
    </w:p>
    <w:p w14:paraId="4FAECAE1" w14:textId="77777777" w:rsidR="00055524" w:rsidRPr="00565595" w:rsidRDefault="00F706FB" w:rsidP="00F52799">
      <w:pPr>
        <w:numPr>
          <w:ilvl w:val="0"/>
          <w:numId w:val="4"/>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eastAsia="Times New Roman" w:hAnsi="Times New Roman" w:cs="Times New Roman"/>
          <w:sz w:val="24"/>
          <w:szCs w:val="24"/>
          <w:lang w:val="en-US"/>
        </w:rPr>
        <w:t>Compare levels of residential satisfaction between people with disabilities living in subsidized housing and those living in non-subsidized housing.</w:t>
      </w:r>
    </w:p>
    <w:p w14:paraId="7FAA0794" w14:textId="77777777" w:rsidR="00055524" w:rsidRPr="00565595" w:rsidRDefault="00F706FB" w:rsidP="00F52799">
      <w:pPr>
        <w:numPr>
          <w:ilvl w:val="0"/>
          <w:numId w:val="4"/>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eastAsia="Times New Roman" w:hAnsi="Times New Roman" w:cs="Times New Roman"/>
          <w:sz w:val="24"/>
          <w:szCs w:val="24"/>
          <w:lang w:val="en-US"/>
        </w:rPr>
        <w:t>Identify key factors related to housing design, maintenance, and management that influence residents’ satisfaction and independence.</w:t>
      </w:r>
    </w:p>
    <w:p w14:paraId="38F1C3E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research is guided by the following questions:</w:t>
      </w:r>
    </w:p>
    <w:p w14:paraId="2DF580F6" w14:textId="77777777" w:rsidR="00055524" w:rsidRPr="00565595" w:rsidRDefault="00F706FB" w:rsidP="00F52799">
      <w:pPr>
        <w:numPr>
          <w:ilvl w:val="0"/>
          <w:numId w:val="2"/>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eastAsia="Times New Roman" w:hAnsi="Times New Roman" w:cs="Times New Roman"/>
          <w:sz w:val="24"/>
          <w:szCs w:val="24"/>
          <w:lang w:val="en-US"/>
        </w:rPr>
        <w:t>How do subsidized housing blocks in Astana differ from non-subsidized housing in terms of accessibility for people with disabilities?</w:t>
      </w:r>
    </w:p>
    <w:p w14:paraId="3E612380" w14:textId="77777777" w:rsidR="00055524" w:rsidRPr="00565595" w:rsidRDefault="00F706FB" w:rsidP="00F52799">
      <w:pPr>
        <w:numPr>
          <w:ilvl w:val="0"/>
          <w:numId w:val="2"/>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eastAsia="Times New Roman" w:hAnsi="Times New Roman" w:cs="Times New Roman"/>
          <w:sz w:val="24"/>
          <w:szCs w:val="24"/>
          <w:lang w:val="en-US"/>
        </w:rPr>
        <w:t>Are people with disabilities living in subsidized housing more satisfied with their living conditions compared to those living in non-subsidized housing?</w:t>
      </w:r>
    </w:p>
    <w:p w14:paraId="2F9BBFF1" w14:textId="49EA4D60"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9" w:name="_Toc217857818"/>
      <w:bookmarkStart w:id="10" w:name="_Toc220681419"/>
      <w:r w:rsidRPr="00565595">
        <w:rPr>
          <w:rFonts w:cs="Times New Roman"/>
          <w:sz w:val="24"/>
          <w:szCs w:val="24"/>
          <w:lang w:val="en-US"/>
        </w:rPr>
        <w:lastRenderedPageBreak/>
        <w:t>Structure of Project</w:t>
      </w:r>
      <w:bookmarkEnd w:id="9"/>
      <w:bookmarkEnd w:id="10"/>
    </w:p>
    <w:p w14:paraId="051F3D3F"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Master Project has six chapters. Chapter One presents a research background, problem statement, objectives and research questions. The second chapter is a literature review and describes the concept framework upon which the study is based. In Chapter Three, the methodology of the research study is outlined, along with data gathering approaches, sampling plan, and ethical issues. The fourth chapter is the presentation of the empirical findings of the study. The fifth chapter is an analysis of the findings concerning the existing literature and policy implications. Chapter Six will be the final part of the thesis summarizing the main results, describing the study limitations, and offering policy and future research recommendations.</w:t>
      </w:r>
    </w:p>
    <w:p w14:paraId="53267673" w14:textId="1C6EF98B" w:rsidR="009D7B09" w:rsidRPr="00565595" w:rsidRDefault="009D7B09"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br w:type="page"/>
      </w:r>
    </w:p>
    <w:p w14:paraId="54CB71EC" w14:textId="4F1C99F1" w:rsidR="00055524" w:rsidRPr="00565595" w:rsidRDefault="00F706FB" w:rsidP="00F52799">
      <w:pPr>
        <w:pStyle w:val="1"/>
        <w:numPr>
          <w:ilvl w:val="0"/>
          <w:numId w:val="12"/>
        </w:numPr>
        <w:tabs>
          <w:tab w:val="left" w:pos="1134"/>
        </w:tabs>
        <w:spacing w:before="0" w:after="0" w:line="360" w:lineRule="auto"/>
        <w:ind w:left="0" w:firstLine="709"/>
        <w:jc w:val="both"/>
        <w:rPr>
          <w:rFonts w:cs="Times New Roman"/>
          <w:sz w:val="24"/>
          <w:szCs w:val="24"/>
          <w:lang w:val="en-US"/>
        </w:rPr>
      </w:pPr>
      <w:bookmarkStart w:id="11" w:name="_Toc217857819"/>
      <w:bookmarkStart w:id="12" w:name="_Toc220681420"/>
      <w:r w:rsidRPr="00565595">
        <w:rPr>
          <w:rFonts w:cs="Times New Roman"/>
          <w:sz w:val="24"/>
          <w:szCs w:val="24"/>
          <w:lang w:val="en-US"/>
        </w:rPr>
        <w:lastRenderedPageBreak/>
        <w:t>LITERATURE REVIEW:</w:t>
      </w:r>
      <w:bookmarkEnd w:id="11"/>
      <w:bookmarkEnd w:id="12"/>
    </w:p>
    <w:p w14:paraId="1BDE40AE" w14:textId="1BAA6384"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13" w:name="_Toc217857820"/>
      <w:bookmarkStart w:id="14" w:name="_Toc220681421"/>
      <w:r w:rsidRPr="00565595">
        <w:rPr>
          <w:rFonts w:cs="Times New Roman"/>
          <w:sz w:val="24"/>
          <w:szCs w:val="24"/>
          <w:lang w:val="en-US"/>
        </w:rPr>
        <w:t>The Housing Program: Definition and Purpose</w:t>
      </w:r>
      <w:bookmarkEnd w:id="13"/>
      <w:bookmarkEnd w:id="14"/>
    </w:p>
    <w:p w14:paraId="386413CD"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Housing programs refer to the policy tools employed by the government to provide people and households that cannot afford their housing needs in the private market with safe, affordable and reasonable housing (Turner and Popkin, 2005). Housing programs are widely considered in the literature of social policy and other fields of public administration as remedies to social protection, inequality reduction, and economic and social inclusion. In addition to shelter, housing has been considered as a social factor of health, well-being, and societal engagement. Housing programs are especially significant to the vulnerable populations, such as people with disabilities (</w:t>
      </w:r>
      <w:proofErr w:type="spellStart"/>
      <w:r w:rsidRPr="00565595">
        <w:rPr>
          <w:rFonts w:ascii="Times New Roman" w:eastAsia="Times New Roman" w:hAnsi="Times New Roman" w:cs="Times New Roman"/>
          <w:sz w:val="24"/>
          <w:szCs w:val="24"/>
          <w:lang w:val="en-US"/>
        </w:rPr>
        <w:t>Nocon</w:t>
      </w:r>
      <w:proofErr w:type="spellEnd"/>
      <w:r w:rsidRPr="00565595">
        <w:rPr>
          <w:rFonts w:ascii="Times New Roman" w:eastAsia="Times New Roman" w:hAnsi="Times New Roman" w:cs="Times New Roman"/>
          <w:sz w:val="24"/>
          <w:szCs w:val="24"/>
          <w:lang w:val="en-US"/>
        </w:rPr>
        <w:t xml:space="preserve"> &amp; </w:t>
      </w:r>
      <w:proofErr w:type="spellStart"/>
      <w:r w:rsidRPr="00565595">
        <w:rPr>
          <w:rFonts w:ascii="Times New Roman" w:eastAsia="Times New Roman" w:hAnsi="Times New Roman" w:cs="Times New Roman"/>
          <w:sz w:val="24"/>
          <w:szCs w:val="24"/>
          <w:lang w:val="en-US"/>
        </w:rPr>
        <w:t>Pleace</w:t>
      </w:r>
      <w:proofErr w:type="spellEnd"/>
      <w:r w:rsidRPr="00565595">
        <w:rPr>
          <w:rFonts w:ascii="Times New Roman" w:eastAsia="Times New Roman" w:hAnsi="Times New Roman" w:cs="Times New Roman"/>
          <w:sz w:val="24"/>
          <w:szCs w:val="24"/>
          <w:lang w:val="en-US"/>
        </w:rPr>
        <w:t>, 1998). Affordable housing will allow people to live independently, minimize the need to use institutional care, and ensure equal participation in life in the community. Researchers note that good housing programs in practice must not only be affordable but also accessible, good, and sustainable. It involves proper architectural planning, good infrastructure, and housing management (</w:t>
      </w:r>
      <w:proofErr w:type="spellStart"/>
      <w:r w:rsidRPr="00565595">
        <w:rPr>
          <w:rFonts w:ascii="Times New Roman" w:eastAsia="Times New Roman" w:hAnsi="Times New Roman" w:cs="Times New Roman"/>
          <w:sz w:val="24"/>
          <w:szCs w:val="24"/>
          <w:lang w:val="en-US"/>
        </w:rPr>
        <w:t>Spanova</w:t>
      </w:r>
      <w:proofErr w:type="spellEnd"/>
      <w:r w:rsidRPr="00565595">
        <w:rPr>
          <w:rFonts w:ascii="Times New Roman" w:eastAsia="Times New Roman" w:hAnsi="Times New Roman" w:cs="Times New Roman"/>
          <w:sz w:val="24"/>
          <w:szCs w:val="24"/>
          <w:lang w:val="en-US"/>
        </w:rPr>
        <w:t xml:space="preserve"> et al., 2019). The modern housing policy is gradually shifting towards rights-based approach, especially after the aspect of international frameworks was adopted, including the United Nations Convention on the Rights of Persons with Disabilities (CRPD). In this sense, housing schemes are not </w:t>
      </w:r>
      <w:proofErr w:type="gramStart"/>
      <w:r w:rsidRPr="00565595">
        <w:rPr>
          <w:rFonts w:ascii="Times New Roman" w:eastAsia="Times New Roman" w:hAnsi="Times New Roman" w:cs="Times New Roman"/>
          <w:sz w:val="24"/>
          <w:szCs w:val="24"/>
          <w:lang w:val="en-US"/>
        </w:rPr>
        <w:t>acts</w:t>
      </w:r>
      <w:proofErr w:type="gramEnd"/>
      <w:r w:rsidRPr="00565595">
        <w:rPr>
          <w:rFonts w:ascii="Times New Roman" w:eastAsia="Times New Roman" w:hAnsi="Times New Roman" w:cs="Times New Roman"/>
          <w:sz w:val="24"/>
          <w:szCs w:val="24"/>
          <w:lang w:val="en-US"/>
        </w:rPr>
        <w:t xml:space="preserve"> of charity, but state functions to help provide dignity, autonomy and equal opportunities to every citizen of the country.</w:t>
      </w:r>
    </w:p>
    <w:p w14:paraId="725868F9" w14:textId="7CAD12E1"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15" w:name="_Toc217857821"/>
      <w:bookmarkStart w:id="16" w:name="_Toc220681422"/>
      <w:r w:rsidRPr="00565595">
        <w:rPr>
          <w:rFonts w:cs="Times New Roman"/>
          <w:sz w:val="24"/>
          <w:szCs w:val="24"/>
          <w:lang w:val="en-US"/>
        </w:rPr>
        <w:t>Housing Programs in Kazakhstan</w:t>
      </w:r>
      <w:bookmarkEnd w:id="15"/>
      <w:bookmarkEnd w:id="16"/>
    </w:p>
    <w:p w14:paraId="26EEB97B" w14:textId="3125323D" w:rsidR="00DB1785"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Since 1991 when Kazakhstan became free, there has been a major shift in the housing policy of this country. In the Soviet days, housing plans were centrally planned and distributed by the state and very little focus was put on the needs of the individuals (</w:t>
      </w:r>
      <w:proofErr w:type="spellStart"/>
      <w:r w:rsidRPr="00565595">
        <w:rPr>
          <w:rFonts w:ascii="Times New Roman" w:eastAsia="Times New Roman" w:hAnsi="Times New Roman" w:cs="Times New Roman"/>
          <w:sz w:val="24"/>
          <w:szCs w:val="24"/>
          <w:lang w:val="en-US"/>
        </w:rPr>
        <w:t>Bissenova</w:t>
      </w:r>
      <w:proofErr w:type="spellEnd"/>
      <w:r w:rsidRPr="00565595">
        <w:rPr>
          <w:rFonts w:ascii="Times New Roman" w:eastAsia="Times New Roman" w:hAnsi="Times New Roman" w:cs="Times New Roman"/>
          <w:sz w:val="24"/>
          <w:szCs w:val="24"/>
          <w:lang w:val="en-US"/>
        </w:rPr>
        <w:t xml:space="preserve">, 2012). The housing industry took a new direction after independence, which was privatization and market processes. On the one hand, these reforms gave rise to more private ownership, but on the other hand, the cost of housing also rose as well as the inequality, especially among vulnerable populations and ones with low incomes </w:t>
      </w:r>
      <w:proofErr w:type="gramStart"/>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Ünalan</w:t>
      </w:r>
      <w:proofErr w:type="spellEnd"/>
      <w:proofErr w:type="gramEnd"/>
      <w:r w:rsidRPr="00565595">
        <w:rPr>
          <w:rFonts w:ascii="Times New Roman" w:eastAsia="Times New Roman" w:hAnsi="Times New Roman" w:cs="Times New Roman"/>
          <w:sz w:val="24"/>
          <w:szCs w:val="24"/>
          <w:lang w:val="en-US"/>
        </w:rPr>
        <w:t xml:space="preserve"> et al., 2025). As a reaction, the government brought back the active state intervention in the form of national housing programs. Megaprojects like </w:t>
      </w:r>
      <w:proofErr w:type="spellStart"/>
      <w:r w:rsidRPr="00565595">
        <w:rPr>
          <w:rFonts w:ascii="Times New Roman" w:eastAsia="Times New Roman" w:hAnsi="Times New Roman" w:cs="Times New Roman"/>
          <w:sz w:val="24"/>
          <w:szCs w:val="24"/>
          <w:lang w:val="en-US"/>
        </w:rPr>
        <w:t>Nurly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Zher</w:t>
      </w:r>
      <w:proofErr w:type="spellEnd"/>
      <w:r w:rsidRPr="00565595">
        <w:rPr>
          <w:rFonts w:ascii="Times New Roman" w:eastAsia="Times New Roman" w:hAnsi="Times New Roman" w:cs="Times New Roman"/>
          <w:sz w:val="24"/>
          <w:szCs w:val="24"/>
          <w:lang w:val="en-US"/>
        </w:rPr>
        <w:t xml:space="preserve"> were to raise the supply of housing, enhance affordability, and promote social stability. These programs involve state subsidies, </w:t>
      </w:r>
      <w:proofErr w:type="spellStart"/>
      <w:r w:rsidRPr="00565595">
        <w:rPr>
          <w:rFonts w:ascii="Times New Roman" w:eastAsia="Times New Roman" w:hAnsi="Times New Roman" w:cs="Times New Roman"/>
          <w:sz w:val="24"/>
          <w:szCs w:val="24"/>
          <w:lang w:val="en-US"/>
        </w:rPr>
        <w:t>favourable</w:t>
      </w:r>
      <w:proofErr w:type="spellEnd"/>
      <w:r w:rsidRPr="00565595">
        <w:rPr>
          <w:rFonts w:ascii="Times New Roman" w:eastAsia="Times New Roman" w:hAnsi="Times New Roman" w:cs="Times New Roman"/>
          <w:sz w:val="24"/>
          <w:szCs w:val="24"/>
          <w:lang w:val="en-US"/>
        </w:rPr>
        <w:t xml:space="preserve"> loans, and joint ventures with the developers. Although the housing supply has been increased, the studies have shown that policy adoption is mostly based on the quantity rather than quality (</w:t>
      </w:r>
      <w:proofErr w:type="spellStart"/>
      <w:proofErr w:type="gramStart"/>
      <w:r w:rsidRPr="00565595">
        <w:rPr>
          <w:rFonts w:ascii="Times New Roman" w:eastAsia="Times New Roman" w:hAnsi="Times New Roman" w:cs="Times New Roman"/>
          <w:sz w:val="24"/>
          <w:szCs w:val="24"/>
          <w:lang w:val="en-US"/>
        </w:rPr>
        <w:t>Altaeva,A</w:t>
      </w:r>
      <w:proofErr w:type="spellEnd"/>
      <w:r w:rsidRPr="00565595">
        <w:rPr>
          <w:rFonts w:ascii="Times New Roman" w:eastAsia="Times New Roman" w:hAnsi="Times New Roman" w:cs="Times New Roman"/>
          <w:sz w:val="24"/>
          <w:szCs w:val="24"/>
          <w:lang w:val="en-US"/>
        </w:rPr>
        <w:t>.</w:t>
      </w:r>
      <w:proofErr w:type="gramEnd"/>
      <w:r w:rsidRPr="00565595">
        <w:rPr>
          <w:rFonts w:ascii="Times New Roman" w:eastAsia="Times New Roman" w:hAnsi="Times New Roman" w:cs="Times New Roman"/>
          <w:sz w:val="24"/>
          <w:szCs w:val="24"/>
          <w:lang w:val="en-US"/>
        </w:rPr>
        <w:t xml:space="preserve">, 2020). Some of the studies </w:t>
      </w:r>
      <w:r w:rsidRPr="00565595">
        <w:rPr>
          <w:rFonts w:ascii="Times New Roman" w:eastAsia="Times New Roman" w:hAnsi="Times New Roman" w:cs="Times New Roman"/>
          <w:sz w:val="24"/>
          <w:szCs w:val="24"/>
          <w:lang w:val="en-US"/>
        </w:rPr>
        <w:lastRenderedPageBreak/>
        <w:t>point out on the ongoing issues within the housing programs in Kazakhstan such as disproportional delivery in different regions, ineffective monitoring systems, and lack of concern on social inclusion. Legislation has accessibility standards, although they are not enforced evenly, especially in residential buildings with more than one apartment (</w:t>
      </w:r>
      <w:proofErr w:type="spellStart"/>
      <w:r w:rsidRPr="00565595">
        <w:rPr>
          <w:rFonts w:ascii="Times New Roman" w:eastAsia="Times New Roman" w:hAnsi="Times New Roman" w:cs="Times New Roman"/>
          <w:sz w:val="24"/>
          <w:szCs w:val="24"/>
          <w:lang w:val="en-US"/>
        </w:rPr>
        <w:t>Altaeva</w:t>
      </w:r>
      <w:proofErr w:type="spellEnd"/>
      <w:r w:rsidRPr="00565595">
        <w:rPr>
          <w:rFonts w:ascii="Times New Roman" w:eastAsia="Times New Roman" w:hAnsi="Times New Roman" w:cs="Times New Roman"/>
          <w:sz w:val="24"/>
          <w:szCs w:val="24"/>
          <w:lang w:val="en-US"/>
        </w:rPr>
        <w:t xml:space="preserve"> A., 2020).</w:t>
      </w:r>
      <w:bookmarkStart w:id="17" w:name="_Toc217857822"/>
    </w:p>
    <w:p w14:paraId="1995B086" w14:textId="1B29B125"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18" w:name="_Toc220681423"/>
      <w:r w:rsidRPr="00565595">
        <w:rPr>
          <w:rFonts w:cs="Times New Roman"/>
          <w:sz w:val="24"/>
          <w:szCs w:val="24"/>
          <w:lang w:val="en-US"/>
        </w:rPr>
        <w:t>Housing Programs for Vulnerable People in Kazakhstan</w:t>
      </w:r>
      <w:bookmarkEnd w:id="17"/>
      <w:bookmarkEnd w:id="18"/>
    </w:p>
    <w:p w14:paraId="40672292" w14:textId="5A43AD16" w:rsidR="00055524" w:rsidRPr="00565595" w:rsidRDefault="003E20D1"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The social housing schemes in Kazakhstan are to benefit the vulnerable groups of people such as low-income families, large families, orphans, single parents, veterans, and individuals with disabilities. They are intended to </w:t>
      </w:r>
      <w:proofErr w:type="spellStart"/>
      <w:r w:rsidRPr="00565595">
        <w:rPr>
          <w:rFonts w:ascii="Times New Roman" w:eastAsia="Times New Roman" w:hAnsi="Times New Roman" w:cs="Times New Roman"/>
          <w:sz w:val="24"/>
          <w:szCs w:val="24"/>
          <w:lang w:val="en-US"/>
        </w:rPr>
        <w:t>minimise</w:t>
      </w:r>
      <w:proofErr w:type="spellEnd"/>
      <w:r w:rsidRPr="00565595">
        <w:rPr>
          <w:rFonts w:ascii="Times New Roman" w:eastAsia="Times New Roman" w:hAnsi="Times New Roman" w:cs="Times New Roman"/>
          <w:sz w:val="24"/>
          <w:szCs w:val="24"/>
          <w:lang w:val="en-US"/>
        </w:rPr>
        <w:t xml:space="preserve"> social exclusion, housing insecurity through subsidies, rental accommodation or prior access to homeownership </w:t>
      </w:r>
      <w:proofErr w:type="spellStart"/>
      <w:r w:rsidRPr="00565595">
        <w:rPr>
          <w:rFonts w:ascii="Times New Roman" w:eastAsia="Times New Roman" w:hAnsi="Times New Roman" w:cs="Times New Roman"/>
          <w:sz w:val="24"/>
          <w:szCs w:val="24"/>
          <w:lang w:val="en-US"/>
        </w:rPr>
        <w:t>programmes</w:t>
      </w:r>
      <w:proofErr w:type="spellEnd"/>
      <w:r w:rsidRPr="00565595">
        <w:rPr>
          <w:rFonts w:ascii="Times New Roman" w:eastAsia="Times New Roman" w:hAnsi="Times New Roman" w:cs="Times New Roman"/>
          <w:sz w:val="24"/>
          <w:szCs w:val="24"/>
          <w:lang w:val="en-US"/>
        </w:rPr>
        <w:t xml:space="preserve">. The social protection measures are closely related to housing policy of people with disabilities. On the legislative level, such basic features of accessibility as ramps, lifts, and adapted entrances are provided. Physical accessibility on the technical level is controlled by the national construction norms and codes (now commonly known as </w:t>
      </w:r>
      <w:proofErr w:type="spellStart"/>
      <w:r w:rsidRPr="00565595">
        <w:rPr>
          <w:rFonts w:ascii="Times New Roman" w:eastAsia="Times New Roman" w:hAnsi="Times New Roman" w:cs="Times New Roman"/>
          <w:sz w:val="24"/>
          <w:szCs w:val="24"/>
          <w:lang w:val="en-US"/>
        </w:rPr>
        <w:t>SNiPs</w:t>
      </w:r>
      <w:proofErr w:type="spellEnd"/>
      <w:r w:rsidRPr="00565595">
        <w:rPr>
          <w:rFonts w:ascii="Times New Roman" w:eastAsia="Times New Roman" w:hAnsi="Times New Roman" w:cs="Times New Roman"/>
          <w:sz w:val="24"/>
          <w:szCs w:val="24"/>
          <w:lang w:val="en-US"/>
        </w:rPr>
        <w:t>) such as SNRK 3.06-01-2011 “Accessibility of buildings and structures to low-mobility groups of population (general provisions) and SNRK 3.06-101-2012 “Design of buildings and structures with accessibility to low-mobility groups of population (general provisions). These guidelines are inclusive design principles converted into quantifiable parameters, such as the geometry of the ramps, the minimum width of the circulation paths and door frames, the mandates of the lifts and handrails, and accessibility of information (signage and other navigation tools). They are used in combination with residential design requirements of multi-apartment buildings.</w:t>
      </w:r>
    </w:p>
    <w:p w14:paraId="71540C04" w14:textId="396A4274" w:rsidR="003E20D1" w:rsidRPr="00565595" w:rsidRDefault="003E20D1"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Nonetheless, as our results coincide, formal compliance is not always functional in practice. Where there is poor supervision and minimal post-occupancy inspections, accessibility may be done as a checklist exercise when the construction is being done but the design flaws and maintenance issues remain and directly limit autonomy in daily life. Empirical research and policy reports also report that requirements tend to be adopted in a nominal manner, and accessibility is not a holistic approach to independent living. The administrative constraints also limit the effectiveness of the programs by incorporating complicated eligibility processes, long waiting lists, and poor coordination between social protection agencies and housing authorities. This can lead to the provision of housing that is slightly less than the functional needs of people with disabilities and this will dilute the social effect that such programs are meant to have.</w:t>
      </w:r>
    </w:p>
    <w:p w14:paraId="4FA60A76" w14:textId="366AA85A"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19" w:name="_Toc217857823"/>
      <w:bookmarkStart w:id="20" w:name="_Toc220681424"/>
      <w:r w:rsidRPr="00565595">
        <w:rPr>
          <w:rFonts w:cs="Times New Roman"/>
          <w:sz w:val="24"/>
          <w:szCs w:val="24"/>
          <w:lang w:val="en-US"/>
        </w:rPr>
        <w:lastRenderedPageBreak/>
        <w:t>Best Practices of Housing Programs in the World</w:t>
      </w:r>
      <w:bookmarkEnd w:id="19"/>
      <w:bookmarkEnd w:id="20"/>
    </w:p>
    <w:p w14:paraId="2FEC3F63"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As seen with successful housing programs involving vulnerable populations worldwide, affordability, accessibility, and resident participation are integrated within the housing program programs. It is usually referred to the countries like Sweden, the Netherlands, or Singapore as the examples of successful inclusive housing policy (</w:t>
      </w:r>
      <w:proofErr w:type="spellStart"/>
      <w:r w:rsidRPr="00565595">
        <w:rPr>
          <w:rFonts w:ascii="Times New Roman" w:eastAsia="Times New Roman" w:hAnsi="Times New Roman" w:cs="Times New Roman"/>
          <w:sz w:val="24"/>
          <w:szCs w:val="24"/>
          <w:lang w:val="en-US"/>
        </w:rPr>
        <w:t>Bonnewit</w:t>
      </w:r>
      <w:proofErr w:type="spellEnd"/>
      <w:r w:rsidRPr="00565595">
        <w:rPr>
          <w:rFonts w:ascii="Times New Roman" w:eastAsia="Times New Roman" w:hAnsi="Times New Roman" w:cs="Times New Roman"/>
          <w:sz w:val="24"/>
          <w:szCs w:val="24"/>
          <w:lang w:val="en-US"/>
        </w:rPr>
        <w:t xml:space="preserve">, 2017; </w:t>
      </w:r>
      <w:proofErr w:type="spellStart"/>
      <w:r w:rsidRPr="00565595">
        <w:rPr>
          <w:rFonts w:ascii="Times New Roman" w:eastAsia="Times New Roman" w:hAnsi="Times New Roman" w:cs="Times New Roman"/>
          <w:sz w:val="24"/>
          <w:szCs w:val="24"/>
          <w:lang w:val="en-US"/>
        </w:rPr>
        <w:t>Artieda</w:t>
      </w:r>
      <w:proofErr w:type="spellEnd"/>
      <w:r w:rsidRPr="00565595">
        <w:rPr>
          <w:rFonts w:ascii="Times New Roman" w:eastAsia="Times New Roman" w:hAnsi="Times New Roman" w:cs="Times New Roman"/>
          <w:sz w:val="24"/>
          <w:szCs w:val="24"/>
          <w:lang w:val="en-US"/>
        </w:rPr>
        <w:t xml:space="preserve"> et al., 2022). These systems are based on the principle of universal design, strict regulatory control, and maintenance. The best practices emphasize some major aspects: the initial engagement of the users in housing design, the clear accountability of the developers and housing managers, and the frequent post-occupancy reviews. Notably, accessibility is perceived as a continuous process and not the construction requirement as a single move. The management organizations dealing with housing are conditioned to address the needs of residents and transform infrastructure in the long term.</w:t>
      </w:r>
    </w:p>
    <w:p w14:paraId="15488FBC"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Mixed-use and inclusive neighborhoods are also an important point in the literature. Instead of isolating vulnerable populations, viable housing programs foster community engagement and access to community services, transportation and community amenities. These values lead to increased residential satisfaction and better living standards.</w:t>
      </w:r>
    </w:p>
    <w:p w14:paraId="1BBEDFD0" w14:textId="73019EF6"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21" w:name="_Toc217857824"/>
      <w:bookmarkStart w:id="22" w:name="_Toc220681425"/>
      <w:r w:rsidRPr="00565595">
        <w:rPr>
          <w:rFonts w:cs="Times New Roman"/>
          <w:sz w:val="24"/>
          <w:szCs w:val="24"/>
          <w:lang w:val="en-US"/>
        </w:rPr>
        <w:t>Housing Programs in Astana for Vulnerable People</w:t>
      </w:r>
      <w:bookmarkEnd w:id="21"/>
      <w:bookmarkEnd w:id="22"/>
    </w:p>
    <w:p w14:paraId="049CF11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Astana is the heart of the housing policy of Kazakhstan as it is the center of politics and fast urbanization. The city has initiated a series of subsidized housing projects to serve the vulnerable populations such as the disabled. The examples of such initiatives are the housing complexes on </w:t>
      </w:r>
      <w:proofErr w:type="spellStart"/>
      <w:r w:rsidRPr="00565595">
        <w:rPr>
          <w:rFonts w:ascii="Times New Roman" w:eastAsia="Times New Roman" w:hAnsi="Times New Roman" w:cs="Times New Roman"/>
          <w:sz w:val="24"/>
          <w:szCs w:val="24"/>
          <w:lang w:val="en-US"/>
        </w:rPr>
        <w:t>Azerbayev</w:t>
      </w:r>
      <w:proofErr w:type="spellEnd"/>
      <w:r w:rsidRPr="00565595">
        <w:rPr>
          <w:rFonts w:ascii="Times New Roman" w:eastAsia="Times New Roman" w:hAnsi="Times New Roman" w:cs="Times New Roman"/>
          <w:sz w:val="24"/>
          <w:szCs w:val="24"/>
          <w:lang w:val="en-US"/>
        </w:rPr>
        <w:t xml:space="preserve"> Street, </w:t>
      </w:r>
      <w:proofErr w:type="spellStart"/>
      <w:r w:rsidRPr="00565595">
        <w:rPr>
          <w:rFonts w:ascii="Times New Roman" w:eastAsia="Times New Roman" w:hAnsi="Times New Roman" w:cs="Times New Roman"/>
          <w:sz w:val="24"/>
          <w:szCs w:val="24"/>
          <w:lang w:val="en-US"/>
        </w:rPr>
        <w:t>Valikhanov</w:t>
      </w:r>
      <w:proofErr w:type="spellEnd"/>
      <w:r w:rsidRPr="00565595">
        <w:rPr>
          <w:rFonts w:ascii="Times New Roman" w:eastAsia="Times New Roman" w:hAnsi="Times New Roman" w:cs="Times New Roman"/>
          <w:sz w:val="24"/>
          <w:szCs w:val="24"/>
          <w:lang w:val="en-US"/>
        </w:rPr>
        <w:t xml:space="preserve"> Street, and </w:t>
      </w:r>
      <w:proofErr w:type="spellStart"/>
      <w:r w:rsidRPr="00565595">
        <w:rPr>
          <w:rFonts w:ascii="Times New Roman" w:eastAsia="Times New Roman" w:hAnsi="Times New Roman" w:cs="Times New Roman"/>
          <w:sz w:val="24"/>
          <w:szCs w:val="24"/>
          <w:lang w:val="en-US"/>
        </w:rPr>
        <w:t>Rechnoy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Kvartal</w:t>
      </w:r>
      <w:proofErr w:type="spellEnd"/>
      <w:r w:rsidRPr="00565595">
        <w:rPr>
          <w:rFonts w:ascii="Times New Roman" w:eastAsia="Times New Roman" w:hAnsi="Times New Roman" w:cs="Times New Roman"/>
          <w:sz w:val="24"/>
          <w:szCs w:val="24"/>
          <w:lang w:val="en-US"/>
        </w:rPr>
        <w:t>.</w:t>
      </w:r>
    </w:p>
    <w:p w14:paraId="13DA3150"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These housing projects are normally equipped with simple accessibility features like ramps and lifts and are officially known as accessible buildings. Nonetheless, initial evaluations indicate that functionality and maintenance are still major problems. Accessibility features are weakened by poor quality of construction, absence of regular inspections of construction and management capacity.</w:t>
      </w:r>
    </w:p>
    <w:p w14:paraId="34A28CC0" w14:textId="4EAE8240" w:rsidR="006F1030"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Furthermore, the current academic studies of housing in Astana concentrated mostly on the issue of affordability, urban growth, and real estate development (</w:t>
      </w:r>
      <w:proofErr w:type="spellStart"/>
      <w:r w:rsidRPr="00565595">
        <w:rPr>
          <w:rFonts w:ascii="Times New Roman" w:eastAsia="Times New Roman" w:hAnsi="Times New Roman" w:cs="Times New Roman"/>
          <w:sz w:val="24"/>
          <w:szCs w:val="24"/>
          <w:lang w:val="en-US"/>
        </w:rPr>
        <w:t>Atakhanova</w:t>
      </w:r>
      <w:proofErr w:type="spellEnd"/>
      <w:r w:rsidRPr="00565595">
        <w:rPr>
          <w:rFonts w:ascii="Times New Roman" w:eastAsia="Times New Roman" w:hAnsi="Times New Roman" w:cs="Times New Roman"/>
          <w:sz w:val="24"/>
          <w:szCs w:val="24"/>
          <w:lang w:val="en-US"/>
        </w:rPr>
        <w:t xml:space="preserve"> and </w:t>
      </w:r>
      <w:proofErr w:type="spellStart"/>
      <w:r w:rsidRPr="00565595">
        <w:rPr>
          <w:rFonts w:ascii="Times New Roman" w:eastAsia="Times New Roman" w:hAnsi="Times New Roman" w:cs="Times New Roman"/>
          <w:sz w:val="24"/>
          <w:szCs w:val="24"/>
          <w:lang w:val="en-US"/>
        </w:rPr>
        <w:t>Baigaliyeva</w:t>
      </w:r>
      <w:proofErr w:type="spellEnd"/>
      <w:r w:rsidRPr="00565595">
        <w:rPr>
          <w:rFonts w:ascii="Times New Roman" w:eastAsia="Times New Roman" w:hAnsi="Times New Roman" w:cs="Times New Roman"/>
          <w:sz w:val="24"/>
          <w:szCs w:val="24"/>
          <w:lang w:val="en-US"/>
        </w:rPr>
        <w:t>, 2025). Empirical studies on lived experiences and satisfaction of people with disabilities living in subsidized housing are limited. This gap indicates the necessity of the research that should be able to evaluate both the design of policies and practical consequences in terms of residents.</w:t>
      </w:r>
      <w:r w:rsidR="006F1030" w:rsidRPr="00565595">
        <w:rPr>
          <w:rFonts w:ascii="Times New Roman" w:eastAsia="Times New Roman" w:hAnsi="Times New Roman" w:cs="Times New Roman"/>
          <w:sz w:val="24"/>
          <w:szCs w:val="24"/>
          <w:lang w:val="en-US"/>
        </w:rPr>
        <w:br w:type="page"/>
      </w:r>
    </w:p>
    <w:p w14:paraId="6DE3F807" w14:textId="120F9DA9" w:rsidR="00055524" w:rsidRPr="00565595" w:rsidRDefault="00F706FB" w:rsidP="00F52799">
      <w:pPr>
        <w:pStyle w:val="1"/>
        <w:numPr>
          <w:ilvl w:val="0"/>
          <w:numId w:val="12"/>
        </w:numPr>
        <w:tabs>
          <w:tab w:val="left" w:pos="1134"/>
        </w:tabs>
        <w:spacing w:before="0" w:after="0" w:line="360" w:lineRule="auto"/>
        <w:ind w:left="0" w:firstLine="709"/>
        <w:jc w:val="both"/>
        <w:rPr>
          <w:rFonts w:cs="Times New Roman"/>
          <w:b w:val="0"/>
          <w:sz w:val="24"/>
          <w:szCs w:val="24"/>
          <w:lang w:val="en-US"/>
        </w:rPr>
      </w:pPr>
      <w:bookmarkStart w:id="23" w:name="_Toc217857825"/>
      <w:bookmarkStart w:id="24" w:name="_Toc220681426"/>
      <w:r w:rsidRPr="00565595">
        <w:rPr>
          <w:rFonts w:cs="Times New Roman"/>
          <w:sz w:val="24"/>
          <w:szCs w:val="24"/>
          <w:lang w:val="en-US"/>
        </w:rPr>
        <w:lastRenderedPageBreak/>
        <w:t>METHODOLOGY</w:t>
      </w:r>
      <w:bookmarkEnd w:id="23"/>
      <w:bookmarkEnd w:id="24"/>
    </w:p>
    <w:p w14:paraId="5DAF1875" w14:textId="56C7C59C"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25" w:name="_Toc217857826"/>
      <w:bookmarkStart w:id="26" w:name="_Toc220681427"/>
      <w:r w:rsidRPr="00565595">
        <w:rPr>
          <w:rFonts w:cs="Times New Roman"/>
          <w:sz w:val="24"/>
          <w:szCs w:val="24"/>
          <w:lang w:val="en-US"/>
        </w:rPr>
        <w:t>Context:</w:t>
      </w:r>
      <w:bookmarkEnd w:id="25"/>
      <w:bookmarkEnd w:id="26"/>
    </w:p>
    <w:p w14:paraId="214A1A58"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identified associations between the reported satisfaction and tenancy type may be viewed as the description pattern, as the sample size is too small to demonstrate the statistical validity of the effect.</w:t>
      </w:r>
    </w:p>
    <w:p w14:paraId="32E173A4"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present research was carried out in the capital city of Kazakhstan named Astana that has witnessed a high rate of urban growth and high level of housing construction since the independence of the country. Being the political and administrative hub of the country, Astana has been one of the main locations where the national housing programs targeted at the enhancing of living standards of vulnerable groups have been implemented (</w:t>
      </w:r>
      <w:proofErr w:type="spellStart"/>
      <w:r w:rsidRPr="00565595">
        <w:rPr>
          <w:rFonts w:ascii="Times New Roman" w:eastAsia="Times New Roman" w:hAnsi="Times New Roman" w:cs="Times New Roman"/>
          <w:sz w:val="24"/>
          <w:szCs w:val="24"/>
          <w:lang w:val="en-US"/>
        </w:rPr>
        <w:t>Spanova</w:t>
      </w:r>
      <w:proofErr w:type="spellEnd"/>
      <w:r w:rsidRPr="00565595">
        <w:rPr>
          <w:rFonts w:ascii="Times New Roman" w:eastAsia="Times New Roman" w:hAnsi="Times New Roman" w:cs="Times New Roman"/>
          <w:sz w:val="24"/>
          <w:szCs w:val="24"/>
          <w:lang w:val="en-US"/>
        </w:rPr>
        <w:t xml:space="preserve"> et al., 2019). The city itself, thus, gives a valuable background of studying how housing policies translate into an action.</w:t>
      </w:r>
    </w:p>
    <w:p w14:paraId="37BC7F52" w14:textId="23D659CB"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In the study, the participants 3 subsidized housing complexes are considered in the streets of the </w:t>
      </w:r>
      <w:proofErr w:type="spellStart"/>
      <w:r w:rsidRPr="00565595">
        <w:rPr>
          <w:rFonts w:ascii="Times New Roman" w:eastAsia="Times New Roman" w:hAnsi="Times New Roman" w:cs="Times New Roman"/>
          <w:sz w:val="24"/>
          <w:szCs w:val="24"/>
          <w:lang w:val="en-US"/>
        </w:rPr>
        <w:t>Azerbayev</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Valikhanov</w:t>
      </w:r>
      <w:proofErr w:type="spellEnd"/>
      <w:r w:rsidRPr="00565595">
        <w:rPr>
          <w:rFonts w:ascii="Times New Roman" w:eastAsia="Times New Roman" w:hAnsi="Times New Roman" w:cs="Times New Roman"/>
          <w:sz w:val="24"/>
          <w:szCs w:val="24"/>
          <w:lang w:val="en-US"/>
        </w:rPr>
        <w:t xml:space="preserve">, and </w:t>
      </w:r>
      <w:proofErr w:type="spellStart"/>
      <w:r w:rsidRPr="00565595">
        <w:rPr>
          <w:rFonts w:ascii="Times New Roman" w:eastAsia="Times New Roman" w:hAnsi="Times New Roman" w:cs="Times New Roman"/>
          <w:sz w:val="24"/>
          <w:szCs w:val="24"/>
          <w:lang w:val="en-US"/>
        </w:rPr>
        <w:t>Rechnoy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Kvartal</w:t>
      </w:r>
      <w:proofErr w:type="spellEnd"/>
      <w:r w:rsidRPr="00565595">
        <w:rPr>
          <w:rFonts w:ascii="Times New Roman" w:eastAsia="Times New Roman" w:hAnsi="Times New Roman" w:cs="Times New Roman"/>
          <w:sz w:val="24"/>
          <w:szCs w:val="24"/>
          <w:lang w:val="en-US"/>
        </w:rPr>
        <w:t>. These residential blocks are built within housing programs funded by the state, and are officially assigned to housing vulnerable individuals with disabilities. The chosen complexes are not only equipped with accessibility facilities, ramps, lifts, and modified entrances, which means that they will be convenient cases to consider the efficiency of the accessibility requirements in practice (</w:t>
      </w:r>
      <w:proofErr w:type="spellStart"/>
      <w:r w:rsidRPr="00565595">
        <w:rPr>
          <w:rFonts w:ascii="Times New Roman" w:eastAsia="Times New Roman" w:hAnsi="Times New Roman" w:cs="Times New Roman"/>
          <w:sz w:val="24"/>
          <w:szCs w:val="24"/>
          <w:lang w:val="en-US"/>
        </w:rPr>
        <w:t>Ünalan</w:t>
      </w:r>
      <w:proofErr w:type="spellEnd"/>
      <w:r w:rsidRPr="00565595">
        <w:rPr>
          <w:rFonts w:ascii="Times New Roman" w:eastAsia="Times New Roman" w:hAnsi="Times New Roman" w:cs="Times New Roman"/>
          <w:sz w:val="24"/>
          <w:szCs w:val="24"/>
          <w:lang w:val="en-US"/>
        </w:rPr>
        <w:t xml:space="preserve"> et al., 2025). The individuals living with disabilities and residing in non-subsidized accommodation in other parts of Astana are also included to facilitate the comparison. Having both subsidized and non-subsidized housing situations will enable the study to evaluate the practice of better access and residential satisfaction to state-assisted housing programs in comparison to traditional housing. The urban context and relative nature facilitate the placement of findings under the wider literature of the implementation of the public policy and inclusive urban development in Kazakhstan.</w:t>
      </w:r>
    </w:p>
    <w:p w14:paraId="556D388A" w14:textId="0573CD98"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27" w:name="_Toc217857827"/>
      <w:bookmarkStart w:id="28" w:name="_Toc220681428"/>
      <w:r w:rsidRPr="00565595">
        <w:rPr>
          <w:rFonts w:cs="Times New Roman"/>
          <w:sz w:val="24"/>
          <w:szCs w:val="24"/>
          <w:lang w:val="en-US"/>
        </w:rPr>
        <w:t>Methodological Framework</w:t>
      </w:r>
      <w:bookmarkEnd w:id="27"/>
      <w:bookmarkEnd w:id="28"/>
    </w:p>
    <w:p w14:paraId="5A1EF87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research takes a mixed methodological approach to research which combines both quantitative and qualitative methods. Such a structure is suitable since accessibility and residential satisfaction are multifaceted constructs that entail both objective circumstances and experiences. Quantitative approaches enable comparing levels of satisfaction in systematic ways between groups of people whereas qualitative approaches enable better understanding of how residents perceive accessibility in their everyday life.</w:t>
      </w:r>
    </w:p>
    <w:p w14:paraId="712F1AD6" w14:textId="6EFF516C" w:rsidR="00055524" w:rsidRPr="00565595" w:rsidRDefault="00091BF4"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lastRenderedPageBreak/>
        <w:t>In the present comparative case study, the treatment group is made up of residents with disabilities who are residents in government-developed and state-subsidized housing complexes (</w:t>
      </w:r>
      <w:proofErr w:type="spellStart"/>
      <w:r w:rsidRPr="00565595">
        <w:rPr>
          <w:rFonts w:ascii="Times New Roman" w:eastAsia="Times New Roman" w:hAnsi="Times New Roman" w:cs="Times New Roman"/>
          <w:sz w:val="24"/>
          <w:szCs w:val="24"/>
          <w:lang w:val="en-US"/>
        </w:rPr>
        <w:t>Azerbayev</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Valikhanov</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Rechnoy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Kvartal</w:t>
      </w:r>
      <w:proofErr w:type="spellEnd"/>
      <w:r w:rsidRPr="00565595">
        <w:rPr>
          <w:rFonts w:ascii="Times New Roman" w:eastAsia="Times New Roman" w:hAnsi="Times New Roman" w:cs="Times New Roman"/>
          <w:sz w:val="24"/>
          <w:szCs w:val="24"/>
          <w:lang w:val="en-US"/>
        </w:rPr>
        <w:t xml:space="preserve">), so they are exposed to the policy by the type of housing they live in. The control group comprises residents with disabilities living in non-subsidized housing elsewhere in Astana, to be used as a comparison baseline to determine whether the participating in the program is related to the differences in the housing accessibility and </w:t>
      </w:r>
      <w:proofErr w:type="gramStart"/>
      <w:r w:rsidRPr="00565595">
        <w:rPr>
          <w:rFonts w:ascii="Times New Roman" w:eastAsia="Times New Roman" w:hAnsi="Times New Roman" w:cs="Times New Roman"/>
          <w:sz w:val="24"/>
          <w:szCs w:val="24"/>
          <w:lang w:val="en-US"/>
        </w:rPr>
        <w:t>residents</w:t>
      </w:r>
      <w:proofErr w:type="gramEnd"/>
      <w:r w:rsidRPr="00565595">
        <w:rPr>
          <w:rFonts w:ascii="Times New Roman" w:eastAsia="Times New Roman" w:hAnsi="Times New Roman" w:cs="Times New Roman"/>
          <w:sz w:val="24"/>
          <w:szCs w:val="24"/>
          <w:lang w:val="en-US"/>
        </w:rPr>
        <w:t xml:space="preserve"> satisfaction.  </w:t>
      </w:r>
      <w:r w:rsidR="00F706FB" w:rsidRPr="00565595">
        <w:rPr>
          <w:rFonts w:ascii="Times New Roman" w:eastAsia="Times New Roman" w:hAnsi="Times New Roman" w:cs="Times New Roman"/>
          <w:sz w:val="24"/>
          <w:szCs w:val="24"/>
          <w:lang w:val="en-US"/>
        </w:rPr>
        <w:t xml:space="preserve">The proposed design will assist in assessing the effectiveness of subsidized housing programs to meet their main goals in terms of access and resident satisfaction. The study enhances analytical rigor and facilitates triangulation because of a combination of various data sources. The results of the survey, interviews, and observations are </w:t>
      </w:r>
      <w:proofErr w:type="spellStart"/>
      <w:r w:rsidR="00F706FB" w:rsidRPr="00565595">
        <w:rPr>
          <w:rFonts w:ascii="Times New Roman" w:eastAsia="Times New Roman" w:hAnsi="Times New Roman" w:cs="Times New Roman"/>
          <w:sz w:val="24"/>
          <w:szCs w:val="24"/>
          <w:lang w:val="en-US"/>
        </w:rPr>
        <w:t>analysed</w:t>
      </w:r>
      <w:proofErr w:type="spellEnd"/>
      <w:r w:rsidR="00F706FB" w:rsidRPr="00565595">
        <w:rPr>
          <w:rFonts w:ascii="Times New Roman" w:eastAsia="Times New Roman" w:hAnsi="Times New Roman" w:cs="Times New Roman"/>
          <w:sz w:val="24"/>
          <w:szCs w:val="24"/>
          <w:lang w:val="en-US"/>
        </w:rPr>
        <w:t xml:space="preserve"> through the lens of each other to obtain a profound insight into the issue of housing accessibility and its effect on the independence and well-being of the residents.</w:t>
      </w:r>
    </w:p>
    <w:p w14:paraId="37257EA0" w14:textId="5785AC4A"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29" w:name="_Toc217857828"/>
      <w:bookmarkStart w:id="30" w:name="_Toc220681429"/>
      <w:r w:rsidRPr="00565595">
        <w:rPr>
          <w:rFonts w:cs="Times New Roman"/>
          <w:sz w:val="24"/>
          <w:szCs w:val="24"/>
          <w:lang w:val="en-US"/>
        </w:rPr>
        <w:t>Sampling Strategy</w:t>
      </w:r>
      <w:bookmarkEnd w:id="29"/>
      <w:bookmarkEnd w:id="30"/>
    </w:p>
    <w:p w14:paraId="347795C5"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A purposive sampling technique was used to determine participants that could supply pertinent and instructed opinions on the subject of housing accessibility. Purposive sampling should be used when the study aims at developing an in-depth insight into people who are directly involved in the phenomenon being investigated (Palinkas et al., 2015). The target population is made up of individuals who provide care to their disabled relatives who reside in Astana and that access on a regular basis their housing environment. Subsidized housing complexes were chosen in order to select the participants in the treatment group. The selection criteria involved having lived in the housing block long enough to be able to judge the accessibility and management of housing. The control group consists of one that comprises care givers of individuals with disabilities in non-subsidized housing in Astana. An attempt was made to make sure that the study participants in the two groups had similar characteristics, including type of disability and household composition, where appropriate (Maxwell et al., 2018).</w:t>
      </w:r>
    </w:p>
    <w:p w14:paraId="6AB971A4"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Housing administrators and managers in addition to the residents were also considered as key informants. Their presence will give an institutional outlook of the maintenance practices, access management, and administrative issues. The multi-level sampling scheme makes the research more effective in connecting the design and the implementation of the policies at the ground level.</w:t>
      </w:r>
    </w:p>
    <w:p w14:paraId="6749A0EE" w14:textId="711809F1"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31" w:name="_Toc217857829"/>
      <w:bookmarkStart w:id="32" w:name="_Toc220681430"/>
      <w:r w:rsidRPr="00565595">
        <w:rPr>
          <w:rFonts w:cs="Times New Roman"/>
          <w:sz w:val="24"/>
          <w:szCs w:val="24"/>
          <w:lang w:val="en-US"/>
        </w:rPr>
        <w:lastRenderedPageBreak/>
        <w:t>Data Collection Methods</w:t>
      </w:r>
      <w:bookmarkEnd w:id="31"/>
      <w:bookmarkEnd w:id="32"/>
    </w:p>
    <w:p w14:paraId="0EAFAA13"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data collection was conducted through three complementary techniques that include structured surveys, semi-structured interviews and on-site observations. Several approaches will enable the evaluation of the accessibility and residential satisfaction in a more thorough way (Denzin, 2012). Residents living in both non-subsidized and subsidized housing were conducted on structured surveys with residents with disabilities. The residential satisfaction surveys were determined in a number of dimensions, such as accessibility, safety, comfort, housing quality, and proximity to the basic services. The majority of the survey items involved the use of Likert-scale responses, which allow comparing groups (</w:t>
      </w:r>
      <w:proofErr w:type="spellStart"/>
      <w:r w:rsidRPr="00565595">
        <w:rPr>
          <w:rFonts w:ascii="Times New Roman" w:eastAsia="Times New Roman" w:hAnsi="Times New Roman" w:cs="Times New Roman"/>
          <w:sz w:val="24"/>
          <w:szCs w:val="24"/>
          <w:lang w:val="en-US"/>
        </w:rPr>
        <w:t>DeVellis</w:t>
      </w:r>
      <w:proofErr w:type="spellEnd"/>
      <w:r w:rsidRPr="00565595">
        <w:rPr>
          <w:rFonts w:ascii="Times New Roman" w:eastAsia="Times New Roman" w:hAnsi="Times New Roman" w:cs="Times New Roman"/>
          <w:sz w:val="24"/>
          <w:szCs w:val="24"/>
          <w:lang w:val="en-US"/>
        </w:rPr>
        <w:t>, 2017).</w:t>
      </w:r>
    </w:p>
    <w:p w14:paraId="041C45B1"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semi-structured interviews were to be held with a sample of residents and with housing managers. Resident interviews were based on lived experiences, accessibility, independence, and daily mobility, as well as with the housing management. Housing managers were interviewed on maintenance practices, the sensitivity of their services to the needs of the residents, and the difficulties in enforcing accessibility standards. The semi-structured form was enabling uniformity within the interviews as well as offering leeway to the participants to discuss matters that are essential to the participants.</w:t>
      </w:r>
    </w:p>
    <w:p w14:paraId="4BAA3FE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A standardized checklist was used to conduct on-site observation on the subsidized housing complexes. The physical state and usability of such accessibility features as ramps, elevators, entrances, corridors, and signage were evaluated through observations. These observations were used to collect objective data to supplement self-reported survey and interview </w:t>
      </w:r>
      <w:proofErr w:type="gramStart"/>
      <w:r w:rsidRPr="00565595">
        <w:rPr>
          <w:rFonts w:ascii="Times New Roman" w:eastAsia="Times New Roman" w:hAnsi="Times New Roman" w:cs="Times New Roman"/>
          <w:sz w:val="24"/>
          <w:szCs w:val="24"/>
          <w:lang w:val="en-US"/>
        </w:rPr>
        <w:t>data(</w:t>
      </w:r>
      <w:proofErr w:type="gramEnd"/>
      <w:r w:rsidRPr="00565595">
        <w:rPr>
          <w:rFonts w:ascii="Times New Roman" w:eastAsia="Times New Roman" w:hAnsi="Times New Roman" w:cs="Times New Roman"/>
          <w:sz w:val="24"/>
          <w:szCs w:val="24"/>
          <w:lang w:val="en-US"/>
        </w:rPr>
        <w:t>Yin, 2018).</w:t>
      </w:r>
    </w:p>
    <w:p w14:paraId="5D62B8B7" w14:textId="6A5DF5C1" w:rsidR="00F52799"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p w14:paraId="31A9CF92" w14:textId="77777777" w:rsidR="00F52799" w:rsidRPr="00565595" w:rsidRDefault="00F52799">
      <w:pPr>
        <w:rPr>
          <w:rFonts w:ascii="Times New Roman" w:hAnsi="Times New Roman" w:cs="Times New Roman"/>
          <w:sz w:val="24"/>
          <w:szCs w:val="24"/>
          <w:lang w:val="en-US"/>
        </w:rPr>
      </w:pPr>
      <w:r w:rsidRPr="00565595">
        <w:rPr>
          <w:rFonts w:ascii="Times New Roman" w:hAnsi="Times New Roman" w:cs="Times New Roman"/>
          <w:sz w:val="24"/>
          <w:szCs w:val="24"/>
          <w:lang w:val="en-US"/>
        </w:rPr>
        <w:br w:type="page"/>
      </w:r>
    </w:p>
    <w:p w14:paraId="2F5533FA" w14:textId="5C49DA6D" w:rsidR="00055524" w:rsidRPr="00565595" w:rsidRDefault="00585953" w:rsidP="00F52799">
      <w:pPr>
        <w:pStyle w:val="1"/>
        <w:numPr>
          <w:ilvl w:val="0"/>
          <w:numId w:val="12"/>
        </w:numPr>
        <w:tabs>
          <w:tab w:val="left" w:pos="1134"/>
        </w:tabs>
        <w:spacing w:before="0" w:after="0" w:line="360" w:lineRule="auto"/>
        <w:ind w:left="0" w:firstLine="709"/>
        <w:jc w:val="both"/>
        <w:rPr>
          <w:rFonts w:cs="Times New Roman"/>
          <w:sz w:val="24"/>
          <w:szCs w:val="24"/>
          <w:lang w:val="en-US"/>
        </w:rPr>
      </w:pPr>
      <w:bookmarkStart w:id="33" w:name="_Toc217857830"/>
      <w:bookmarkStart w:id="34" w:name="_Toc220681431"/>
      <w:r w:rsidRPr="00565595">
        <w:rPr>
          <w:rFonts w:cs="Times New Roman"/>
          <w:sz w:val="24"/>
          <w:szCs w:val="24"/>
          <w:lang w:val="en-US"/>
        </w:rPr>
        <w:lastRenderedPageBreak/>
        <w:t>DATA ANALYSIS</w:t>
      </w:r>
      <w:bookmarkEnd w:id="33"/>
      <w:bookmarkEnd w:id="34"/>
    </w:p>
    <w:p w14:paraId="72B7BC15"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descriptive statistics were used to analyze quantitative survey data in order to summarize the level of satisfaction and determine overall trends. The differences between residents who live in subsidized housing and non-subsidized housing were analyzed in the comparative analysis. In the case when necessary, the simple statistical tests were used to evaluate the differences observed (Field, 2018).</w:t>
      </w:r>
    </w:p>
    <w:p w14:paraId="0DB76FA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Thematic analysis was used to analyze qualitative data of interviews. Interview transcripts were discussed and coded in order to recognize common themes, which were connected with accessibility, housing management, maintenance, independency, and satisfaction. This procedure provided the possibility of the systematic interpretation of the experiences of the residents and being based on the data. Triangulation of results was done through the observation data, survey and interviews. Considering an example, the perceived dissatisfaction with elevators or ramps was matched with the observed ones on the site. Such triangulation improves the validity and credibility of the findings (Denzin, 2012).</w:t>
      </w:r>
    </w:p>
    <w:p w14:paraId="51436DF3" w14:textId="08C9002D"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35" w:name="_Toc217857831"/>
      <w:bookmarkStart w:id="36" w:name="_Toc220681432"/>
      <w:r w:rsidRPr="00565595">
        <w:rPr>
          <w:rFonts w:cs="Times New Roman"/>
          <w:sz w:val="24"/>
          <w:szCs w:val="24"/>
          <w:lang w:val="en-US"/>
        </w:rPr>
        <w:t>Ethical Considerations</w:t>
      </w:r>
      <w:bookmarkEnd w:id="35"/>
      <w:bookmarkEnd w:id="36"/>
    </w:p>
    <w:p w14:paraId="22DDEF07"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design and implementation of this study had an ethical concern. All the participants had been made aware of the objective of the research, this was voluntary, and they had the right to pull out any time without any consequence. Data were collected through informed consent. The anonymity and confidentiality of the participants in the research was ensured (Israel and Hay, 2006). Identifying information was stripped out of transcripts and datasets and results are presented as aggregate. Interviewing was done in a modest and inclusive manner and taking care of the participants and their accessibility requirements and comfort (Orb et al., 2001).</w:t>
      </w:r>
    </w:p>
    <w:p w14:paraId="05652B4D" w14:textId="5850C5AF" w:rsidR="00F52799"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research follows ethical research procedures when dealing with human subjects and seeks to make the participation not harmful or detrimental. Special attention was paid to the fact that the voices of people with disabilities were handled with respect and their points of view were properly represented. This was done in an attempt to reduce the possibility of re-traumatization, particularly by addressing sensitive issues regarding current challenges, stigma, or marginalization.</w:t>
      </w:r>
    </w:p>
    <w:p w14:paraId="2DBCA756" w14:textId="77777777" w:rsidR="00F52799" w:rsidRPr="00565595" w:rsidRDefault="00F52799">
      <w:pPr>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br w:type="page"/>
      </w:r>
    </w:p>
    <w:p w14:paraId="153ADDA6" w14:textId="5189CA50" w:rsidR="00055524" w:rsidRPr="00565595" w:rsidRDefault="009C0FA7" w:rsidP="00F52799">
      <w:pPr>
        <w:pStyle w:val="1"/>
        <w:numPr>
          <w:ilvl w:val="0"/>
          <w:numId w:val="12"/>
        </w:numPr>
        <w:tabs>
          <w:tab w:val="left" w:pos="1134"/>
        </w:tabs>
        <w:spacing w:before="0" w:after="0" w:line="360" w:lineRule="auto"/>
        <w:ind w:left="0" w:firstLine="709"/>
        <w:jc w:val="both"/>
        <w:rPr>
          <w:rFonts w:cs="Times New Roman"/>
          <w:sz w:val="24"/>
          <w:szCs w:val="24"/>
          <w:lang w:val="en-US"/>
        </w:rPr>
      </w:pPr>
      <w:bookmarkStart w:id="37" w:name="_Toc217857832"/>
      <w:bookmarkStart w:id="38" w:name="_Toc220681433"/>
      <w:r w:rsidRPr="00565595">
        <w:rPr>
          <w:rFonts w:cs="Times New Roman"/>
          <w:sz w:val="24"/>
          <w:szCs w:val="24"/>
          <w:lang w:val="en-US"/>
        </w:rPr>
        <w:lastRenderedPageBreak/>
        <w:t>F</w:t>
      </w:r>
      <w:r w:rsidR="00F706FB" w:rsidRPr="00565595">
        <w:rPr>
          <w:rFonts w:cs="Times New Roman"/>
          <w:sz w:val="24"/>
          <w:szCs w:val="24"/>
          <w:lang w:val="en-US"/>
        </w:rPr>
        <w:t>INDINGS</w:t>
      </w:r>
      <w:bookmarkEnd w:id="37"/>
      <w:bookmarkEnd w:id="38"/>
    </w:p>
    <w:p w14:paraId="0E55F762"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The chapter shows the empirical results of the research concerning the availability of housing and residential satisfaction among individuals with disabilities in </w:t>
      </w:r>
      <w:proofErr w:type="spellStart"/>
      <w:r w:rsidRPr="00565595">
        <w:rPr>
          <w:rFonts w:ascii="Times New Roman" w:eastAsia="Times New Roman" w:hAnsi="Times New Roman" w:cs="Times New Roman"/>
          <w:sz w:val="24"/>
          <w:szCs w:val="24"/>
          <w:lang w:val="en-US"/>
        </w:rPr>
        <w:t>Azerbayev</w:t>
      </w:r>
      <w:proofErr w:type="spellEnd"/>
      <w:r w:rsidRPr="00565595">
        <w:rPr>
          <w:rFonts w:ascii="Times New Roman" w:eastAsia="Times New Roman" w:hAnsi="Times New Roman" w:cs="Times New Roman"/>
          <w:sz w:val="24"/>
          <w:szCs w:val="24"/>
          <w:lang w:val="en-US"/>
        </w:rPr>
        <w:t xml:space="preserve"> Street, </w:t>
      </w:r>
      <w:proofErr w:type="spellStart"/>
      <w:r w:rsidRPr="00565595">
        <w:rPr>
          <w:rFonts w:ascii="Times New Roman" w:eastAsia="Times New Roman" w:hAnsi="Times New Roman" w:cs="Times New Roman"/>
          <w:sz w:val="24"/>
          <w:szCs w:val="24"/>
          <w:lang w:val="en-US"/>
        </w:rPr>
        <w:t>Valikhanov</w:t>
      </w:r>
      <w:proofErr w:type="spellEnd"/>
      <w:r w:rsidRPr="00565595">
        <w:rPr>
          <w:rFonts w:ascii="Times New Roman" w:eastAsia="Times New Roman" w:hAnsi="Times New Roman" w:cs="Times New Roman"/>
          <w:sz w:val="24"/>
          <w:szCs w:val="24"/>
          <w:lang w:val="en-US"/>
        </w:rPr>
        <w:t xml:space="preserve"> Street, and </w:t>
      </w:r>
      <w:proofErr w:type="spellStart"/>
      <w:r w:rsidRPr="00565595">
        <w:rPr>
          <w:rFonts w:ascii="Times New Roman" w:eastAsia="Times New Roman" w:hAnsi="Times New Roman" w:cs="Times New Roman"/>
          <w:sz w:val="24"/>
          <w:szCs w:val="24"/>
          <w:lang w:val="en-US"/>
        </w:rPr>
        <w:t>Rechnoy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Kvartal</w:t>
      </w:r>
      <w:proofErr w:type="spellEnd"/>
      <w:r w:rsidRPr="00565595">
        <w:rPr>
          <w:rFonts w:ascii="Times New Roman" w:eastAsia="Times New Roman" w:hAnsi="Times New Roman" w:cs="Times New Roman"/>
          <w:sz w:val="24"/>
          <w:szCs w:val="24"/>
          <w:lang w:val="en-US"/>
        </w:rPr>
        <w:t xml:space="preserve"> in Astana. It is analyzed on the basis of quantitative survey information, statistical tests, regression models, and qualitative information on the interviews conducted with the residents of three subsidized housing complexes (treatment group) and residents with disabilities living in non-subsidized housing (control group). The chapter has combined all the tables, figures and graphs that are already present in the study to give a detailed and evidence-based explanation of results observed. The quantitative sample consists of respondents that are disabled and who live in the subsidized housing complexes and another group of respondents that do not live in the subsidized housing complexes. Table 1 (Sample Characteristics) demonstrates that the respondents differ in age, life period, and type of disability, and mobility impairments are predominant in both cohorts. The majority of the participants had resided in their present housing sufficient to evaluate the accessibility, maintenance, and managerial practices.</w:t>
      </w:r>
    </w:p>
    <w:p w14:paraId="1300286C"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qualitative part will include 24 semi-structured interviews (13 - residents of treatment group (</w:t>
      </w:r>
      <w:proofErr w:type="spellStart"/>
      <w:r w:rsidRPr="00565595">
        <w:rPr>
          <w:rFonts w:ascii="Times New Roman" w:eastAsia="Times New Roman" w:hAnsi="Times New Roman" w:cs="Times New Roman"/>
          <w:sz w:val="24"/>
          <w:szCs w:val="24"/>
          <w:lang w:val="en-US"/>
        </w:rPr>
        <w:t>Azerbayev</w:t>
      </w:r>
      <w:proofErr w:type="spellEnd"/>
      <w:r w:rsidRPr="00565595">
        <w:rPr>
          <w:rFonts w:ascii="Times New Roman" w:eastAsia="Times New Roman" w:hAnsi="Times New Roman" w:cs="Times New Roman"/>
          <w:sz w:val="24"/>
          <w:szCs w:val="24"/>
          <w:lang w:val="en-US"/>
        </w:rPr>
        <w:t xml:space="preserve"> street, </w:t>
      </w:r>
      <w:proofErr w:type="spellStart"/>
      <w:r w:rsidRPr="00565595">
        <w:rPr>
          <w:rFonts w:ascii="Times New Roman" w:eastAsia="Times New Roman" w:hAnsi="Times New Roman" w:cs="Times New Roman"/>
          <w:sz w:val="24"/>
          <w:szCs w:val="24"/>
          <w:lang w:val="en-US"/>
        </w:rPr>
        <w:t>Valikhanov</w:t>
      </w:r>
      <w:proofErr w:type="spellEnd"/>
      <w:r w:rsidRPr="00565595">
        <w:rPr>
          <w:rFonts w:ascii="Times New Roman" w:eastAsia="Times New Roman" w:hAnsi="Times New Roman" w:cs="Times New Roman"/>
          <w:sz w:val="24"/>
          <w:szCs w:val="24"/>
          <w:lang w:val="en-US"/>
        </w:rPr>
        <w:t xml:space="preserve"> street, and </w:t>
      </w:r>
      <w:proofErr w:type="spellStart"/>
      <w:r w:rsidRPr="00565595">
        <w:rPr>
          <w:rFonts w:ascii="Times New Roman" w:eastAsia="Times New Roman" w:hAnsi="Times New Roman" w:cs="Times New Roman"/>
          <w:sz w:val="24"/>
          <w:szCs w:val="24"/>
          <w:lang w:val="en-US"/>
        </w:rPr>
        <w:t>Rechnoy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Kvartal</w:t>
      </w:r>
      <w:proofErr w:type="spellEnd"/>
      <w:r w:rsidRPr="00565595">
        <w:rPr>
          <w:rFonts w:ascii="Times New Roman" w:eastAsia="Times New Roman" w:hAnsi="Times New Roman" w:cs="Times New Roman"/>
          <w:sz w:val="24"/>
          <w:szCs w:val="24"/>
          <w:lang w:val="en-US"/>
        </w:rPr>
        <w:t>) and 11 - residents of the control group (non-subsidized housing). This was reflected in an orderly survey of the same samples, that guaranteed paired qualitative and quantitative information.</w:t>
      </w:r>
    </w:p>
    <w:p w14:paraId="081B6518" w14:textId="6D56A635"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39" w:name="_Toc220681434"/>
      <w:r w:rsidRPr="00565595">
        <w:rPr>
          <w:rFonts w:cs="Times New Roman"/>
          <w:sz w:val="24"/>
          <w:szCs w:val="24"/>
          <w:lang w:val="en-US"/>
        </w:rPr>
        <w:t>Quantitative Analysis</w:t>
      </w:r>
      <w:bookmarkEnd w:id="39"/>
    </w:p>
    <w:p w14:paraId="1E02037E"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lang w:val="en-US"/>
        </w:rPr>
        <w:t xml:space="preserve">Table 2 (Descriptive Statistics of Satisfaction Indicators) shows descriptive statistics of the key indicators of satisfaction. The indicators are accessibility, condition of the facility, signage and navigation, maintenance, safety, proximity to services and the overall quality of living. The findings suggest that occupants on subsidized housing reported a lower mean satisfaction score on some of the accessibility-related indicators than their control population. </w:t>
      </w:r>
      <w:proofErr w:type="spellStart"/>
      <w:r w:rsidRPr="00565595">
        <w:rPr>
          <w:rFonts w:ascii="Times New Roman" w:eastAsia="Times New Roman" w:hAnsi="Times New Roman" w:cs="Times New Roman"/>
          <w:sz w:val="24"/>
          <w:szCs w:val="24"/>
        </w:rPr>
        <w:t>The</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strongest</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points</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of</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difference</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are</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found</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in</w:t>
      </w:r>
      <w:proofErr w:type="spellEnd"/>
      <w:r w:rsidRPr="00565595">
        <w:rPr>
          <w:rFonts w:ascii="Times New Roman" w:eastAsia="Times New Roman" w:hAnsi="Times New Roman" w:cs="Times New Roman"/>
          <w:sz w:val="24"/>
          <w:szCs w:val="24"/>
        </w:rPr>
        <w:t>:</w:t>
      </w:r>
    </w:p>
    <w:p w14:paraId="4E4CADF9" w14:textId="77777777" w:rsidR="00055524" w:rsidRPr="00565595" w:rsidRDefault="00F706FB" w:rsidP="00F52799">
      <w:pPr>
        <w:numPr>
          <w:ilvl w:val="0"/>
          <w:numId w:val="1"/>
        </w:numPr>
        <w:tabs>
          <w:tab w:val="left" w:pos="1134"/>
        </w:tabs>
        <w:spacing w:line="360" w:lineRule="auto"/>
        <w:ind w:left="0" w:firstLine="709"/>
        <w:jc w:val="both"/>
        <w:rPr>
          <w:rFonts w:ascii="Times New Roman" w:hAnsi="Times New Roman" w:cs="Times New Roman"/>
          <w:sz w:val="24"/>
          <w:szCs w:val="24"/>
        </w:rPr>
      </w:pPr>
      <w:proofErr w:type="spellStart"/>
      <w:r w:rsidRPr="00565595">
        <w:rPr>
          <w:rFonts w:ascii="Times New Roman" w:eastAsia="Times New Roman" w:hAnsi="Times New Roman" w:cs="Times New Roman"/>
          <w:sz w:val="24"/>
          <w:szCs w:val="24"/>
        </w:rPr>
        <w:t>Accessibility</w:t>
      </w:r>
      <w:proofErr w:type="spellEnd"/>
      <w:r w:rsidRPr="00565595">
        <w:rPr>
          <w:rFonts w:ascii="Times New Roman" w:eastAsia="Times New Roman" w:hAnsi="Times New Roman" w:cs="Times New Roman"/>
          <w:sz w:val="24"/>
          <w:szCs w:val="24"/>
        </w:rPr>
        <w:t xml:space="preserve"> (Q4)</w:t>
      </w:r>
    </w:p>
    <w:p w14:paraId="6EBB01F2" w14:textId="77777777" w:rsidR="00055524" w:rsidRPr="00565595" w:rsidRDefault="00F706FB" w:rsidP="00F52799">
      <w:pPr>
        <w:numPr>
          <w:ilvl w:val="0"/>
          <w:numId w:val="1"/>
        </w:numPr>
        <w:tabs>
          <w:tab w:val="left" w:pos="1134"/>
        </w:tabs>
        <w:spacing w:line="360" w:lineRule="auto"/>
        <w:ind w:left="0" w:firstLine="709"/>
        <w:jc w:val="both"/>
        <w:rPr>
          <w:rFonts w:ascii="Times New Roman" w:hAnsi="Times New Roman" w:cs="Times New Roman"/>
          <w:sz w:val="24"/>
          <w:szCs w:val="24"/>
        </w:rPr>
      </w:pPr>
      <w:proofErr w:type="spellStart"/>
      <w:r w:rsidRPr="00565595">
        <w:rPr>
          <w:rFonts w:ascii="Times New Roman" w:eastAsia="Times New Roman" w:hAnsi="Times New Roman" w:cs="Times New Roman"/>
          <w:sz w:val="24"/>
          <w:szCs w:val="24"/>
        </w:rPr>
        <w:t>Facility</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condition</w:t>
      </w:r>
      <w:proofErr w:type="spellEnd"/>
      <w:r w:rsidRPr="00565595">
        <w:rPr>
          <w:rFonts w:ascii="Times New Roman" w:eastAsia="Times New Roman" w:hAnsi="Times New Roman" w:cs="Times New Roman"/>
          <w:sz w:val="24"/>
          <w:szCs w:val="24"/>
        </w:rPr>
        <w:t xml:space="preserve"> (Q5)</w:t>
      </w:r>
    </w:p>
    <w:p w14:paraId="17468E9D" w14:textId="77777777" w:rsidR="00055524" w:rsidRPr="00565595" w:rsidRDefault="00F706FB" w:rsidP="00F52799">
      <w:pPr>
        <w:numPr>
          <w:ilvl w:val="0"/>
          <w:numId w:val="1"/>
        </w:numPr>
        <w:tabs>
          <w:tab w:val="left" w:pos="1134"/>
        </w:tabs>
        <w:spacing w:line="360" w:lineRule="auto"/>
        <w:ind w:left="0" w:firstLine="709"/>
        <w:jc w:val="both"/>
        <w:rPr>
          <w:rFonts w:ascii="Times New Roman" w:hAnsi="Times New Roman" w:cs="Times New Roman"/>
          <w:sz w:val="24"/>
          <w:szCs w:val="24"/>
        </w:rPr>
      </w:pPr>
      <w:proofErr w:type="spellStart"/>
      <w:r w:rsidRPr="00565595">
        <w:rPr>
          <w:rFonts w:ascii="Times New Roman" w:eastAsia="Times New Roman" w:hAnsi="Times New Roman" w:cs="Times New Roman"/>
          <w:sz w:val="24"/>
          <w:szCs w:val="24"/>
        </w:rPr>
        <w:t>Signage</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and</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navigation</w:t>
      </w:r>
      <w:proofErr w:type="spellEnd"/>
      <w:r w:rsidRPr="00565595">
        <w:rPr>
          <w:rFonts w:ascii="Times New Roman" w:eastAsia="Times New Roman" w:hAnsi="Times New Roman" w:cs="Times New Roman"/>
          <w:sz w:val="24"/>
          <w:szCs w:val="24"/>
        </w:rPr>
        <w:t xml:space="preserve"> (Q6)</w:t>
      </w:r>
    </w:p>
    <w:p w14:paraId="08D9CD84"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lastRenderedPageBreak/>
        <w:t>These differences are visually summarized in Figure 1 (Mean Satisfaction Scores by Group). The figure shows that while subsidized housing residents benefit from formal accessibility features, their perceived satisfaction with these features remains lower than expected.</w:t>
      </w:r>
    </w:p>
    <w:p w14:paraId="26AE0870"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In contrast, satisfaction with safety, proximity to services, and maintenance displays relatively small differences between groups. This suggests that location-related advantages of subsidized housing do not compensate for shortcomings in accessibility design and functionality.</w:t>
      </w:r>
    </w:p>
    <w:p w14:paraId="7BF5671F" w14:textId="77777777" w:rsidR="00565595" w:rsidRDefault="00565595" w:rsidP="00F52799">
      <w:pPr>
        <w:pStyle w:val="Listoftables"/>
        <w:tabs>
          <w:tab w:val="left" w:pos="1134"/>
        </w:tabs>
        <w:spacing w:before="0" w:after="0" w:line="360" w:lineRule="auto"/>
        <w:ind w:firstLine="709"/>
        <w:jc w:val="both"/>
        <w:rPr>
          <w:sz w:val="24"/>
        </w:rPr>
      </w:pPr>
      <w:bookmarkStart w:id="40" w:name="_Toc220679290"/>
    </w:p>
    <w:p w14:paraId="38754401" w14:textId="0058D41C" w:rsidR="002B5C6A" w:rsidRPr="00565595" w:rsidRDefault="002B5C6A" w:rsidP="00F52799">
      <w:pPr>
        <w:pStyle w:val="Listoftables"/>
        <w:tabs>
          <w:tab w:val="left" w:pos="1134"/>
        </w:tabs>
        <w:spacing w:before="0" w:after="0" w:line="360" w:lineRule="auto"/>
        <w:ind w:firstLine="709"/>
        <w:jc w:val="both"/>
        <w:rPr>
          <w:sz w:val="24"/>
        </w:rPr>
      </w:pPr>
      <w:r w:rsidRPr="00565595">
        <w:rPr>
          <w:sz w:val="24"/>
        </w:rPr>
        <w:t xml:space="preserve">Table </w:t>
      </w:r>
      <w:r w:rsidRPr="00565595">
        <w:rPr>
          <w:sz w:val="24"/>
        </w:rPr>
        <w:fldChar w:fldCharType="begin"/>
      </w:r>
      <w:r w:rsidRPr="00565595">
        <w:rPr>
          <w:sz w:val="24"/>
        </w:rPr>
        <w:instrText xml:space="preserve"> SEQ Table \* ARABIC </w:instrText>
      </w:r>
      <w:r w:rsidRPr="00565595">
        <w:rPr>
          <w:sz w:val="24"/>
        </w:rPr>
        <w:fldChar w:fldCharType="separate"/>
      </w:r>
      <w:r w:rsidR="00712DE2">
        <w:rPr>
          <w:noProof/>
          <w:sz w:val="24"/>
        </w:rPr>
        <w:t>1</w:t>
      </w:r>
      <w:r w:rsidRPr="00565595">
        <w:rPr>
          <w:sz w:val="24"/>
        </w:rPr>
        <w:fldChar w:fldCharType="end"/>
      </w:r>
      <w:r w:rsidR="003E5105" w:rsidRPr="00565595">
        <w:rPr>
          <w:sz w:val="24"/>
        </w:rPr>
        <w:t xml:space="preserve"> Independent-samples t-test results comparing treatment and control groups (means and sample sizes)</w:t>
      </w:r>
      <w:bookmarkEnd w:id="40"/>
    </w:p>
    <w:tbl>
      <w:tblPr>
        <w:tblStyle w:val="a5"/>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1230"/>
        <w:gridCol w:w="1365"/>
        <w:gridCol w:w="1417"/>
        <w:gridCol w:w="1276"/>
        <w:gridCol w:w="1134"/>
        <w:gridCol w:w="1276"/>
      </w:tblGrid>
      <w:tr w:rsidR="00565595" w:rsidRPr="00565595" w14:paraId="3CCFF9A0" w14:textId="77777777" w:rsidTr="00565595">
        <w:trPr>
          <w:trHeight w:val="641"/>
        </w:trPr>
        <w:tc>
          <w:tcPr>
            <w:tcW w:w="1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866F19"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metric</w:t>
            </w:r>
            <w:proofErr w:type="spellEnd"/>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611E0D"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t_ </w:t>
            </w:r>
            <w:proofErr w:type="spellStart"/>
            <w:r w:rsidRPr="00565595">
              <w:rPr>
                <w:rFonts w:ascii="Times New Roman" w:eastAsia="Times New Roman" w:hAnsi="Times New Roman" w:cs="Times New Roman"/>
                <w:sz w:val="24"/>
                <w:szCs w:val="24"/>
              </w:rPr>
              <w:t>stat</w:t>
            </w:r>
            <w:proofErr w:type="spellEnd"/>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DCA97E4"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p_ </w:t>
            </w:r>
            <w:proofErr w:type="spellStart"/>
            <w:r w:rsidRPr="00565595">
              <w:rPr>
                <w:rFonts w:ascii="Times New Roman" w:eastAsia="Times New Roman" w:hAnsi="Times New Roman" w:cs="Times New Roman"/>
                <w:sz w:val="24"/>
                <w:szCs w:val="24"/>
              </w:rPr>
              <w:t>value</w:t>
            </w:r>
            <w:proofErr w:type="spellEnd"/>
          </w:p>
        </w:tc>
        <w:tc>
          <w:tcPr>
            <w:tcW w:w="141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031BE07"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mean</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treat</w:t>
            </w:r>
            <w:proofErr w:type="spellEnd"/>
          </w:p>
        </w:tc>
        <w:tc>
          <w:tcPr>
            <w:tcW w:w="127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F53CEDB"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mean</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control</w:t>
            </w:r>
            <w:proofErr w:type="spellEnd"/>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33B03A"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n_ </w:t>
            </w:r>
            <w:proofErr w:type="spellStart"/>
            <w:r w:rsidRPr="00565595">
              <w:rPr>
                <w:rFonts w:ascii="Times New Roman" w:eastAsia="Times New Roman" w:hAnsi="Times New Roman" w:cs="Times New Roman"/>
                <w:sz w:val="24"/>
                <w:szCs w:val="24"/>
              </w:rPr>
              <w:t>treat</w:t>
            </w:r>
            <w:proofErr w:type="spellEnd"/>
          </w:p>
        </w:tc>
        <w:tc>
          <w:tcPr>
            <w:tcW w:w="127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2FC86E6"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n_ </w:t>
            </w:r>
            <w:proofErr w:type="spellStart"/>
            <w:r w:rsidRPr="00565595">
              <w:rPr>
                <w:rFonts w:ascii="Times New Roman" w:eastAsia="Times New Roman" w:hAnsi="Times New Roman" w:cs="Times New Roman"/>
                <w:sz w:val="24"/>
                <w:szCs w:val="24"/>
              </w:rPr>
              <w:t>control</w:t>
            </w:r>
            <w:proofErr w:type="spellEnd"/>
          </w:p>
        </w:tc>
      </w:tr>
      <w:tr w:rsidR="00565595" w:rsidRPr="00565595" w14:paraId="642453E1" w14:textId="77777777" w:rsidTr="00565595">
        <w:trPr>
          <w:trHeight w:val="81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A84153"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q4_access</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7EDECA97"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-1.8872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40F00F6"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0.0885</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0EA4ABD2"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3.7083</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5E605195"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4.5</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026A71C"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12</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55E598D0"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4</w:t>
            </w:r>
          </w:p>
        </w:tc>
      </w:tr>
      <w:tr w:rsidR="00565595" w:rsidRPr="00565595" w14:paraId="5B53756B" w14:textId="77777777" w:rsidTr="00565595">
        <w:trPr>
          <w:trHeight w:val="81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B2C34A"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q5_facilities</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44FAE4F2"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-2.6852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82DE371"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0.0188</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437B437D"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3.4545</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6AD8D94A"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4.75</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C14E5A5"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11</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68BAA4DC"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4</w:t>
            </w:r>
          </w:p>
        </w:tc>
      </w:tr>
      <w:tr w:rsidR="00565595" w:rsidRPr="00565595" w14:paraId="1D02A78D" w14:textId="77777777" w:rsidTr="00565595">
        <w:trPr>
          <w:trHeight w:val="81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CC807C"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q6_signage</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5F69DD20"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-2.0815</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B550AC9"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0.057</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088BAC05"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1.7917</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7152FDFA"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2.75</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7E64893"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12</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787AE07A"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4</w:t>
            </w:r>
          </w:p>
        </w:tc>
      </w:tr>
      <w:tr w:rsidR="00565595" w:rsidRPr="00565595" w14:paraId="032BE911" w14:textId="77777777" w:rsidTr="00565595">
        <w:trPr>
          <w:trHeight w:val="81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E29030"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q7_maint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53C22B3F"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0.1217</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B01F75D"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0.9056</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757B7EB4"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3.6818</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1DB8AA04"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3.6</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505F2136"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11</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6C89F293"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5</w:t>
            </w:r>
          </w:p>
        </w:tc>
      </w:tr>
      <w:tr w:rsidR="00565595" w:rsidRPr="00565595" w14:paraId="17B9FE0B" w14:textId="77777777" w:rsidTr="00565595">
        <w:trPr>
          <w:trHeight w:val="81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98E7CC"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q8_safety</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730166E8"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-0.4913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7D5D569"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0.6322</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0168CBD4"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3.6818</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2C603DB6"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4.0</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32C43B7"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11</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542E853B"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5</w:t>
            </w:r>
          </w:p>
        </w:tc>
      </w:tr>
      <w:tr w:rsidR="00565595" w:rsidRPr="00565595" w14:paraId="4E0B13CD" w14:textId="77777777" w:rsidTr="00565595">
        <w:trPr>
          <w:trHeight w:val="81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53B75F"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q9_proximity</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07AEAD61"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0.0287</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33E0B00"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0.9777</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0E38D1A6"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3.8182</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4CF8E32"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3.8</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98ED32E"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11</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17485C56"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5</w:t>
            </w:r>
          </w:p>
        </w:tc>
      </w:tr>
      <w:tr w:rsidR="00565595" w:rsidRPr="00565595" w14:paraId="39F7640C" w14:textId="77777777" w:rsidTr="00565595">
        <w:trPr>
          <w:trHeight w:val="81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038108"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q10_overall</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1379D66B"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-0.7702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423776D"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0.459</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1FA95F0D"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3.8182</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FB03004"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4.2</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652EEF6E"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11</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54A430F7" w14:textId="77777777" w:rsidR="00055524" w:rsidRPr="00565595" w:rsidRDefault="00F706FB" w:rsidP="00565595">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5</w:t>
            </w:r>
          </w:p>
        </w:tc>
      </w:tr>
    </w:tbl>
    <w:p w14:paraId="1FC4A26C" w14:textId="77777777" w:rsidR="002B5C6A" w:rsidRPr="00565595" w:rsidRDefault="00F706FB" w:rsidP="00F52799">
      <w:pPr>
        <w:keepNext/>
        <w:tabs>
          <w:tab w:val="left" w:pos="1134"/>
        </w:tabs>
        <w:spacing w:line="360" w:lineRule="auto"/>
        <w:ind w:firstLine="709"/>
        <w:jc w:val="both"/>
        <w:rPr>
          <w:rFonts w:ascii="Times New Roman" w:hAnsi="Times New Roman" w:cs="Times New Roman"/>
          <w:sz w:val="24"/>
          <w:szCs w:val="24"/>
        </w:rPr>
      </w:pPr>
      <w:r w:rsidRPr="00565595">
        <w:rPr>
          <w:rFonts w:ascii="Times New Roman" w:hAnsi="Times New Roman" w:cs="Times New Roman"/>
          <w:noProof/>
          <w:sz w:val="24"/>
          <w:szCs w:val="24"/>
        </w:rPr>
        <w:lastRenderedPageBreak/>
        <w:drawing>
          <wp:inline distT="114300" distB="114300" distL="114300" distR="114300" wp14:anchorId="7C26164D" wp14:editId="5C327DC2">
            <wp:extent cx="5943600" cy="2425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2425700"/>
                    </a:xfrm>
                    <a:prstGeom prst="rect">
                      <a:avLst/>
                    </a:prstGeom>
                    <a:ln/>
                  </pic:spPr>
                </pic:pic>
              </a:graphicData>
            </a:graphic>
          </wp:inline>
        </w:drawing>
      </w:r>
    </w:p>
    <w:p w14:paraId="5597C3C1" w14:textId="0D7FA49B" w:rsidR="002B5C6A" w:rsidRPr="00565595" w:rsidRDefault="002B5C6A" w:rsidP="00F52799">
      <w:pPr>
        <w:pStyle w:val="Listoffigures"/>
        <w:tabs>
          <w:tab w:val="left" w:pos="1134"/>
        </w:tabs>
        <w:spacing w:before="0" w:after="0" w:line="360" w:lineRule="auto"/>
        <w:ind w:firstLine="709"/>
        <w:jc w:val="both"/>
        <w:rPr>
          <w:sz w:val="24"/>
        </w:rPr>
      </w:pPr>
      <w:bookmarkStart w:id="41" w:name="_Toc220679585"/>
      <w:r w:rsidRPr="00565595">
        <w:rPr>
          <w:sz w:val="24"/>
        </w:rPr>
        <w:t xml:space="preserve">Figure </w:t>
      </w:r>
      <w:r w:rsidRPr="00565595">
        <w:rPr>
          <w:sz w:val="24"/>
        </w:rPr>
        <w:fldChar w:fldCharType="begin"/>
      </w:r>
      <w:r w:rsidRPr="00565595">
        <w:rPr>
          <w:sz w:val="24"/>
        </w:rPr>
        <w:instrText xml:space="preserve"> SEQ Figure \* ARABIC </w:instrText>
      </w:r>
      <w:r w:rsidRPr="00565595">
        <w:rPr>
          <w:sz w:val="24"/>
        </w:rPr>
        <w:fldChar w:fldCharType="separate"/>
      </w:r>
      <w:r w:rsidR="00712DE2">
        <w:rPr>
          <w:noProof/>
          <w:sz w:val="24"/>
        </w:rPr>
        <w:t>1</w:t>
      </w:r>
      <w:r w:rsidRPr="00565595">
        <w:rPr>
          <w:sz w:val="24"/>
        </w:rPr>
        <w:fldChar w:fldCharType="end"/>
      </w:r>
      <w:r w:rsidRPr="00565595">
        <w:rPr>
          <w:sz w:val="24"/>
        </w:rPr>
        <w:t>. Mean overall living quality (Q10) by group.</w:t>
      </w:r>
      <w:bookmarkEnd w:id="41"/>
    </w:p>
    <w:p w14:paraId="2DA57BD5" w14:textId="77777777" w:rsidR="002B5C6A" w:rsidRPr="00565595" w:rsidRDefault="00F706FB" w:rsidP="00F52799">
      <w:pPr>
        <w:keepNext/>
        <w:tabs>
          <w:tab w:val="left" w:pos="1134"/>
        </w:tabs>
        <w:spacing w:line="360" w:lineRule="auto"/>
        <w:ind w:firstLine="709"/>
        <w:jc w:val="both"/>
        <w:rPr>
          <w:rFonts w:ascii="Times New Roman" w:hAnsi="Times New Roman" w:cs="Times New Roman"/>
          <w:sz w:val="24"/>
          <w:szCs w:val="24"/>
        </w:rPr>
      </w:pPr>
      <w:r w:rsidRPr="00565595">
        <w:rPr>
          <w:rFonts w:ascii="Times New Roman" w:hAnsi="Times New Roman" w:cs="Times New Roman"/>
          <w:noProof/>
          <w:sz w:val="24"/>
          <w:szCs w:val="24"/>
        </w:rPr>
        <w:drawing>
          <wp:inline distT="114300" distB="114300" distL="114300" distR="114300" wp14:anchorId="180F6A00" wp14:editId="22623268">
            <wp:extent cx="5943600" cy="3289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289300"/>
                    </a:xfrm>
                    <a:prstGeom prst="rect">
                      <a:avLst/>
                    </a:prstGeom>
                    <a:ln/>
                  </pic:spPr>
                </pic:pic>
              </a:graphicData>
            </a:graphic>
          </wp:inline>
        </w:drawing>
      </w:r>
    </w:p>
    <w:p w14:paraId="408C63CF" w14:textId="3FE8C8B4" w:rsidR="002B5C6A" w:rsidRPr="00565595" w:rsidRDefault="002B5C6A" w:rsidP="00F52799">
      <w:pPr>
        <w:pStyle w:val="Listoffigures"/>
        <w:tabs>
          <w:tab w:val="left" w:pos="1134"/>
        </w:tabs>
        <w:spacing w:before="0" w:after="0" w:line="360" w:lineRule="auto"/>
        <w:ind w:firstLine="709"/>
        <w:jc w:val="both"/>
        <w:rPr>
          <w:sz w:val="24"/>
        </w:rPr>
      </w:pPr>
      <w:bookmarkStart w:id="42" w:name="_Toc220679586"/>
      <w:r w:rsidRPr="00565595">
        <w:rPr>
          <w:sz w:val="24"/>
        </w:rPr>
        <w:t xml:space="preserve">Figure </w:t>
      </w:r>
      <w:r w:rsidRPr="00565595">
        <w:rPr>
          <w:sz w:val="24"/>
        </w:rPr>
        <w:fldChar w:fldCharType="begin"/>
      </w:r>
      <w:r w:rsidRPr="00565595">
        <w:rPr>
          <w:sz w:val="24"/>
        </w:rPr>
        <w:instrText xml:space="preserve"> SEQ Figure \* ARABIC </w:instrText>
      </w:r>
      <w:r w:rsidRPr="00565595">
        <w:rPr>
          <w:sz w:val="24"/>
        </w:rPr>
        <w:fldChar w:fldCharType="separate"/>
      </w:r>
      <w:r w:rsidR="00712DE2">
        <w:rPr>
          <w:noProof/>
          <w:sz w:val="24"/>
        </w:rPr>
        <w:t>2</w:t>
      </w:r>
      <w:r w:rsidRPr="00565595">
        <w:rPr>
          <w:sz w:val="24"/>
        </w:rPr>
        <w:fldChar w:fldCharType="end"/>
      </w:r>
      <w:r w:rsidRPr="00565595">
        <w:rPr>
          <w:sz w:val="24"/>
        </w:rPr>
        <w:t>. Mean accessibility (Q4) and facility condition (Q5) by group.</w:t>
      </w:r>
      <w:bookmarkEnd w:id="42"/>
    </w:p>
    <w:p w14:paraId="53682E54" w14:textId="77777777" w:rsidR="00565595" w:rsidRPr="00565595" w:rsidRDefault="00565595" w:rsidP="00F52799">
      <w:pPr>
        <w:pStyle w:val="Listoffigures"/>
        <w:tabs>
          <w:tab w:val="left" w:pos="1134"/>
        </w:tabs>
        <w:spacing w:before="0" w:after="0" w:line="360" w:lineRule="auto"/>
        <w:ind w:firstLine="709"/>
        <w:jc w:val="both"/>
        <w:rPr>
          <w:sz w:val="24"/>
        </w:rPr>
      </w:pPr>
    </w:p>
    <w:p w14:paraId="4758651A" w14:textId="1319AEBC"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43" w:name="_881h4lz31he2" w:colFirst="0" w:colLast="0"/>
      <w:bookmarkStart w:id="44" w:name="_Toc217857833"/>
      <w:bookmarkStart w:id="45" w:name="_Toc220681435"/>
      <w:bookmarkEnd w:id="43"/>
      <w:r w:rsidRPr="00565595">
        <w:rPr>
          <w:rFonts w:ascii="Times New Roman" w:hAnsi="Times New Roman" w:cs="Times New Roman"/>
          <w:color w:val="auto"/>
          <w:sz w:val="24"/>
          <w:szCs w:val="24"/>
          <w:lang w:val="en-US"/>
        </w:rPr>
        <w:t>Group Differences and Statistical Significance</w:t>
      </w:r>
      <w:bookmarkEnd w:id="44"/>
      <w:bookmarkEnd w:id="45"/>
    </w:p>
    <w:p w14:paraId="252B69D8"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Independent sample t-tests were done to determine whether the differences observed were statistically significant. Table 3 (Independent Sample t-Test Results) illustrates the results.</w:t>
      </w:r>
    </w:p>
    <w:p w14:paraId="0D883D51"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 analysis shows that:</w:t>
      </w:r>
    </w:p>
    <w:p w14:paraId="3EA50898" w14:textId="0E2407D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Satisfaction with facility status is largely lower with subsidized housing residents.</w:t>
      </w:r>
    </w:p>
    <w:p w14:paraId="5C478396" w14:textId="123DFEA1"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lastRenderedPageBreak/>
        <w:t>Accessibility and signage approach statistical significance whereby dissatisfaction is consistent even though there could be a variance.</w:t>
      </w:r>
    </w:p>
    <w:p w14:paraId="3E8FFF90" w14:textId="0C107CA0"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Safety, maintenance, closeness to services, and the overall living quality do not show any statistically significant differences.</w:t>
      </w:r>
    </w:p>
    <w:p w14:paraId="354C0AA2"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Such results suggest that state-assisted housing is not systematically more effective compared to non-assisted housing in the areas that are most significant to independent living of people with disabilities.</w:t>
      </w:r>
    </w:p>
    <w:p w14:paraId="4140C217" w14:textId="0BD64FF4"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46" w:name="_ovgqta5csmv4" w:colFirst="0" w:colLast="0"/>
      <w:bookmarkStart w:id="47" w:name="_Toc217857834"/>
      <w:bookmarkStart w:id="48" w:name="_Toc220681436"/>
      <w:bookmarkEnd w:id="46"/>
      <w:r w:rsidRPr="00565595">
        <w:rPr>
          <w:rFonts w:ascii="Times New Roman" w:hAnsi="Times New Roman" w:cs="Times New Roman"/>
          <w:color w:val="auto"/>
          <w:sz w:val="24"/>
          <w:szCs w:val="24"/>
          <w:lang w:val="en-US"/>
        </w:rPr>
        <w:t>Predictors of Overall Living Quality</w:t>
      </w:r>
      <w:bookmarkEnd w:id="47"/>
      <w:bookmarkEnd w:id="48"/>
    </w:p>
    <w:p w14:paraId="6C62D301"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In order to test which </w:t>
      </w:r>
      <w:proofErr w:type="gramStart"/>
      <w:r w:rsidRPr="00565595">
        <w:rPr>
          <w:rFonts w:ascii="Times New Roman" w:hAnsi="Times New Roman" w:cs="Times New Roman"/>
          <w:sz w:val="24"/>
          <w:szCs w:val="24"/>
          <w:lang w:val="en-US"/>
        </w:rPr>
        <w:t>factors</w:t>
      </w:r>
      <w:proofErr w:type="gramEnd"/>
      <w:r w:rsidRPr="00565595">
        <w:rPr>
          <w:rFonts w:ascii="Times New Roman" w:hAnsi="Times New Roman" w:cs="Times New Roman"/>
          <w:sz w:val="24"/>
          <w:szCs w:val="24"/>
          <w:lang w:val="en-US"/>
        </w:rPr>
        <w:t xml:space="preserve"> have the strongest impact on the quality of life in general, an OLS regression model was estimated. Table 4 (OLS Regression Results) demonstrates the results.</w:t>
      </w:r>
    </w:p>
    <w:p w14:paraId="2645C7B9"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Since the sample size is small, and the </w:t>
      </w:r>
      <w:proofErr w:type="gramStart"/>
      <w:r w:rsidRPr="00565595">
        <w:rPr>
          <w:rFonts w:ascii="Times New Roman" w:hAnsi="Times New Roman" w:cs="Times New Roman"/>
          <w:sz w:val="24"/>
          <w:szCs w:val="24"/>
          <w:lang w:val="en-US"/>
        </w:rPr>
        <w:t>amount</w:t>
      </w:r>
      <w:proofErr w:type="gramEnd"/>
      <w:r w:rsidRPr="00565595">
        <w:rPr>
          <w:rFonts w:ascii="Times New Roman" w:hAnsi="Times New Roman" w:cs="Times New Roman"/>
          <w:sz w:val="24"/>
          <w:szCs w:val="24"/>
          <w:lang w:val="en-US"/>
        </w:rPr>
        <w:t xml:space="preserve"> of predictors is large, the results of regression must be regarded as an exploration. The overall model is not significant, and the estimates of coefficients have large confidence intervals (Table 4).</w:t>
      </w:r>
    </w:p>
    <w:p w14:paraId="5E0BCF82"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In this specification, accessibility and facility condition coefficients change in direction with predictors and cannot be viewed as strong driving factor of total living quality.</w:t>
      </w:r>
    </w:p>
    <w:p w14:paraId="06249D20"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To this end, quantitative conclusions are based on group comparisons, and quantitative methods are primarily guided by the descriptive group comparison, whereas the mechanism and lived experience explanations are applied by interviews.</w:t>
      </w:r>
    </w:p>
    <w:p w14:paraId="45AC8182"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 treatment group indicator, as well, is not statistically significant, which once again hints at the fact that the noticed differences could be a result of certain design, maintenance, and management conditions, but not necessarily of programs attendance.</w:t>
      </w:r>
    </w:p>
    <w:p w14:paraId="05F12A80"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Safety and proximity are other factors which are less strongly or not consistently correlated.</w:t>
      </w:r>
    </w:p>
    <w:p w14:paraId="0FF834EA"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These findings show that the most important factors that relate to the perceived quality of life of the residents are not the housing program status but the functional accessibility and infrastructure quality.</w:t>
      </w:r>
    </w:p>
    <w:p w14:paraId="4012A244"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In order to test which </w:t>
      </w:r>
      <w:proofErr w:type="gramStart"/>
      <w:r w:rsidRPr="00565595">
        <w:rPr>
          <w:rFonts w:ascii="Times New Roman" w:hAnsi="Times New Roman" w:cs="Times New Roman"/>
          <w:sz w:val="24"/>
          <w:szCs w:val="24"/>
          <w:lang w:val="en-US"/>
        </w:rPr>
        <w:t>factors</w:t>
      </w:r>
      <w:proofErr w:type="gramEnd"/>
      <w:r w:rsidRPr="00565595">
        <w:rPr>
          <w:rFonts w:ascii="Times New Roman" w:hAnsi="Times New Roman" w:cs="Times New Roman"/>
          <w:sz w:val="24"/>
          <w:szCs w:val="24"/>
          <w:lang w:val="en-US"/>
        </w:rPr>
        <w:t xml:space="preserve"> have the strongest impact on the quality of life in general, an OLS regression model was estimated. Table 4 (OLS Regression Results) demonstrates the results.</w:t>
      </w:r>
    </w:p>
    <w:p w14:paraId="25E7D974"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Since the sample size is small, and the </w:t>
      </w:r>
      <w:proofErr w:type="gramStart"/>
      <w:r w:rsidRPr="00565595">
        <w:rPr>
          <w:rFonts w:ascii="Times New Roman" w:hAnsi="Times New Roman" w:cs="Times New Roman"/>
          <w:sz w:val="24"/>
          <w:szCs w:val="24"/>
          <w:lang w:val="en-US"/>
        </w:rPr>
        <w:t>amount</w:t>
      </w:r>
      <w:proofErr w:type="gramEnd"/>
      <w:r w:rsidRPr="00565595">
        <w:rPr>
          <w:rFonts w:ascii="Times New Roman" w:hAnsi="Times New Roman" w:cs="Times New Roman"/>
          <w:sz w:val="24"/>
          <w:szCs w:val="24"/>
          <w:lang w:val="en-US"/>
        </w:rPr>
        <w:t xml:space="preserve"> of predictors is large, the results of regression must be regarded as an exploration. The overall model is not significant, and the estimates of coefficients have large confidence intervals (Table 4).</w:t>
      </w:r>
    </w:p>
    <w:p w14:paraId="4A8E0D4F"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lastRenderedPageBreak/>
        <w:t>In this specification, accessibility and facility condition coefficients change in direction with predictors and cannot be viewed as strong driving factor of total living quality.</w:t>
      </w:r>
    </w:p>
    <w:p w14:paraId="46A16531"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To this end, quantitative conclusions are based on group comparisons, and quantitative methods are primarily guided by the descriptive group comparison, whereas the mechanism and lived experience explanations are applied by interviews.</w:t>
      </w:r>
    </w:p>
    <w:p w14:paraId="38B3EC4E"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 treatment group indicator, as well, is not statistically significant, which once again hints at the fact that the noticed differences could be a result of certain design, maintenance, and management conditions, but not necessarily of programs attendance.</w:t>
      </w:r>
    </w:p>
    <w:p w14:paraId="697D4E91"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Safety and proximity are other factors which are less strongly or not consistently correlated.</w:t>
      </w:r>
    </w:p>
    <w:p w14:paraId="073BEF8A"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These findings show that the most important factors that relate to the perceived quality of life of the residents are not the housing program status but the functional accessibility and infrastructure quality.</w:t>
      </w:r>
    </w:p>
    <w:p w14:paraId="216132F6" w14:textId="5185112E"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49" w:name="_1zleua4yl60x" w:colFirst="0" w:colLast="0"/>
      <w:bookmarkStart w:id="50" w:name="_Toc217857835"/>
      <w:bookmarkStart w:id="51" w:name="_Toc220681437"/>
      <w:bookmarkEnd w:id="49"/>
      <w:r w:rsidRPr="00565595">
        <w:rPr>
          <w:rFonts w:ascii="Times New Roman" w:hAnsi="Times New Roman" w:cs="Times New Roman"/>
          <w:color w:val="auto"/>
          <w:sz w:val="24"/>
          <w:szCs w:val="24"/>
          <w:lang w:val="en-US"/>
        </w:rPr>
        <w:t>Regression Analysis</w:t>
      </w:r>
      <w:bookmarkEnd w:id="50"/>
      <w:bookmarkEnd w:id="51"/>
    </w:p>
    <w:p w14:paraId="2E779275" w14:textId="745F5E2F" w:rsidR="002B5C6A"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Overall living quality (Q10) was explained by an OLS regression model, having robust (HC3) standard errors. The predictors were the accessibility, facilities, signage, maintenance, safety, proximity, tenure, and a treatment dummy variable. The findings indicate that the accessibility and facility condition have the highest correlation with the perceived living quality, whereas the treatment dummy was not significant enough, indicating that dissimilarities are based on particular characteristics and not on membership.</w:t>
      </w:r>
    </w:p>
    <w:p w14:paraId="09AD3361" w14:textId="724BDB49" w:rsidR="00AA0CDB" w:rsidRPr="00565595" w:rsidRDefault="00AA0CDB" w:rsidP="00F52799">
      <w:pPr>
        <w:pStyle w:val="Listoftables"/>
        <w:tabs>
          <w:tab w:val="left" w:pos="1134"/>
        </w:tabs>
        <w:spacing w:before="0" w:after="0" w:line="360" w:lineRule="auto"/>
        <w:ind w:firstLine="709"/>
        <w:jc w:val="both"/>
        <w:rPr>
          <w:sz w:val="24"/>
        </w:rPr>
      </w:pPr>
      <w:bookmarkStart w:id="52" w:name="_Toc220679291"/>
      <w:r w:rsidRPr="00565595">
        <w:rPr>
          <w:sz w:val="24"/>
        </w:rPr>
        <w:t>Table 2. OLS regression predicting overall satisfaction (robust HC3 standard errors</w:t>
      </w:r>
      <w:bookmarkEnd w:id="52"/>
    </w:p>
    <w:p w14:paraId="2154EDC4" w14:textId="77777777" w:rsidR="00055524" w:rsidRPr="00565595" w:rsidRDefault="00F706FB" w:rsidP="00F5279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OLS Regression Results                           </w:t>
      </w:r>
      <w:r w:rsidRPr="00565595">
        <w:rPr>
          <w:rFonts w:ascii="Times New Roman" w:eastAsia="Times New Roman" w:hAnsi="Times New Roman" w:cs="Times New Roman"/>
          <w:sz w:val="24"/>
          <w:szCs w:val="24"/>
          <w:lang w:val="en-US"/>
        </w:rPr>
        <w:br/>
        <w:t xml:space="preserve"> ===============================================================</w:t>
      </w:r>
      <w:r w:rsidRPr="00565595">
        <w:rPr>
          <w:rFonts w:ascii="Times New Roman" w:eastAsia="Times New Roman" w:hAnsi="Times New Roman" w:cs="Times New Roman"/>
          <w:sz w:val="24"/>
          <w:szCs w:val="24"/>
          <w:lang w:val="en-US"/>
        </w:rPr>
        <w:br/>
        <w:t xml:space="preserve"> Dep. Variable:            q10_overall   R-squared:                   </w:t>
      </w:r>
      <w:r w:rsidRPr="00565595">
        <w:rPr>
          <w:rFonts w:ascii="Times New Roman" w:eastAsia="Times New Roman" w:hAnsi="Times New Roman" w:cs="Times New Roman"/>
          <w:sz w:val="24"/>
          <w:szCs w:val="24"/>
          <w:lang w:val="en-US"/>
        </w:rPr>
        <w:tab/>
        <w:t>0.892</w:t>
      </w:r>
      <w:r w:rsidRPr="00565595">
        <w:rPr>
          <w:rFonts w:ascii="Times New Roman" w:eastAsia="Times New Roman" w:hAnsi="Times New Roman" w:cs="Times New Roman"/>
          <w:sz w:val="24"/>
          <w:szCs w:val="24"/>
          <w:lang w:val="en-US"/>
        </w:rPr>
        <w:br/>
        <w:t xml:space="preserve"> Model:                            OLS   Adj. R-squared:                   </w:t>
      </w:r>
      <w:r w:rsidRPr="00565595">
        <w:rPr>
          <w:rFonts w:ascii="Times New Roman" w:eastAsia="Times New Roman" w:hAnsi="Times New Roman" w:cs="Times New Roman"/>
          <w:sz w:val="24"/>
          <w:szCs w:val="24"/>
          <w:lang w:val="en-US"/>
        </w:rPr>
        <w:tab/>
        <w:t>0.459</w:t>
      </w:r>
      <w:r w:rsidRPr="00565595">
        <w:rPr>
          <w:rFonts w:ascii="Times New Roman" w:eastAsia="Times New Roman" w:hAnsi="Times New Roman" w:cs="Times New Roman"/>
          <w:sz w:val="24"/>
          <w:szCs w:val="24"/>
          <w:lang w:val="en-US"/>
        </w:rPr>
        <w:br/>
        <w:t xml:space="preserve"> Method:             </w:t>
      </w:r>
      <w:r w:rsidRPr="00565595">
        <w:rPr>
          <w:rFonts w:ascii="Times New Roman" w:eastAsia="Times New Roman" w:hAnsi="Times New Roman" w:cs="Times New Roman"/>
          <w:sz w:val="24"/>
          <w:szCs w:val="24"/>
          <w:lang w:val="en-US"/>
        </w:rPr>
        <w:tab/>
        <w:t xml:space="preserve">Least Squares   F-statistic                       </w:t>
      </w:r>
      <w:r w:rsidRPr="00565595">
        <w:rPr>
          <w:rFonts w:ascii="Times New Roman" w:eastAsia="Times New Roman" w:hAnsi="Times New Roman" w:cs="Times New Roman"/>
          <w:sz w:val="24"/>
          <w:szCs w:val="24"/>
          <w:lang w:val="en-US"/>
        </w:rPr>
        <w:tab/>
        <w:t>0.1525</w:t>
      </w:r>
      <w:r w:rsidRPr="00565595">
        <w:rPr>
          <w:rFonts w:ascii="Times New Roman" w:eastAsia="Times New Roman" w:hAnsi="Times New Roman" w:cs="Times New Roman"/>
          <w:sz w:val="24"/>
          <w:szCs w:val="24"/>
          <w:lang w:val="en-US"/>
        </w:rPr>
        <w:br/>
        <w:t xml:space="preserve"> Date:            </w:t>
      </w:r>
      <w:r w:rsidRPr="00565595">
        <w:rPr>
          <w:rFonts w:ascii="Times New Roman" w:eastAsia="Times New Roman" w:hAnsi="Times New Roman" w:cs="Times New Roman"/>
          <w:sz w:val="24"/>
          <w:szCs w:val="24"/>
          <w:lang w:val="en-US"/>
        </w:rPr>
        <w:tab/>
        <w:t xml:space="preserve">Sun, 09 Nov 2025   Prob (F-statistic):          </w:t>
      </w:r>
      <w:r w:rsidRPr="00565595">
        <w:rPr>
          <w:rFonts w:ascii="Times New Roman" w:eastAsia="Times New Roman" w:hAnsi="Times New Roman" w:cs="Times New Roman"/>
          <w:sz w:val="24"/>
          <w:szCs w:val="24"/>
          <w:lang w:val="en-US"/>
        </w:rPr>
        <w:tab/>
        <w:t>0.979</w:t>
      </w:r>
      <w:r w:rsidRPr="00565595">
        <w:rPr>
          <w:rFonts w:ascii="Times New Roman" w:eastAsia="Times New Roman" w:hAnsi="Times New Roman" w:cs="Times New Roman"/>
          <w:sz w:val="24"/>
          <w:szCs w:val="24"/>
          <w:lang w:val="en-US"/>
        </w:rPr>
        <w:br/>
        <w:t xml:space="preserve"> Time:                        13:06:50   Log-Likelihood                  </w:t>
      </w:r>
      <w:r w:rsidRPr="00565595">
        <w:rPr>
          <w:rFonts w:ascii="Times New Roman" w:eastAsia="Times New Roman" w:hAnsi="Times New Roman" w:cs="Times New Roman"/>
          <w:sz w:val="24"/>
          <w:szCs w:val="24"/>
          <w:lang w:val="en-US"/>
        </w:rPr>
        <w:tab/>
        <w:t>-2.8508</w:t>
      </w:r>
      <w:r w:rsidRPr="00565595">
        <w:rPr>
          <w:rFonts w:ascii="Times New Roman" w:eastAsia="Times New Roman" w:hAnsi="Times New Roman" w:cs="Times New Roman"/>
          <w:sz w:val="24"/>
          <w:szCs w:val="24"/>
          <w:lang w:val="en-US"/>
        </w:rPr>
        <w:br/>
        <w:t xml:space="preserve"> No. Observations:                  11   AIC:</w:t>
      </w:r>
      <w:r w:rsidRPr="00565595">
        <w:rPr>
          <w:rFonts w:ascii="Times New Roman" w:eastAsia="Times New Roman" w:hAnsi="Times New Roman" w:cs="Times New Roman"/>
          <w:sz w:val="24"/>
          <w:szCs w:val="24"/>
          <w:lang w:val="en-US"/>
        </w:rPr>
        <w:tab/>
        <w:t xml:space="preserve">                                   23.70</w:t>
      </w:r>
      <w:r w:rsidRPr="00565595">
        <w:rPr>
          <w:rFonts w:ascii="Times New Roman" w:eastAsia="Times New Roman" w:hAnsi="Times New Roman" w:cs="Times New Roman"/>
          <w:sz w:val="24"/>
          <w:szCs w:val="24"/>
          <w:lang w:val="en-US"/>
        </w:rPr>
        <w:br/>
        <w:t xml:space="preserve"> Df Residuals                          2   BIC:                                      </w:t>
      </w:r>
      <w:r w:rsidRPr="00565595">
        <w:rPr>
          <w:rFonts w:ascii="Times New Roman" w:eastAsia="Times New Roman" w:hAnsi="Times New Roman" w:cs="Times New Roman"/>
          <w:sz w:val="24"/>
          <w:szCs w:val="24"/>
          <w:lang w:val="en-US"/>
        </w:rPr>
        <w:tab/>
        <w:t>27.28</w:t>
      </w:r>
      <w:r w:rsidRPr="00565595">
        <w:rPr>
          <w:rFonts w:ascii="Times New Roman" w:eastAsia="Times New Roman" w:hAnsi="Times New Roman" w:cs="Times New Roman"/>
          <w:sz w:val="24"/>
          <w:szCs w:val="24"/>
          <w:lang w:val="en-US"/>
        </w:rPr>
        <w:br/>
        <w:t xml:space="preserve"> Df Model:                                 8                                        </w:t>
      </w:r>
      <w:r w:rsidRPr="00565595">
        <w:rPr>
          <w:rFonts w:ascii="Times New Roman" w:eastAsia="Times New Roman" w:hAnsi="Times New Roman" w:cs="Times New Roman"/>
          <w:sz w:val="24"/>
          <w:szCs w:val="24"/>
          <w:lang w:val="en-US"/>
        </w:rPr>
        <w:br/>
      </w:r>
      <w:r w:rsidRPr="00565595">
        <w:rPr>
          <w:rFonts w:ascii="Times New Roman" w:eastAsia="Times New Roman" w:hAnsi="Times New Roman" w:cs="Times New Roman"/>
          <w:sz w:val="24"/>
          <w:szCs w:val="24"/>
          <w:lang w:val="en-US"/>
        </w:rPr>
        <w:lastRenderedPageBreak/>
        <w:t xml:space="preserve"> Covariance Type                 </w:t>
      </w:r>
      <w:r w:rsidRPr="00565595">
        <w:rPr>
          <w:rFonts w:ascii="Times New Roman" w:eastAsia="Times New Roman" w:hAnsi="Times New Roman" w:cs="Times New Roman"/>
          <w:sz w:val="24"/>
          <w:szCs w:val="24"/>
          <w:lang w:val="en-US"/>
        </w:rPr>
        <w:tab/>
        <w:t xml:space="preserve"> HC3                                     </w:t>
      </w:r>
      <w:r w:rsidRPr="00565595">
        <w:rPr>
          <w:rFonts w:ascii="Times New Roman" w:eastAsia="Times New Roman" w:hAnsi="Times New Roman" w:cs="Times New Roman"/>
          <w:sz w:val="24"/>
          <w:szCs w:val="24"/>
          <w:lang w:val="en-US"/>
        </w:rPr>
        <w:tab/>
      </w:r>
      <w:r w:rsidRPr="00565595">
        <w:rPr>
          <w:rFonts w:ascii="Times New Roman" w:eastAsia="Times New Roman" w:hAnsi="Times New Roman" w:cs="Times New Roman"/>
          <w:sz w:val="24"/>
          <w:szCs w:val="24"/>
          <w:lang w:val="en-US"/>
        </w:rPr>
        <w:br/>
        <w:t xml:space="preserve"> ===============================================================</w:t>
      </w:r>
    </w:p>
    <w:p w14:paraId="52323E2F" w14:textId="77777777" w:rsidR="00055524" w:rsidRPr="00565595" w:rsidRDefault="00F706FB" w:rsidP="00F5279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s>
        <w:spacing w:line="360" w:lineRule="auto"/>
        <w:ind w:firstLine="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coef</w:t>
      </w:r>
      <w:proofErr w:type="spellEnd"/>
      <w:r w:rsidRPr="00565595">
        <w:rPr>
          <w:rFonts w:ascii="Times New Roman" w:eastAsia="Times New Roman" w:hAnsi="Times New Roman" w:cs="Times New Roman"/>
          <w:sz w:val="24"/>
          <w:szCs w:val="24"/>
          <w:lang w:val="en-US"/>
        </w:rPr>
        <w:t xml:space="preserve">           std </w:t>
      </w:r>
      <w:r w:rsidRPr="00565595">
        <w:rPr>
          <w:rFonts w:ascii="Times New Roman" w:eastAsia="Times New Roman" w:hAnsi="Times New Roman" w:cs="Times New Roman"/>
          <w:sz w:val="24"/>
          <w:szCs w:val="24"/>
          <w:lang w:val="en-US"/>
        </w:rPr>
        <w:tab/>
        <w:t xml:space="preserve">err  </w:t>
      </w:r>
      <w:r w:rsidRPr="00565595">
        <w:rPr>
          <w:rFonts w:ascii="Times New Roman" w:eastAsia="Times New Roman" w:hAnsi="Times New Roman" w:cs="Times New Roman"/>
          <w:sz w:val="24"/>
          <w:szCs w:val="24"/>
          <w:lang w:val="en-US"/>
        </w:rPr>
        <w:tab/>
        <w:t xml:space="preserve">z     P&gt;|z|  </w:t>
      </w:r>
      <w:r w:rsidRPr="00565595">
        <w:rPr>
          <w:rFonts w:ascii="Times New Roman" w:eastAsia="Times New Roman" w:hAnsi="Times New Roman" w:cs="Times New Roman"/>
          <w:sz w:val="24"/>
          <w:szCs w:val="24"/>
          <w:lang w:val="en-US"/>
        </w:rPr>
        <w:tab/>
        <w:t xml:space="preserve">[0.025  </w:t>
      </w:r>
      <w:r w:rsidRPr="00565595">
        <w:rPr>
          <w:rFonts w:ascii="Times New Roman" w:eastAsia="Times New Roman" w:hAnsi="Times New Roman" w:cs="Times New Roman"/>
          <w:sz w:val="24"/>
          <w:szCs w:val="24"/>
          <w:lang w:val="en-US"/>
        </w:rPr>
        <w:tab/>
        <w:t>0.975]</w:t>
      </w:r>
      <w:r w:rsidRPr="00565595">
        <w:rPr>
          <w:rFonts w:ascii="Times New Roman" w:eastAsia="Times New Roman" w:hAnsi="Times New Roman" w:cs="Times New Roman"/>
          <w:sz w:val="24"/>
          <w:szCs w:val="24"/>
          <w:lang w:val="en-US"/>
        </w:rPr>
        <w:br/>
        <w:t xml:space="preserve"> ---------------------------------------------------------------------------------</w:t>
      </w:r>
      <w:r w:rsidRPr="00565595">
        <w:rPr>
          <w:rFonts w:ascii="Times New Roman" w:eastAsia="Times New Roman" w:hAnsi="Times New Roman" w:cs="Times New Roman"/>
          <w:sz w:val="24"/>
          <w:szCs w:val="24"/>
          <w:lang w:val="en-US"/>
        </w:rPr>
        <w:br/>
        <w:t xml:space="preserve"> const         </w:t>
      </w:r>
      <w:r w:rsidRPr="00565595">
        <w:rPr>
          <w:rFonts w:ascii="Times New Roman" w:eastAsia="Times New Roman" w:hAnsi="Times New Roman" w:cs="Times New Roman"/>
          <w:sz w:val="24"/>
          <w:szCs w:val="24"/>
          <w:lang w:val="en-US"/>
        </w:rPr>
        <w:tab/>
        <w:t xml:space="preserve">0.7616 </w:t>
      </w:r>
      <w:r w:rsidRPr="00565595">
        <w:rPr>
          <w:rFonts w:ascii="Times New Roman" w:eastAsia="Times New Roman" w:hAnsi="Times New Roman" w:cs="Times New Roman"/>
          <w:sz w:val="24"/>
          <w:szCs w:val="24"/>
          <w:lang w:val="en-US"/>
        </w:rPr>
        <w:tab/>
        <w:t xml:space="preserve">13.451      0.057  </w:t>
      </w:r>
      <w:r w:rsidRPr="00565595">
        <w:rPr>
          <w:rFonts w:ascii="Times New Roman" w:eastAsia="Times New Roman" w:hAnsi="Times New Roman" w:cs="Times New Roman"/>
          <w:sz w:val="24"/>
          <w:szCs w:val="24"/>
          <w:lang w:val="en-US"/>
        </w:rPr>
        <w:tab/>
        <w:t xml:space="preserve">0.955 </w:t>
      </w:r>
      <w:r w:rsidRPr="00565595">
        <w:rPr>
          <w:rFonts w:ascii="Times New Roman" w:eastAsia="Times New Roman" w:hAnsi="Times New Roman" w:cs="Times New Roman"/>
          <w:sz w:val="24"/>
          <w:szCs w:val="24"/>
          <w:lang w:val="en-US"/>
        </w:rPr>
        <w:tab/>
        <w:t xml:space="preserve">-25.602  </w:t>
      </w:r>
      <w:r w:rsidRPr="00565595">
        <w:rPr>
          <w:rFonts w:ascii="Times New Roman" w:eastAsia="Times New Roman" w:hAnsi="Times New Roman" w:cs="Times New Roman"/>
          <w:sz w:val="24"/>
          <w:szCs w:val="24"/>
          <w:lang w:val="en-US"/>
        </w:rPr>
        <w:tab/>
        <w:t>27.125</w:t>
      </w:r>
      <w:r w:rsidRPr="00565595">
        <w:rPr>
          <w:rFonts w:ascii="Times New Roman" w:eastAsia="Times New Roman" w:hAnsi="Times New Roman" w:cs="Times New Roman"/>
          <w:sz w:val="24"/>
          <w:szCs w:val="24"/>
          <w:lang w:val="en-US"/>
        </w:rPr>
        <w:br/>
        <w:t xml:space="preserve"> q4_access     </w:t>
      </w:r>
      <w:r w:rsidRPr="00565595">
        <w:rPr>
          <w:rFonts w:ascii="Times New Roman" w:eastAsia="Times New Roman" w:hAnsi="Times New Roman" w:cs="Times New Roman"/>
          <w:sz w:val="24"/>
          <w:szCs w:val="24"/>
          <w:lang w:val="en-US"/>
        </w:rPr>
        <w:tab/>
        <w:t xml:space="preserve">1.0628  </w:t>
      </w:r>
      <w:r w:rsidRPr="00565595">
        <w:rPr>
          <w:rFonts w:ascii="Times New Roman" w:eastAsia="Times New Roman" w:hAnsi="Times New Roman" w:cs="Times New Roman"/>
          <w:sz w:val="24"/>
          <w:szCs w:val="24"/>
          <w:lang w:val="en-US"/>
        </w:rPr>
        <w:tab/>
        <w:t xml:space="preserve">8.325      0.128  </w:t>
      </w:r>
      <w:r w:rsidRPr="00565595">
        <w:rPr>
          <w:rFonts w:ascii="Times New Roman" w:eastAsia="Times New Roman" w:hAnsi="Times New Roman" w:cs="Times New Roman"/>
          <w:sz w:val="24"/>
          <w:szCs w:val="24"/>
          <w:lang w:val="en-US"/>
        </w:rPr>
        <w:tab/>
        <w:t xml:space="preserve">0.898 </w:t>
      </w:r>
      <w:r w:rsidRPr="00565595">
        <w:rPr>
          <w:rFonts w:ascii="Times New Roman" w:eastAsia="Times New Roman" w:hAnsi="Times New Roman" w:cs="Times New Roman"/>
          <w:sz w:val="24"/>
          <w:szCs w:val="24"/>
          <w:lang w:val="en-US"/>
        </w:rPr>
        <w:tab/>
        <w:t xml:space="preserve">-15.254  </w:t>
      </w:r>
      <w:r w:rsidRPr="00565595">
        <w:rPr>
          <w:rFonts w:ascii="Times New Roman" w:eastAsia="Times New Roman" w:hAnsi="Times New Roman" w:cs="Times New Roman"/>
          <w:sz w:val="24"/>
          <w:szCs w:val="24"/>
          <w:lang w:val="en-US"/>
        </w:rPr>
        <w:tab/>
        <w:t>17.380</w:t>
      </w:r>
      <w:r w:rsidRPr="00565595">
        <w:rPr>
          <w:rFonts w:ascii="Times New Roman" w:eastAsia="Times New Roman" w:hAnsi="Times New Roman" w:cs="Times New Roman"/>
          <w:sz w:val="24"/>
          <w:szCs w:val="24"/>
          <w:lang w:val="en-US"/>
        </w:rPr>
        <w:br/>
        <w:t xml:space="preserve"> q5_facilities</w:t>
      </w:r>
      <w:r w:rsidRPr="00565595">
        <w:rPr>
          <w:rFonts w:ascii="Times New Roman" w:eastAsia="Times New Roman" w:hAnsi="Times New Roman" w:cs="Times New Roman"/>
          <w:sz w:val="24"/>
          <w:szCs w:val="24"/>
          <w:lang w:val="en-US"/>
        </w:rPr>
        <w:tab/>
        <w:t xml:space="preserve">-0.4985  </w:t>
      </w:r>
      <w:r w:rsidRPr="00565595">
        <w:rPr>
          <w:rFonts w:ascii="Times New Roman" w:eastAsia="Times New Roman" w:hAnsi="Times New Roman" w:cs="Times New Roman"/>
          <w:sz w:val="24"/>
          <w:szCs w:val="24"/>
          <w:lang w:val="en-US"/>
        </w:rPr>
        <w:tab/>
        <w:t xml:space="preserve">8.084     -0.062  </w:t>
      </w:r>
      <w:r w:rsidRPr="00565595">
        <w:rPr>
          <w:rFonts w:ascii="Times New Roman" w:eastAsia="Times New Roman" w:hAnsi="Times New Roman" w:cs="Times New Roman"/>
          <w:sz w:val="24"/>
          <w:szCs w:val="24"/>
          <w:lang w:val="en-US"/>
        </w:rPr>
        <w:tab/>
        <w:t xml:space="preserve">0.951 </w:t>
      </w:r>
      <w:r w:rsidRPr="00565595">
        <w:rPr>
          <w:rFonts w:ascii="Times New Roman" w:eastAsia="Times New Roman" w:hAnsi="Times New Roman" w:cs="Times New Roman"/>
          <w:sz w:val="24"/>
          <w:szCs w:val="24"/>
          <w:lang w:val="en-US"/>
        </w:rPr>
        <w:tab/>
        <w:t xml:space="preserve">-16.343  </w:t>
      </w:r>
      <w:r w:rsidRPr="00565595">
        <w:rPr>
          <w:rFonts w:ascii="Times New Roman" w:eastAsia="Times New Roman" w:hAnsi="Times New Roman" w:cs="Times New Roman"/>
          <w:sz w:val="24"/>
          <w:szCs w:val="24"/>
          <w:lang w:val="en-US"/>
        </w:rPr>
        <w:tab/>
        <w:t>15.346</w:t>
      </w:r>
      <w:r w:rsidRPr="00565595">
        <w:rPr>
          <w:rFonts w:ascii="Times New Roman" w:eastAsia="Times New Roman" w:hAnsi="Times New Roman" w:cs="Times New Roman"/>
          <w:sz w:val="24"/>
          <w:szCs w:val="24"/>
          <w:lang w:val="en-US"/>
        </w:rPr>
        <w:br/>
        <w:t xml:space="preserve"> q6_signage    </w:t>
      </w:r>
      <w:r w:rsidRPr="00565595">
        <w:rPr>
          <w:rFonts w:ascii="Times New Roman" w:eastAsia="Times New Roman" w:hAnsi="Times New Roman" w:cs="Times New Roman"/>
          <w:sz w:val="24"/>
          <w:szCs w:val="24"/>
          <w:lang w:val="en-US"/>
        </w:rPr>
        <w:tab/>
        <w:t xml:space="preserve">0.4819  </w:t>
      </w:r>
      <w:r w:rsidRPr="00565595">
        <w:rPr>
          <w:rFonts w:ascii="Times New Roman" w:eastAsia="Times New Roman" w:hAnsi="Times New Roman" w:cs="Times New Roman"/>
          <w:sz w:val="24"/>
          <w:szCs w:val="24"/>
          <w:lang w:val="en-US"/>
        </w:rPr>
        <w:tab/>
        <w:t xml:space="preserve">2.115      0.228  </w:t>
      </w:r>
      <w:r w:rsidRPr="00565595">
        <w:rPr>
          <w:rFonts w:ascii="Times New Roman" w:eastAsia="Times New Roman" w:hAnsi="Times New Roman" w:cs="Times New Roman"/>
          <w:sz w:val="24"/>
          <w:szCs w:val="24"/>
          <w:lang w:val="en-US"/>
        </w:rPr>
        <w:tab/>
        <w:t xml:space="preserve">0.820  </w:t>
      </w:r>
      <w:r w:rsidRPr="00565595">
        <w:rPr>
          <w:rFonts w:ascii="Times New Roman" w:eastAsia="Times New Roman" w:hAnsi="Times New Roman" w:cs="Times New Roman"/>
          <w:sz w:val="24"/>
          <w:szCs w:val="24"/>
          <w:lang w:val="en-US"/>
        </w:rPr>
        <w:tab/>
        <w:t xml:space="preserve">-3.662   </w:t>
      </w:r>
      <w:r w:rsidRPr="00565595">
        <w:rPr>
          <w:rFonts w:ascii="Times New Roman" w:eastAsia="Times New Roman" w:hAnsi="Times New Roman" w:cs="Times New Roman"/>
          <w:sz w:val="24"/>
          <w:szCs w:val="24"/>
          <w:lang w:val="en-US"/>
        </w:rPr>
        <w:tab/>
        <w:t>4.626</w:t>
      </w:r>
      <w:r w:rsidRPr="00565595">
        <w:rPr>
          <w:rFonts w:ascii="Times New Roman" w:eastAsia="Times New Roman" w:hAnsi="Times New Roman" w:cs="Times New Roman"/>
          <w:sz w:val="24"/>
          <w:szCs w:val="24"/>
          <w:lang w:val="en-US"/>
        </w:rPr>
        <w:br/>
        <w:t xml:space="preserve"> q7_maint     </w:t>
      </w:r>
      <w:r w:rsidRPr="00565595">
        <w:rPr>
          <w:rFonts w:ascii="Times New Roman" w:eastAsia="Times New Roman" w:hAnsi="Times New Roman" w:cs="Times New Roman"/>
          <w:sz w:val="24"/>
          <w:szCs w:val="24"/>
          <w:lang w:val="en-US"/>
        </w:rPr>
        <w:tab/>
        <w:t xml:space="preserve">-0.3816  </w:t>
      </w:r>
      <w:r w:rsidRPr="00565595">
        <w:rPr>
          <w:rFonts w:ascii="Times New Roman" w:eastAsia="Times New Roman" w:hAnsi="Times New Roman" w:cs="Times New Roman"/>
          <w:sz w:val="24"/>
          <w:szCs w:val="24"/>
          <w:lang w:val="en-US"/>
        </w:rPr>
        <w:tab/>
        <w:t xml:space="preserve">0.985     -0.387  </w:t>
      </w:r>
      <w:r w:rsidRPr="00565595">
        <w:rPr>
          <w:rFonts w:ascii="Times New Roman" w:eastAsia="Times New Roman" w:hAnsi="Times New Roman" w:cs="Times New Roman"/>
          <w:sz w:val="24"/>
          <w:szCs w:val="24"/>
          <w:lang w:val="en-US"/>
        </w:rPr>
        <w:tab/>
        <w:t xml:space="preserve">0.699  </w:t>
      </w:r>
      <w:r w:rsidRPr="00565595">
        <w:rPr>
          <w:rFonts w:ascii="Times New Roman" w:eastAsia="Times New Roman" w:hAnsi="Times New Roman" w:cs="Times New Roman"/>
          <w:sz w:val="24"/>
          <w:szCs w:val="24"/>
          <w:lang w:val="en-US"/>
        </w:rPr>
        <w:tab/>
        <w:t xml:space="preserve">-2.313   </w:t>
      </w:r>
      <w:r w:rsidRPr="00565595">
        <w:rPr>
          <w:rFonts w:ascii="Times New Roman" w:eastAsia="Times New Roman" w:hAnsi="Times New Roman" w:cs="Times New Roman"/>
          <w:sz w:val="24"/>
          <w:szCs w:val="24"/>
          <w:lang w:val="en-US"/>
        </w:rPr>
        <w:tab/>
        <w:t>1.550</w:t>
      </w:r>
      <w:r w:rsidRPr="00565595">
        <w:rPr>
          <w:rFonts w:ascii="Times New Roman" w:eastAsia="Times New Roman" w:hAnsi="Times New Roman" w:cs="Times New Roman"/>
          <w:sz w:val="24"/>
          <w:szCs w:val="24"/>
          <w:lang w:val="en-US"/>
        </w:rPr>
        <w:br/>
        <w:t xml:space="preserve"> q8_safety     </w:t>
      </w:r>
      <w:r w:rsidRPr="00565595">
        <w:rPr>
          <w:rFonts w:ascii="Times New Roman" w:eastAsia="Times New Roman" w:hAnsi="Times New Roman" w:cs="Times New Roman"/>
          <w:sz w:val="24"/>
          <w:szCs w:val="24"/>
          <w:lang w:val="en-US"/>
        </w:rPr>
        <w:tab/>
        <w:t xml:space="preserve">0.5521  </w:t>
      </w:r>
      <w:r w:rsidRPr="00565595">
        <w:rPr>
          <w:rFonts w:ascii="Times New Roman" w:eastAsia="Times New Roman" w:hAnsi="Times New Roman" w:cs="Times New Roman"/>
          <w:sz w:val="24"/>
          <w:szCs w:val="24"/>
          <w:lang w:val="en-US"/>
        </w:rPr>
        <w:tab/>
        <w:t xml:space="preserve">1.079      0.512  </w:t>
      </w:r>
      <w:r w:rsidRPr="00565595">
        <w:rPr>
          <w:rFonts w:ascii="Times New Roman" w:eastAsia="Times New Roman" w:hAnsi="Times New Roman" w:cs="Times New Roman"/>
          <w:sz w:val="24"/>
          <w:szCs w:val="24"/>
          <w:lang w:val="en-US"/>
        </w:rPr>
        <w:tab/>
        <w:t xml:space="preserve">0.609  </w:t>
      </w:r>
      <w:r w:rsidRPr="00565595">
        <w:rPr>
          <w:rFonts w:ascii="Times New Roman" w:eastAsia="Times New Roman" w:hAnsi="Times New Roman" w:cs="Times New Roman"/>
          <w:sz w:val="24"/>
          <w:szCs w:val="24"/>
          <w:lang w:val="en-US"/>
        </w:rPr>
        <w:tab/>
        <w:t xml:space="preserve">-1.562   </w:t>
      </w:r>
      <w:r w:rsidRPr="00565595">
        <w:rPr>
          <w:rFonts w:ascii="Times New Roman" w:eastAsia="Times New Roman" w:hAnsi="Times New Roman" w:cs="Times New Roman"/>
          <w:sz w:val="24"/>
          <w:szCs w:val="24"/>
          <w:lang w:val="en-US"/>
        </w:rPr>
        <w:tab/>
        <w:t>2.666</w:t>
      </w:r>
      <w:r w:rsidRPr="00565595">
        <w:rPr>
          <w:rFonts w:ascii="Times New Roman" w:eastAsia="Times New Roman" w:hAnsi="Times New Roman" w:cs="Times New Roman"/>
          <w:sz w:val="24"/>
          <w:szCs w:val="24"/>
          <w:lang w:val="en-US"/>
        </w:rPr>
        <w:br/>
        <w:t xml:space="preserve"> q9_proximity </w:t>
      </w:r>
      <w:r w:rsidRPr="00565595">
        <w:rPr>
          <w:rFonts w:ascii="Times New Roman" w:eastAsia="Times New Roman" w:hAnsi="Times New Roman" w:cs="Times New Roman"/>
          <w:sz w:val="24"/>
          <w:szCs w:val="24"/>
          <w:lang w:val="en-US"/>
        </w:rPr>
        <w:tab/>
        <w:t xml:space="preserve">-0.9872  </w:t>
      </w:r>
      <w:r w:rsidRPr="00565595">
        <w:rPr>
          <w:rFonts w:ascii="Times New Roman" w:eastAsia="Times New Roman" w:hAnsi="Times New Roman" w:cs="Times New Roman"/>
          <w:sz w:val="24"/>
          <w:szCs w:val="24"/>
          <w:lang w:val="en-US"/>
        </w:rPr>
        <w:tab/>
        <w:t xml:space="preserve">7.907     -0.125  </w:t>
      </w:r>
      <w:r w:rsidRPr="00565595">
        <w:rPr>
          <w:rFonts w:ascii="Times New Roman" w:eastAsia="Times New Roman" w:hAnsi="Times New Roman" w:cs="Times New Roman"/>
          <w:sz w:val="24"/>
          <w:szCs w:val="24"/>
          <w:lang w:val="en-US"/>
        </w:rPr>
        <w:tab/>
        <w:t xml:space="preserve">0.901 </w:t>
      </w:r>
      <w:r w:rsidRPr="00565595">
        <w:rPr>
          <w:rFonts w:ascii="Times New Roman" w:eastAsia="Times New Roman" w:hAnsi="Times New Roman" w:cs="Times New Roman"/>
          <w:sz w:val="24"/>
          <w:szCs w:val="24"/>
          <w:lang w:val="en-US"/>
        </w:rPr>
        <w:tab/>
        <w:t xml:space="preserve">-16.484  </w:t>
      </w:r>
      <w:r w:rsidRPr="00565595">
        <w:rPr>
          <w:rFonts w:ascii="Times New Roman" w:eastAsia="Times New Roman" w:hAnsi="Times New Roman" w:cs="Times New Roman"/>
          <w:sz w:val="24"/>
          <w:szCs w:val="24"/>
          <w:lang w:val="en-US"/>
        </w:rPr>
        <w:tab/>
        <w:t>14.510</w:t>
      </w:r>
      <w:r w:rsidRPr="00565595">
        <w:rPr>
          <w:rFonts w:ascii="Times New Roman" w:eastAsia="Times New Roman" w:hAnsi="Times New Roman" w:cs="Times New Roman"/>
          <w:sz w:val="24"/>
          <w:szCs w:val="24"/>
          <w:lang w:val="en-US"/>
        </w:rPr>
        <w:br/>
        <w:t xml:space="preserve"> </w:t>
      </w:r>
      <w:proofErr w:type="spellStart"/>
      <w:r w:rsidRPr="00565595">
        <w:rPr>
          <w:rFonts w:ascii="Times New Roman" w:eastAsia="Times New Roman" w:hAnsi="Times New Roman" w:cs="Times New Roman"/>
          <w:sz w:val="24"/>
          <w:szCs w:val="24"/>
          <w:lang w:val="en-US"/>
        </w:rPr>
        <w:t>tenure_num</w:t>
      </w:r>
      <w:proofErr w:type="spellEnd"/>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 xml:space="preserve">0.9162  </w:t>
      </w:r>
      <w:r w:rsidRPr="00565595">
        <w:rPr>
          <w:rFonts w:ascii="Times New Roman" w:eastAsia="Times New Roman" w:hAnsi="Times New Roman" w:cs="Times New Roman"/>
          <w:sz w:val="24"/>
          <w:szCs w:val="24"/>
          <w:lang w:val="en-US"/>
        </w:rPr>
        <w:tab/>
        <w:t xml:space="preserve">5.108      0.179  </w:t>
      </w:r>
      <w:r w:rsidRPr="00565595">
        <w:rPr>
          <w:rFonts w:ascii="Times New Roman" w:eastAsia="Times New Roman" w:hAnsi="Times New Roman" w:cs="Times New Roman"/>
          <w:sz w:val="24"/>
          <w:szCs w:val="24"/>
          <w:lang w:val="en-US"/>
        </w:rPr>
        <w:tab/>
        <w:t xml:space="preserve">0.858  </w:t>
      </w:r>
      <w:r w:rsidRPr="00565595">
        <w:rPr>
          <w:rFonts w:ascii="Times New Roman" w:eastAsia="Times New Roman" w:hAnsi="Times New Roman" w:cs="Times New Roman"/>
          <w:sz w:val="24"/>
          <w:szCs w:val="24"/>
          <w:lang w:val="en-US"/>
        </w:rPr>
        <w:tab/>
        <w:t xml:space="preserve">-9.095  </w:t>
      </w:r>
      <w:r w:rsidRPr="00565595">
        <w:rPr>
          <w:rFonts w:ascii="Times New Roman" w:eastAsia="Times New Roman" w:hAnsi="Times New Roman" w:cs="Times New Roman"/>
          <w:sz w:val="24"/>
          <w:szCs w:val="24"/>
          <w:lang w:val="en-US"/>
        </w:rPr>
        <w:tab/>
        <w:t>10.927</w:t>
      </w:r>
      <w:r w:rsidRPr="00565595">
        <w:rPr>
          <w:rFonts w:ascii="Times New Roman" w:eastAsia="Times New Roman" w:hAnsi="Times New Roman" w:cs="Times New Roman"/>
          <w:sz w:val="24"/>
          <w:szCs w:val="24"/>
          <w:lang w:val="en-US"/>
        </w:rPr>
        <w:br/>
        <w:t xml:space="preserve"> </w:t>
      </w:r>
      <w:proofErr w:type="spellStart"/>
      <w:r w:rsidRPr="00565595">
        <w:rPr>
          <w:rFonts w:ascii="Times New Roman" w:eastAsia="Times New Roman" w:hAnsi="Times New Roman" w:cs="Times New Roman"/>
          <w:sz w:val="24"/>
          <w:szCs w:val="24"/>
          <w:lang w:val="en-US"/>
        </w:rPr>
        <w:t>treat_dummy</w:t>
      </w:r>
      <w:proofErr w:type="spellEnd"/>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 xml:space="preserve">0.4520  </w:t>
      </w:r>
      <w:r w:rsidRPr="00565595">
        <w:rPr>
          <w:rFonts w:ascii="Times New Roman" w:eastAsia="Times New Roman" w:hAnsi="Times New Roman" w:cs="Times New Roman"/>
          <w:sz w:val="24"/>
          <w:szCs w:val="24"/>
          <w:lang w:val="en-US"/>
        </w:rPr>
        <w:tab/>
        <w:t xml:space="preserve">6.974      0.065  </w:t>
      </w:r>
      <w:r w:rsidRPr="00565595">
        <w:rPr>
          <w:rFonts w:ascii="Times New Roman" w:eastAsia="Times New Roman" w:hAnsi="Times New Roman" w:cs="Times New Roman"/>
          <w:sz w:val="24"/>
          <w:szCs w:val="24"/>
          <w:lang w:val="en-US"/>
        </w:rPr>
        <w:tab/>
        <w:t xml:space="preserve">0.948 </w:t>
      </w:r>
      <w:r w:rsidRPr="00565595">
        <w:rPr>
          <w:rFonts w:ascii="Times New Roman" w:eastAsia="Times New Roman" w:hAnsi="Times New Roman" w:cs="Times New Roman"/>
          <w:sz w:val="24"/>
          <w:szCs w:val="24"/>
          <w:lang w:val="en-US"/>
        </w:rPr>
        <w:tab/>
        <w:t xml:space="preserve">-13.217  </w:t>
      </w:r>
      <w:r w:rsidRPr="00565595">
        <w:rPr>
          <w:rFonts w:ascii="Times New Roman" w:eastAsia="Times New Roman" w:hAnsi="Times New Roman" w:cs="Times New Roman"/>
          <w:sz w:val="24"/>
          <w:szCs w:val="24"/>
          <w:lang w:val="en-US"/>
        </w:rPr>
        <w:tab/>
        <w:t>14.121</w:t>
      </w:r>
      <w:r w:rsidRPr="00565595">
        <w:rPr>
          <w:rFonts w:ascii="Times New Roman" w:eastAsia="Times New Roman" w:hAnsi="Times New Roman" w:cs="Times New Roman"/>
          <w:sz w:val="24"/>
          <w:szCs w:val="24"/>
          <w:lang w:val="en-US"/>
        </w:rPr>
        <w:br/>
        <w:t xml:space="preserve"> ===============================================================</w:t>
      </w:r>
      <w:r w:rsidRPr="00565595">
        <w:rPr>
          <w:rFonts w:ascii="Times New Roman" w:eastAsia="Times New Roman" w:hAnsi="Times New Roman" w:cs="Times New Roman"/>
          <w:sz w:val="24"/>
          <w:szCs w:val="24"/>
          <w:lang w:val="en-US"/>
        </w:rPr>
        <w:br/>
        <w:t xml:space="preserve"> Omnibus:                        0.378   Durbin-Watson:               </w:t>
      </w:r>
      <w:r w:rsidRPr="00565595">
        <w:rPr>
          <w:rFonts w:ascii="Times New Roman" w:eastAsia="Times New Roman" w:hAnsi="Times New Roman" w:cs="Times New Roman"/>
          <w:sz w:val="24"/>
          <w:szCs w:val="24"/>
          <w:lang w:val="en-US"/>
        </w:rPr>
        <w:tab/>
        <w:t>2.339</w:t>
      </w:r>
      <w:r w:rsidRPr="00565595">
        <w:rPr>
          <w:rFonts w:ascii="Times New Roman" w:eastAsia="Times New Roman" w:hAnsi="Times New Roman" w:cs="Times New Roman"/>
          <w:sz w:val="24"/>
          <w:szCs w:val="24"/>
          <w:lang w:val="en-US"/>
        </w:rPr>
        <w:br/>
        <w:t xml:space="preserve"> Prob(Omnibus):                  0.828   </w:t>
      </w:r>
      <w:proofErr w:type="spellStart"/>
      <w:r w:rsidRPr="00565595">
        <w:rPr>
          <w:rFonts w:ascii="Times New Roman" w:eastAsia="Times New Roman" w:hAnsi="Times New Roman" w:cs="Times New Roman"/>
          <w:sz w:val="24"/>
          <w:szCs w:val="24"/>
          <w:lang w:val="en-US"/>
        </w:rPr>
        <w:t>Jarque-Bera</w:t>
      </w:r>
      <w:proofErr w:type="spellEnd"/>
      <w:r w:rsidRPr="00565595">
        <w:rPr>
          <w:rFonts w:ascii="Times New Roman" w:eastAsia="Times New Roman" w:hAnsi="Times New Roman" w:cs="Times New Roman"/>
          <w:sz w:val="24"/>
          <w:szCs w:val="24"/>
          <w:lang w:val="en-US"/>
        </w:rPr>
        <w:t xml:space="preserve"> (JB):</w:t>
      </w:r>
      <w:r w:rsidRPr="00565595">
        <w:rPr>
          <w:rFonts w:ascii="Times New Roman" w:eastAsia="Times New Roman" w:hAnsi="Times New Roman" w:cs="Times New Roman"/>
          <w:sz w:val="24"/>
          <w:szCs w:val="24"/>
          <w:lang w:val="en-US"/>
        </w:rPr>
        <w:tab/>
        <w:t xml:space="preserve">            0.114</w:t>
      </w:r>
      <w:r w:rsidRPr="00565595">
        <w:rPr>
          <w:rFonts w:ascii="Times New Roman" w:eastAsia="Times New Roman" w:hAnsi="Times New Roman" w:cs="Times New Roman"/>
          <w:sz w:val="24"/>
          <w:szCs w:val="24"/>
          <w:lang w:val="en-US"/>
        </w:rPr>
        <w:br/>
        <w:t xml:space="preserve"> Skew:                           0.204   Prob(JB):                    </w:t>
      </w:r>
      <w:r w:rsidRPr="00565595">
        <w:rPr>
          <w:rFonts w:ascii="Times New Roman" w:eastAsia="Times New Roman" w:hAnsi="Times New Roman" w:cs="Times New Roman"/>
          <w:sz w:val="24"/>
          <w:szCs w:val="24"/>
          <w:lang w:val="en-US"/>
        </w:rPr>
        <w:tab/>
        <w:t>0.945</w:t>
      </w:r>
      <w:r w:rsidRPr="00565595">
        <w:rPr>
          <w:rFonts w:ascii="Times New Roman" w:eastAsia="Times New Roman" w:hAnsi="Times New Roman" w:cs="Times New Roman"/>
          <w:sz w:val="24"/>
          <w:szCs w:val="24"/>
          <w:lang w:val="en-US"/>
        </w:rPr>
        <w:br/>
        <w:t xml:space="preserve"> Kurtosis:                       2.713   Cond. No.                     </w:t>
      </w:r>
      <w:r w:rsidRPr="00565595">
        <w:rPr>
          <w:rFonts w:ascii="Times New Roman" w:eastAsia="Times New Roman" w:hAnsi="Times New Roman" w:cs="Times New Roman"/>
          <w:sz w:val="24"/>
          <w:szCs w:val="24"/>
          <w:lang w:val="en-US"/>
        </w:rPr>
        <w:tab/>
        <w:t>84.2</w:t>
      </w:r>
      <w:r w:rsidRPr="00565595">
        <w:rPr>
          <w:rFonts w:ascii="Times New Roman" w:eastAsia="Times New Roman" w:hAnsi="Times New Roman" w:cs="Times New Roman"/>
          <w:sz w:val="24"/>
          <w:szCs w:val="24"/>
          <w:lang w:val="en-US"/>
        </w:rPr>
        <w:br/>
        <w:t xml:space="preserve"> ===============================================================</w:t>
      </w:r>
      <w:r w:rsidRPr="00565595">
        <w:rPr>
          <w:rFonts w:ascii="Times New Roman" w:eastAsia="Times New Roman" w:hAnsi="Times New Roman" w:cs="Times New Roman"/>
          <w:sz w:val="24"/>
          <w:szCs w:val="24"/>
          <w:lang w:val="en-US"/>
        </w:rPr>
        <w:br/>
        <w:t xml:space="preserve"> Notes:</w:t>
      </w:r>
      <w:r w:rsidRPr="00565595">
        <w:rPr>
          <w:rFonts w:ascii="Times New Roman" w:eastAsia="Times New Roman" w:hAnsi="Times New Roman" w:cs="Times New Roman"/>
          <w:sz w:val="24"/>
          <w:szCs w:val="24"/>
          <w:lang w:val="en-US"/>
        </w:rPr>
        <w:br/>
        <w:t xml:space="preserve"> [1] Standard Errors are heteroscedasticity robust (HC3)</w:t>
      </w:r>
    </w:p>
    <w:p w14:paraId="6C8883F0" w14:textId="0C929F24"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53" w:name="_Toc220681438"/>
      <w:r w:rsidRPr="00565595">
        <w:rPr>
          <w:rFonts w:cs="Times New Roman"/>
          <w:sz w:val="24"/>
          <w:szCs w:val="24"/>
          <w:lang w:val="en-US"/>
        </w:rPr>
        <w:t>Qualitative Analysis</w:t>
      </w:r>
      <w:bookmarkEnd w:id="53"/>
    </w:p>
    <w:p w14:paraId="4C3A797C"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 data of interviews can give a closer idea about the functioning of the accessibility features in practice. All the three subsidized housing complexes reported the availability of ramps, escalators, and amended entrances. Most of them, however, stressed that these characteristics were challenging, unsafe or unreliable.</w:t>
      </w:r>
    </w:p>
    <w:p w14:paraId="7A536814"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Residents reported about ramps that were too steep or too narrow or composed of slippery materials. Some of the interviewees said that parked vehicles blocked ramps or made them unusable during winter seasons because of snow and ice. The problem of the elevator reliability was mentioned numerous times, residents claimed that they often had to wait long before it was fixed </w:t>
      </w:r>
      <w:proofErr w:type="gramStart"/>
      <w:r w:rsidRPr="00565595">
        <w:rPr>
          <w:rFonts w:ascii="Times New Roman" w:hAnsi="Times New Roman" w:cs="Times New Roman"/>
          <w:sz w:val="24"/>
          <w:szCs w:val="24"/>
          <w:lang w:val="en-US"/>
        </w:rPr>
        <w:t>and in the meantime</w:t>
      </w:r>
      <w:proofErr w:type="gramEnd"/>
      <w:r w:rsidRPr="00565595">
        <w:rPr>
          <w:rFonts w:ascii="Times New Roman" w:hAnsi="Times New Roman" w:cs="Times New Roman"/>
          <w:sz w:val="24"/>
          <w:szCs w:val="24"/>
          <w:lang w:val="en-US"/>
        </w:rPr>
        <w:t xml:space="preserve">, it did not work. They are reported graphically in Figure 2 (Observed </w:t>
      </w:r>
      <w:r w:rsidRPr="00565595">
        <w:rPr>
          <w:rFonts w:ascii="Times New Roman" w:hAnsi="Times New Roman" w:cs="Times New Roman"/>
          <w:sz w:val="24"/>
          <w:szCs w:val="24"/>
          <w:lang w:val="en-US"/>
        </w:rPr>
        <w:lastRenderedPageBreak/>
        <w:t>Accessibility Barriers in Subsidized Housing) and supported by the interview quotations that are presented in Table 5 (Selected Interview Quotations).</w:t>
      </w:r>
    </w:p>
    <w:p w14:paraId="6CCCC5E4" w14:textId="5D308BCC" w:rsidR="00055524" w:rsidRPr="00565595" w:rsidRDefault="00F706FB" w:rsidP="00F52799">
      <w:pPr>
        <w:pStyle w:val="Listoftables"/>
        <w:tabs>
          <w:tab w:val="left" w:pos="1134"/>
        </w:tabs>
        <w:spacing w:before="0" w:after="0" w:line="360" w:lineRule="auto"/>
        <w:ind w:firstLine="709"/>
        <w:jc w:val="both"/>
        <w:rPr>
          <w:sz w:val="24"/>
        </w:rPr>
      </w:pPr>
      <w:bookmarkStart w:id="54" w:name="_Toc220679292"/>
      <w:r w:rsidRPr="00565595">
        <w:rPr>
          <w:sz w:val="24"/>
        </w:rPr>
        <w:t xml:space="preserve">Table </w:t>
      </w:r>
      <w:r w:rsidR="00AA0CDB" w:rsidRPr="00565595">
        <w:rPr>
          <w:sz w:val="24"/>
        </w:rPr>
        <w:t>3</w:t>
      </w:r>
      <w:r w:rsidRPr="00565595">
        <w:rPr>
          <w:sz w:val="24"/>
        </w:rPr>
        <w:t>. Selected interview quotations.</w:t>
      </w:r>
      <w:bookmarkEnd w:id="54"/>
    </w:p>
    <w:tbl>
      <w:tblPr>
        <w:tblStyle w:val="a6"/>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0"/>
        <w:gridCol w:w="5221"/>
      </w:tblGrid>
      <w:tr w:rsidR="00565595" w:rsidRPr="00565595" w14:paraId="11380057" w14:textId="77777777" w:rsidTr="009D7B09">
        <w:trPr>
          <w:trHeight w:val="285"/>
        </w:trPr>
        <w:tc>
          <w:tcPr>
            <w:tcW w:w="4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D0BB23"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proofErr w:type="spellStart"/>
            <w:r w:rsidRPr="00565595">
              <w:rPr>
                <w:rFonts w:ascii="Times New Roman" w:hAnsi="Times New Roman" w:cs="Times New Roman"/>
                <w:sz w:val="24"/>
                <w:szCs w:val="24"/>
              </w:rPr>
              <w:t>Topic</w:t>
            </w:r>
            <w:proofErr w:type="spellEnd"/>
          </w:p>
        </w:tc>
        <w:tc>
          <w:tcPr>
            <w:tcW w:w="522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0A7D235"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Quotation</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Respondent</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Code</w:t>
            </w:r>
            <w:proofErr w:type="spellEnd"/>
            <w:r w:rsidRPr="00565595">
              <w:rPr>
                <w:rFonts w:ascii="Times New Roman" w:hAnsi="Times New Roman" w:cs="Times New Roman"/>
                <w:sz w:val="24"/>
                <w:szCs w:val="24"/>
              </w:rPr>
              <w:t>)</w:t>
            </w:r>
          </w:p>
        </w:tc>
      </w:tr>
      <w:tr w:rsidR="00565595" w:rsidRPr="00565595" w14:paraId="6DF59CE6" w14:textId="77777777" w:rsidTr="009D7B09">
        <w:trPr>
          <w:trHeight w:val="694"/>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71CF37"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proofErr w:type="spellStart"/>
            <w:r w:rsidRPr="00565595">
              <w:rPr>
                <w:rFonts w:ascii="Times New Roman" w:hAnsi="Times New Roman" w:cs="Times New Roman"/>
                <w:sz w:val="24"/>
                <w:szCs w:val="24"/>
              </w:rPr>
              <w:t>No</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Ramp</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No</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Independence</w:t>
            </w:r>
            <w:proofErr w:type="spellEnd"/>
          </w:p>
        </w:tc>
        <w:tc>
          <w:tcPr>
            <w:tcW w:w="5221" w:type="dxa"/>
            <w:tcBorders>
              <w:top w:val="nil"/>
              <w:left w:val="nil"/>
              <w:bottom w:val="single" w:sz="6" w:space="0" w:color="000000"/>
              <w:right w:val="single" w:sz="6" w:space="0" w:color="000000"/>
            </w:tcBorders>
            <w:tcMar>
              <w:top w:w="0" w:type="dxa"/>
              <w:left w:w="100" w:type="dxa"/>
              <w:bottom w:w="0" w:type="dxa"/>
              <w:right w:w="100" w:type="dxa"/>
            </w:tcMar>
          </w:tcPr>
          <w:p w14:paraId="25274101"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There is no ramp at the entrance, only stairs leading to the elevator. Because of this, my husband cannot go out without my help; I have to lift his wheelchair with a neighbor.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P08)</w:t>
            </w:r>
          </w:p>
        </w:tc>
      </w:tr>
      <w:tr w:rsidR="00565595" w:rsidRPr="00565595" w14:paraId="537A6C8C" w14:textId="77777777" w:rsidTr="009D7B09">
        <w:trPr>
          <w:trHeight w:val="136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912615"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proofErr w:type="spellStart"/>
            <w:r w:rsidRPr="00565595">
              <w:rPr>
                <w:rFonts w:ascii="Times New Roman" w:hAnsi="Times New Roman" w:cs="Times New Roman"/>
                <w:sz w:val="24"/>
                <w:szCs w:val="24"/>
              </w:rPr>
              <w:t>Winter</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as</w:t>
            </w:r>
            <w:proofErr w:type="spellEnd"/>
            <w:r w:rsidRPr="00565595">
              <w:rPr>
                <w:rFonts w:ascii="Times New Roman" w:hAnsi="Times New Roman" w:cs="Times New Roman"/>
                <w:sz w:val="24"/>
                <w:szCs w:val="24"/>
              </w:rPr>
              <w:t xml:space="preserve"> a </w:t>
            </w:r>
            <w:proofErr w:type="spellStart"/>
            <w:r w:rsidRPr="00565595">
              <w:rPr>
                <w:rFonts w:ascii="Times New Roman" w:hAnsi="Times New Roman" w:cs="Times New Roman"/>
                <w:sz w:val="24"/>
                <w:szCs w:val="24"/>
              </w:rPr>
              <w:t>Barrier</w:t>
            </w:r>
            <w:proofErr w:type="spellEnd"/>
          </w:p>
        </w:tc>
        <w:tc>
          <w:tcPr>
            <w:tcW w:w="5221" w:type="dxa"/>
            <w:tcBorders>
              <w:top w:val="nil"/>
              <w:left w:val="nil"/>
              <w:bottom w:val="single" w:sz="6" w:space="0" w:color="000000"/>
              <w:right w:val="single" w:sz="6" w:space="0" w:color="000000"/>
            </w:tcBorders>
            <w:tcMar>
              <w:top w:w="0" w:type="dxa"/>
              <w:left w:w="100" w:type="dxa"/>
              <w:bottom w:w="0" w:type="dxa"/>
              <w:right w:w="100" w:type="dxa"/>
            </w:tcMar>
          </w:tcPr>
          <w:p w14:paraId="156EB74B"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 tiles at the entrance are slippery, especially when wet. Sometimes the elevator stops working for half a day, and there is no alternative way to get outside with the wheelchair.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P08)</w:t>
            </w:r>
          </w:p>
        </w:tc>
      </w:tr>
      <w:tr w:rsidR="00565595" w:rsidRPr="00565595" w14:paraId="73ED4CE0" w14:textId="77777777" w:rsidTr="009D7B09">
        <w:trPr>
          <w:trHeight w:val="136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A31F76"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proofErr w:type="spellStart"/>
            <w:r w:rsidRPr="00565595">
              <w:rPr>
                <w:rFonts w:ascii="Times New Roman" w:hAnsi="Times New Roman" w:cs="Times New Roman"/>
                <w:sz w:val="24"/>
                <w:szCs w:val="24"/>
              </w:rPr>
              <w:t>Inaccessible</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Interior</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Design</w:t>
            </w:r>
            <w:proofErr w:type="spellEnd"/>
          </w:p>
        </w:tc>
        <w:tc>
          <w:tcPr>
            <w:tcW w:w="5221" w:type="dxa"/>
            <w:tcBorders>
              <w:top w:val="nil"/>
              <w:left w:val="nil"/>
              <w:bottom w:val="single" w:sz="6" w:space="0" w:color="000000"/>
              <w:right w:val="single" w:sz="6" w:space="0" w:color="000000"/>
            </w:tcBorders>
            <w:tcMar>
              <w:top w:w="0" w:type="dxa"/>
              <w:left w:w="100" w:type="dxa"/>
              <w:bottom w:w="0" w:type="dxa"/>
              <w:right w:w="100" w:type="dxa"/>
            </w:tcMar>
          </w:tcPr>
          <w:p w14:paraId="7EFABB38"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 apartments do not take into account the needs of wheelchair users. The doorways to the bathroom and toilet are too narrow to fit special equipment for wheelchair users.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P03)</w:t>
            </w:r>
          </w:p>
        </w:tc>
      </w:tr>
      <w:tr w:rsidR="00565595" w:rsidRPr="00565595" w14:paraId="26810F04" w14:textId="77777777" w:rsidTr="009D7B09">
        <w:trPr>
          <w:trHeight w:val="163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AB1F30"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proofErr w:type="spellStart"/>
            <w:r w:rsidRPr="00565595">
              <w:rPr>
                <w:rFonts w:ascii="Times New Roman" w:hAnsi="Times New Roman" w:cs="Times New Roman"/>
                <w:sz w:val="24"/>
                <w:szCs w:val="24"/>
              </w:rPr>
              <w:t>Shared</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Bathroom</w:t>
            </w:r>
            <w:proofErr w:type="spellEnd"/>
            <w:r w:rsidRPr="00565595">
              <w:rPr>
                <w:rFonts w:ascii="Times New Roman" w:hAnsi="Times New Roman" w:cs="Times New Roman"/>
                <w:sz w:val="24"/>
                <w:szCs w:val="24"/>
              </w:rPr>
              <w:t xml:space="preserve"> &amp; </w:t>
            </w:r>
            <w:proofErr w:type="spellStart"/>
            <w:r w:rsidRPr="00565595">
              <w:rPr>
                <w:rFonts w:ascii="Times New Roman" w:hAnsi="Times New Roman" w:cs="Times New Roman"/>
                <w:sz w:val="24"/>
                <w:szCs w:val="24"/>
              </w:rPr>
              <w:t>Dignity</w:t>
            </w:r>
            <w:proofErr w:type="spellEnd"/>
          </w:p>
        </w:tc>
        <w:tc>
          <w:tcPr>
            <w:tcW w:w="5221" w:type="dxa"/>
            <w:tcBorders>
              <w:top w:val="nil"/>
              <w:left w:val="nil"/>
              <w:bottom w:val="single" w:sz="6" w:space="0" w:color="000000"/>
              <w:right w:val="single" w:sz="6" w:space="0" w:color="000000"/>
            </w:tcBorders>
            <w:tcMar>
              <w:top w:w="0" w:type="dxa"/>
              <w:left w:w="100" w:type="dxa"/>
              <w:bottom w:w="0" w:type="dxa"/>
              <w:right w:w="100" w:type="dxa"/>
            </w:tcMar>
          </w:tcPr>
          <w:p w14:paraId="4CD87158"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My son needs a separate bathroom. His daughters are already teenagers, and it is inconvenient for all of them to share one toilet. It is also uncomfortable and humiliating for him to crawl to the shared bathroom each time.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P02)</w:t>
            </w:r>
          </w:p>
        </w:tc>
      </w:tr>
      <w:tr w:rsidR="00565595" w:rsidRPr="00565595" w14:paraId="1A20D08F" w14:textId="77777777" w:rsidTr="009D7B09">
        <w:trPr>
          <w:trHeight w:val="244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29E252"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proofErr w:type="spellStart"/>
            <w:r w:rsidRPr="00565595">
              <w:rPr>
                <w:rFonts w:ascii="Times New Roman" w:hAnsi="Times New Roman" w:cs="Times New Roman"/>
                <w:sz w:val="24"/>
                <w:szCs w:val="24"/>
              </w:rPr>
              <w:t>Formal</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vs</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Functional</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Access</w:t>
            </w:r>
            <w:proofErr w:type="spellEnd"/>
          </w:p>
        </w:tc>
        <w:tc>
          <w:tcPr>
            <w:tcW w:w="5221" w:type="dxa"/>
            <w:tcBorders>
              <w:top w:val="nil"/>
              <w:left w:val="nil"/>
              <w:bottom w:val="single" w:sz="6" w:space="0" w:color="000000"/>
              <w:right w:val="single" w:sz="6" w:space="0" w:color="000000"/>
            </w:tcBorders>
            <w:tcMar>
              <w:top w:w="0" w:type="dxa"/>
              <w:left w:w="100" w:type="dxa"/>
              <w:bottom w:w="0" w:type="dxa"/>
              <w:right w:w="100" w:type="dxa"/>
            </w:tcMar>
          </w:tcPr>
          <w:p w14:paraId="21DC43C6"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For almost nine months, I fought to get the developer to replace the substandard ramps. The developer tried to brush it off, claiming the local government provided no funding for accessibility features. Kazakhstan ratified the UN Convention on the Rights of Persons with Disabilities — but none of it is implemented in practice.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P02)</w:t>
            </w:r>
          </w:p>
        </w:tc>
      </w:tr>
      <w:tr w:rsidR="00565595" w:rsidRPr="00565595" w14:paraId="1E13628D" w14:textId="77777777" w:rsidTr="009D7B09">
        <w:trPr>
          <w:trHeight w:val="82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EDB851"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proofErr w:type="spellStart"/>
            <w:r w:rsidRPr="00565595">
              <w:rPr>
                <w:rFonts w:ascii="Times New Roman" w:hAnsi="Times New Roman" w:cs="Times New Roman"/>
                <w:sz w:val="24"/>
                <w:szCs w:val="24"/>
              </w:rPr>
              <w:t>Overlooked</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Needs</w:t>
            </w:r>
            <w:proofErr w:type="spellEnd"/>
          </w:p>
        </w:tc>
        <w:tc>
          <w:tcPr>
            <w:tcW w:w="5221" w:type="dxa"/>
            <w:tcBorders>
              <w:top w:val="nil"/>
              <w:left w:val="nil"/>
              <w:bottom w:val="single" w:sz="6" w:space="0" w:color="000000"/>
              <w:right w:val="single" w:sz="6" w:space="0" w:color="000000"/>
            </w:tcBorders>
            <w:tcMar>
              <w:top w:w="0" w:type="dxa"/>
              <w:left w:w="100" w:type="dxa"/>
              <w:bottom w:w="0" w:type="dxa"/>
              <w:right w:w="100" w:type="dxa"/>
            </w:tcMar>
          </w:tcPr>
          <w:p w14:paraId="75C4E85E"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 two things that make me sad are the absence of tactile signage and the tiny ramp near the </w:t>
            </w:r>
            <w:r w:rsidRPr="00565595">
              <w:rPr>
                <w:rFonts w:ascii="Times New Roman" w:hAnsi="Times New Roman" w:cs="Times New Roman"/>
                <w:sz w:val="24"/>
                <w:szCs w:val="24"/>
                <w:lang w:val="en-US"/>
              </w:rPr>
              <w:lastRenderedPageBreak/>
              <w:t>entrance. (Interview P12)</w:t>
            </w:r>
            <w:r w:rsidRPr="00565595">
              <w:rPr>
                <w:rFonts w:ascii="Times New Roman" w:hAnsi="Times New Roman" w:cs="Times New Roman"/>
                <w:sz w:val="24"/>
                <w:szCs w:val="24"/>
                <w:lang w:val="en-US"/>
              </w:rPr>
              <w:br/>
            </w:r>
            <w:r w:rsidRPr="00565595">
              <w:rPr>
                <w:rFonts w:ascii="Times New Roman" w:hAnsi="Times New Roman" w:cs="Times New Roman"/>
                <w:sz w:val="24"/>
                <w:szCs w:val="24"/>
                <w:lang w:val="en-US"/>
              </w:rPr>
              <w:br/>
              <w:t xml:space="preserve">My son misses having a panoramic window on the balcony. He is always at home and wants to look outside, but it’s uncomfortable for him to do so.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P03)</w:t>
            </w:r>
          </w:p>
        </w:tc>
      </w:tr>
    </w:tbl>
    <w:p w14:paraId="68B86D33"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In contrast, control group participants often reported more stable and functional environments, even in buildings without formal accessibility designation. This highlights that usability and maintenance outweigh formal compliance in shaping residents’ experiences.</w:t>
      </w:r>
    </w:p>
    <w:p w14:paraId="06421D4A" w14:textId="4134EA54"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55" w:name="_m8ownbl8jdm3" w:colFirst="0" w:colLast="0"/>
      <w:bookmarkStart w:id="56" w:name="_Toc217857836"/>
      <w:bookmarkStart w:id="57" w:name="_Toc220681439"/>
      <w:bookmarkEnd w:id="55"/>
      <w:r w:rsidRPr="00565595">
        <w:rPr>
          <w:rFonts w:ascii="Times New Roman" w:hAnsi="Times New Roman" w:cs="Times New Roman"/>
          <w:color w:val="auto"/>
          <w:sz w:val="24"/>
          <w:szCs w:val="24"/>
          <w:lang w:val="en-US"/>
        </w:rPr>
        <w:t>Housing Management and Responsiveness</w:t>
      </w:r>
      <w:bookmarkEnd w:id="56"/>
      <w:bookmarkEnd w:id="57"/>
    </w:p>
    <w:p w14:paraId="316A589B"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There was a great correlation in the housing management practices and the residents perceiving accessibility. A large number of the participants of the treatment groups reported the necessity to call housing administrators repeatedly asking them to repair and/or make the necessary changes. According to some of the residents, the issues of accessibility were discussed as secondary.</w:t>
      </w:r>
    </w:p>
    <w:p w14:paraId="57D5F90A"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Although some of the participants reported of being supported by the management, disparate maintenance activities were found in all three complexes. Specifically, the lack of timely elevator repair influenced the everyday activities of residents to a considerable extent.</w:t>
      </w:r>
    </w:p>
    <w:p w14:paraId="46BFE074"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Participants of the control group more often mentioned timely maintenance request response and better communication with housing managers. The differences led to increased perceived reliability and satisfaction.</w:t>
      </w:r>
    </w:p>
    <w:p w14:paraId="4A12AA97" w14:textId="759AD90A"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58" w:name="_7cbjrbbgk85q" w:colFirst="0" w:colLast="0"/>
      <w:bookmarkStart w:id="59" w:name="_Toc217857837"/>
      <w:bookmarkStart w:id="60" w:name="_Toc220681440"/>
      <w:bookmarkEnd w:id="58"/>
      <w:r w:rsidRPr="00565595">
        <w:rPr>
          <w:rFonts w:ascii="Times New Roman" w:hAnsi="Times New Roman" w:cs="Times New Roman"/>
          <w:color w:val="auto"/>
          <w:sz w:val="24"/>
          <w:szCs w:val="24"/>
          <w:lang w:val="en-US"/>
        </w:rPr>
        <w:t>Independence, Mobility, and Autonomy</w:t>
      </w:r>
      <w:bookmarkEnd w:id="59"/>
      <w:bookmarkEnd w:id="60"/>
    </w:p>
    <w:p w14:paraId="492744A3"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 most significant themes of the qualitative data were independence. A large number of the treatment group residents reported that the barriers to access prevented them to go out of their homes without any help. Some residents were trapped by elevator breakdowns, snowy ramps, and exits, which they had to use the help of family members or neighbors. Respondents stressed that independence loss did not only influence mobility but also dignity and self-confidence as well. Some residents indicated that they avoided going out or socializing because they were not sure of the conditions of accessibility. Independent movement was reported more and disruption of daily life less by control group respondents. These are consistent with survey findings that revealed the close correlation between accessibility and the general standard of living.</w:t>
      </w:r>
    </w:p>
    <w:p w14:paraId="0280FCA2"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lastRenderedPageBreak/>
        <w:t>Case vignette (Treatment interview T2).</w:t>
      </w:r>
      <w:r w:rsidRPr="00565595">
        <w:rPr>
          <w:rFonts w:ascii="Times New Roman" w:hAnsi="Times New Roman" w:cs="Times New Roman"/>
          <w:b/>
          <w:bCs/>
          <w:sz w:val="24"/>
          <w:szCs w:val="24"/>
          <w:lang w:val="en-US"/>
        </w:rPr>
        <w:t xml:space="preserve"> </w:t>
      </w:r>
      <w:r w:rsidRPr="00565595">
        <w:rPr>
          <w:rFonts w:ascii="Times New Roman" w:hAnsi="Times New Roman" w:cs="Times New Roman"/>
          <w:sz w:val="24"/>
          <w:szCs w:val="24"/>
          <w:lang w:val="en-US"/>
        </w:rPr>
        <w:t>A caregiver described living with her adult son who uses a wheelchair and two teenage granddaughters in a small apartment with a single shared bathroom. Because the apartment is too tight to maneuver a wheelchair, her son often has to crawl to reach the toilet, which she framed as a loss of dignity and privacy within the home. She also referenced a benchmark of 18 m² per person; in Kazakhstan, housing from the state housing fund is allocated at 15–18 m² of usable area per person (Law on Housing Relations, Art. 75), and 18 m² is also used as the area norm when calculating housing assistance for low-income households. (Nur.kz, 2022; Ranking.kz, 2025).</w:t>
      </w:r>
    </w:p>
    <w:p w14:paraId="27ABB093" w14:textId="34411028" w:rsidR="00055524" w:rsidRPr="00565595" w:rsidRDefault="00F706FB" w:rsidP="00F52799">
      <w:pPr>
        <w:tabs>
          <w:tab w:val="left" w:pos="1134"/>
        </w:tabs>
        <w:spacing w:line="360" w:lineRule="auto"/>
        <w:ind w:right="280" w:firstLine="709"/>
        <w:jc w:val="both"/>
        <w:rPr>
          <w:rFonts w:ascii="Times New Roman" w:hAnsi="Times New Roman" w:cs="Times New Roman"/>
          <w:i/>
          <w:iCs/>
          <w:sz w:val="24"/>
          <w:szCs w:val="24"/>
          <w:lang w:val="en-US"/>
        </w:rPr>
      </w:pPr>
      <w:r w:rsidRPr="00565595">
        <w:rPr>
          <w:rFonts w:ascii="Times New Roman" w:hAnsi="Times New Roman" w:cs="Times New Roman"/>
          <w:i/>
          <w:iCs/>
          <w:sz w:val="24"/>
          <w:szCs w:val="24"/>
          <w:lang w:val="en-US"/>
        </w:rPr>
        <w:t>“His daughters are already teenagers … it is uncomfortable and humiliating for him to crawl to the shared bathroom each time.” (Treatment interview T2)</w:t>
      </w:r>
    </w:p>
    <w:p w14:paraId="00A1BE24" w14:textId="740C3103"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61" w:name="_3vpsqff7kvv8" w:colFirst="0" w:colLast="0"/>
      <w:bookmarkStart w:id="62" w:name="_Toc217857838"/>
      <w:bookmarkStart w:id="63" w:name="_Toc220681441"/>
      <w:bookmarkEnd w:id="61"/>
      <w:r w:rsidRPr="00565595">
        <w:rPr>
          <w:rFonts w:ascii="Times New Roman" w:hAnsi="Times New Roman" w:cs="Times New Roman"/>
          <w:color w:val="auto"/>
          <w:sz w:val="24"/>
          <w:szCs w:val="24"/>
          <w:lang w:val="en-US"/>
        </w:rPr>
        <w:t>Integration of Quantitative and Qualitative Findings</w:t>
      </w:r>
      <w:bookmarkEnd w:id="62"/>
      <w:bookmarkEnd w:id="63"/>
    </w:p>
    <w:p w14:paraId="58080A2C"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 quantitative and qualitative findings are highly consistent. Survey results showing lower satisfaction with accessibility and facility condition among subsidized housing residents are reinforced by interview narratives describing design flaws, unreliable infrastructure, and weak maintenance.</w:t>
      </w:r>
    </w:p>
    <w:p w14:paraId="477B226F"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Figure 3 (Comparison of Accessibility and Living Quality Indicators) illustrates that accessibility-related variables are more strongly associated with overall living quality than housing program participation. This convergence across methods strengthens the validity of the findings.</w:t>
      </w:r>
    </w:p>
    <w:p w14:paraId="006176F8" w14:textId="77777777" w:rsidR="000D146F" w:rsidRPr="00565595" w:rsidRDefault="00F706FB" w:rsidP="00F52799">
      <w:pPr>
        <w:tabs>
          <w:tab w:val="left" w:pos="1134"/>
        </w:tabs>
        <w:spacing w:line="360" w:lineRule="auto"/>
        <w:ind w:firstLine="709"/>
        <w:jc w:val="both"/>
        <w:rPr>
          <w:rFonts w:ascii="Times New Roman" w:hAnsi="Times New Roman" w:cs="Times New Roman"/>
          <w:b/>
          <w:bCs/>
          <w:sz w:val="24"/>
          <w:szCs w:val="24"/>
          <w:lang w:val="en-US"/>
        </w:rPr>
      </w:pPr>
      <w:bookmarkStart w:id="64" w:name="_tcrjzomjjctq" w:colFirst="0" w:colLast="0"/>
      <w:bookmarkStart w:id="65" w:name="_Toc217857839"/>
      <w:bookmarkEnd w:id="64"/>
      <w:r w:rsidRPr="00565595">
        <w:rPr>
          <w:rFonts w:ascii="Times New Roman" w:hAnsi="Times New Roman" w:cs="Times New Roman"/>
          <w:b/>
          <w:bCs/>
          <w:sz w:val="24"/>
          <w:szCs w:val="24"/>
          <w:lang w:val="en-US"/>
        </w:rPr>
        <w:t>Variation across Subsidized Housing Complexes</w:t>
      </w:r>
      <w:bookmarkEnd w:id="65"/>
    </w:p>
    <w:p w14:paraId="3DE1596F" w14:textId="686B8886" w:rsidR="00055524" w:rsidRPr="00565595" w:rsidRDefault="00F706FB" w:rsidP="00F52799">
      <w:pPr>
        <w:tabs>
          <w:tab w:val="left" w:pos="1134"/>
        </w:tabs>
        <w:spacing w:line="360" w:lineRule="auto"/>
        <w:ind w:firstLine="709"/>
        <w:jc w:val="both"/>
        <w:rPr>
          <w:rFonts w:ascii="Times New Roman" w:hAnsi="Times New Roman" w:cs="Times New Roman"/>
          <w:b/>
          <w:bCs/>
          <w:sz w:val="24"/>
          <w:szCs w:val="24"/>
          <w:lang w:val="en-US"/>
        </w:rPr>
      </w:pPr>
      <w:r w:rsidRPr="00565595">
        <w:rPr>
          <w:rFonts w:ascii="Times New Roman" w:hAnsi="Times New Roman" w:cs="Times New Roman"/>
          <w:sz w:val="24"/>
          <w:szCs w:val="24"/>
          <w:lang w:val="en-US"/>
        </w:rPr>
        <w:t>Although all three subsidized housing complexes faced accessibility challenges, the severity and nature of the problems varied. Some complexes demonstrated better maintenance practices or more responsive management, while others experienced persistent infrastructure failures. Despite these differences, none of the complexes fully met residents’ expectations for accessible and independent living. This suggests that challenges are systemic rather than isolated, reflecting broader issues in policy implementation, enforcement, and oversight.</w:t>
      </w:r>
    </w:p>
    <w:p w14:paraId="0930D789" w14:textId="7262D9FA" w:rsidR="00055524" w:rsidRPr="00565595" w:rsidRDefault="00F706FB" w:rsidP="00F52799">
      <w:pPr>
        <w:tabs>
          <w:tab w:val="left" w:pos="1134"/>
        </w:tabs>
        <w:spacing w:line="360" w:lineRule="auto"/>
        <w:ind w:firstLine="709"/>
        <w:jc w:val="both"/>
        <w:rPr>
          <w:rFonts w:ascii="Times New Roman" w:hAnsi="Times New Roman" w:cs="Times New Roman"/>
          <w:b/>
          <w:bCs/>
          <w:sz w:val="24"/>
          <w:szCs w:val="24"/>
          <w:lang w:val="en-US"/>
        </w:rPr>
      </w:pPr>
      <w:bookmarkStart w:id="66" w:name="_bdxey1wl2k6g" w:colFirst="0" w:colLast="0"/>
      <w:bookmarkStart w:id="67" w:name="_Toc217857840"/>
      <w:bookmarkEnd w:id="66"/>
      <w:r w:rsidRPr="00565595">
        <w:rPr>
          <w:rFonts w:ascii="Times New Roman" w:hAnsi="Times New Roman" w:cs="Times New Roman"/>
          <w:b/>
          <w:bCs/>
          <w:sz w:val="24"/>
          <w:szCs w:val="24"/>
          <w:lang w:val="en-US"/>
        </w:rPr>
        <w:t>Summary of Key Findings</w:t>
      </w:r>
      <w:bookmarkEnd w:id="67"/>
    </w:p>
    <w:p w14:paraId="31C95EF0"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The expanded findings lead to the following conclusions:</w:t>
      </w:r>
    </w:p>
    <w:p w14:paraId="154BF18F" w14:textId="6F89B819" w:rsidR="00055524" w:rsidRPr="00565595" w:rsidRDefault="00F706FB" w:rsidP="00F52799">
      <w:pPr>
        <w:pStyle w:val="a9"/>
        <w:numPr>
          <w:ilvl w:val="3"/>
          <w:numId w:val="2"/>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Residents in subsidized housing report lower satisfaction with accessibility and facility condition than those in non-subsidized housing.</w:t>
      </w:r>
    </w:p>
    <w:p w14:paraId="1D7EC2A8" w14:textId="6844C7B6" w:rsidR="00055524" w:rsidRPr="00565595" w:rsidRDefault="00F706FB" w:rsidP="00F52799">
      <w:pPr>
        <w:pStyle w:val="a9"/>
        <w:numPr>
          <w:ilvl w:val="0"/>
          <w:numId w:val="2"/>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Accessibility and infrastructure quality are strong predictors of overall living quality, while housing program participation is not.</w:t>
      </w:r>
    </w:p>
    <w:p w14:paraId="22FE7A5B" w14:textId="2BA0E193" w:rsidR="00055524" w:rsidRPr="00565595" w:rsidRDefault="00F706FB" w:rsidP="00F52799">
      <w:pPr>
        <w:pStyle w:val="a9"/>
        <w:numPr>
          <w:ilvl w:val="0"/>
          <w:numId w:val="2"/>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lastRenderedPageBreak/>
        <w:t>Accessibility features in subsidized housing are often present but poorly designed, inconsistently maintained, or unreliable.</w:t>
      </w:r>
    </w:p>
    <w:p w14:paraId="17A8A7F0" w14:textId="665ED0FB" w:rsidR="00055524" w:rsidRPr="00565595" w:rsidRDefault="00F706FB" w:rsidP="00F52799">
      <w:pPr>
        <w:pStyle w:val="a9"/>
        <w:numPr>
          <w:ilvl w:val="0"/>
          <w:numId w:val="2"/>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Housing management responsiveness varies and does not consistently address accessibility needs.</w:t>
      </w:r>
    </w:p>
    <w:p w14:paraId="3C3F627A" w14:textId="358F719D" w:rsidR="00055524" w:rsidRPr="00565595" w:rsidRDefault="00F706FB" w:rsidP="00F52799">
      <w:pPr>
        <w:pStyle w:val="a9"/>
        <w:numPr>
          <w:ilvl w:val="0"/>
          <w:numId w:val="2"/>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Limited accessibility reduces independence, autonomy, and social participation for residents with disabilities.</w:t>
      </w:r>
    </w:p>
    <w:p w14:paraId="66B1B650" w14:textId="6C145356" w:rsidR="00055524" w:rsidRPr="00565595" w:rsidRDefault="00F706FB" w:rsidP="00F52799">
      <w:pPr>
        <w:pStyle w:val="a9"/>
        <w:numPr>
          <w:ilvl w:val="0"/>
          <w:numId w:val="2"/>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Accessibility challenges are systemic across complexes, not isolated to individual sites.</w:t>
      </w:r>
    </w:p>
    <w:p w14:paraId="4AAC0CA7" w14:textId="382C5D94"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Overall, the findings reveal a significant gap between housing policy intentions and lived experience. They demonstrate that accessibility must be understood as a functional, maintained, and resident-centered condition, rather than a symbolic or formal requirement.</w:t>
      </w:r>
    </w:p>
    <w:p w14:paraId="190EBFAC" w14:textId="1A3CD8DA" w:rsidR="009D7B09" w:rsidRPr="00565595" w:rsidRDefault="009D7B09"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br w:type="page"/>
      </w:r>
    </w:p>
    <w:p w14:paraId="456E4A98" w14:textId="7FAA57AB" w:rsidR="00055524" w:rsidRPr="00565595" w:rsidRDefault="00F706FB" w:rsidP="00F52799">
      <w:pPr>
        <w:pStyle w:val="1"/>
        <w:numPr>
          <w:ilvl w:val="0"/>
          <w:numId w:val="12"/>
        </w:numPr>
        <w:tabs>
          <w:tab w:val="left" w:pos="1134"/>
        </w:tabs>
        <w:spacing w:before="0" w:after="0" w:line="360" w:lineRule="auto"/>
        <w:ind w:left="0" w:firstLine="709"/>
        <w:jc w:val="both"/>
        <w:rPr>
          <w:rFonts w:cs="Times New Roman"/>
          <w:sz w:val="24"/>
          <w:szCs w:val="24"/>
          <w:lang w:val="en-US"/>
        </w:rPr>
      </w:pPr>
      <w:bookmarkStart w:id="68" w:name="_Toc217857841"/>
      <w:bookmarkStart w:id="69" w:name="_Toc220681442"/>
      <w:r w:rsidRPr="00565595">
        <w:rPr>
          <w:rFonts w:cs="Times New Roman"/>
          <w:sz w:val="24"/>
          <w:szCs w:val="24"/>
          <w:lang w:val="en-US"/>
        </w:rPr>
        <w:lastRenderedPageBreak/>
        <w:t>DISCUSSION</w:t>
      </w:r>
      <w:bookmarkEnd w:id="68"/>
      <w:bookmarkEnd w:id="69"/>
    </w:p>
    <w:p w14:paraId="33308096"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This chapter covers the study findings in connection with the objectives of the research, existing literature, as well as the policy and urban development situation in the country of Kazakhstan, in general. Instead of repeating the findings of the empirical research, the discussion explains the findings and interprets what they say about the policy and practice of disability-inclusive housing. Connecting the findings to the past studies and policy frameworks, this chapter shows how the present study relates to the knowledge on accessibility and residential satisfaction in subsidized housing among people with disabilities in Astana.</w:t>
      </w:r>
    </w:p>
    <w:p w14:paraId="66C1CC63"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One of the respondents lives in a subsidized housing complex which does not belong to the three target complexes (</w:t>
      </w:r>
      <w:proofErr w:type="spellStart"/>
      <w:r w:rsidRPr="00565595">
        <w:rPr>
          <w:rFonts w:ascii="Times New Roman" w:eastAsia="Times New Roman" w:hAnsi="Times New Roman" w:cs="Times New Roman"/>
          <w:sz w:val="24"/>
          <w:szCs w:val="24"/>
          <w:lang w:val="en-US"/>
        </w:rPr>
        <w:t>Azerbayev</w:t>
      </w:r>
      <w:proofErr w:type="spellEnd"/>
      <w:r w:rsidRPr="00565595">
        <w:rPr>
          <w:rFonts w:ascii="Times New Roman" w:eastAsia="Times New Roman" w:hAnsi="Times New Roman" w:cs="Times New Roman"/>
          <w:sz w:val="24"/>
          <w:szCs w:val="24"/>
          <w:lang w:val="en-US"/>
        </w:rPr>
        <w:t xml:space="preserve"> Street, </w:t>
      </w:r>
      <w:proofErr w:type="spellStart"/>
      <w:r w:rsidRPr="00565595">
        <w:rPr>
          <w:rFonts w:ascii="Times New Roman" w:eastAsia="Times New Roman" w:hAnsi="Times New Roman" w:cs="Times New Roman"/>
          <w:sz w:val="24"/>
          <w:szCs w:val="24"/>
          <w:lang w:val="en-US"/>
        </w:rPr>
        <w:t>Valikhanov</w:t>
      </w:r>
      <w:proofErr w:type="spellEnd"/>
      <w:r w:rsidRPr="00565595">
        <w:rPr>
          <w:rFonts w:ascii="Times New Roman" w:eastAsia="Times New Roman" w:hAnsi="Times New Roman" w:cs="Times New Roman"/>
          <w:sz w:val="24"/>
          <w:szCs w:val="24"/>
          <w:lang w:val="en-US"/>
        </w:rPr>
        <w:t xml:space="preserve"> Street, and </w:t>
      </w:r>
      <w:proofErr w:type="spellStart"/>
      <w:r w:rsidRPr="00565595">
        <w:rPr>
          <w:rFonts w:ascii="Times New Roman" w:eastAsia="Times New Roman" w:hAnsi="Times New Roman" w:cs="Times New Roman"/>
          <w:sz w:val="24"/>
          <w:szCs w:val="24"/>
          <w:lang w:val="en-US"/>
        </w:rPr>
        <w:t>Rechnoy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Kvartal</w:t>
      </w:r>
      <w:proofErr w:type="spellEnd"/>
      <w:r w:rsidRPr="00565595">
        <w:rPr>
          <w:rFonts w:ascii="Times New Roman" w:eastAsia="Times New Roman" w:hAnsi="Times New Roman" w:cs="Times New Roman"/>
          <w:sz w:val="24"/>
          <w:szCs w:val="24"/>
          <w:lang w:val="en-US"/>
        </w:rPr>
        <w:t>). Her feedback is valuable, but she will have a positive effect on the perceived accessibility and satisfaction rates of the treatment group since her inclusion will be biased. This is a slight yet significant restriction in the interpretation of treatment group trends.</w:t>
      </w:r>
    </w:p>
    <w:p w14:paraId="33CAE043"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However, her experience provides a substantive point of contrast and thus it shows that all subsidized housing is not created the same. It points out the inconsistency in the housing status even in the realms supported by the government. Being able to include her story enables the research to indicate a larger structural incoherence and problem when it comes to making accessibility universal standards. Instead of perceiving her case as an exception, it can be more fruitful to use it as an impulse towards further research into the discrepancy in the realization of an inclusive housing policy in various districts of Astana.</w:t>
      </w:r>
    </w:p>
    <w:p w14:paraId="090A2C35" w14:textId="37501298"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70" w:name="_2zgsx3isvwss" w:colFirst="0" w:colLast="0"/>
      <w:bookmarkStart w:id="71" w:name="_Toc217857842"/>
      <w:bookmarkStart w:id="72" w:name="_Toc220681443"/>
      <w:bookmarkEnd w:id="70"/>
      <w:r w:rsidRPr="00565595">
        <w:rPr>
          <w:rFonts w:cs="Times New Roman"/>
          <w:sz w:val="24"/>
          <w:szCs w:val="24"/>
          <w:lang w:val="en-US"/>
        </w:rPr>
        <w:t>Accessibility in Subsidized Housing</w:t>
      </w:r>
      <w:bookmarkEnd w:id="71"/>
      <w:bookmarkEnd w:id="72"/>
    </w:p>
    <w:p w14:paraId="664E93C4"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gap between the formal accessibility provisions and their practical applicability in complexes of subsidized housing is one of the main findings of this research. Though the chosen housing blocks were formally defined as accessible and had advantages like ramps, elevators, and tacit entrances these were not designed properly, and were unevenly maintained or hard to utilize. The observation confirms the available literature that opines accessibility is often considered as a technical or symbolic demand as opposed to a functional state that facilitates independent living (</w:t>
      </w:r>
      <w:proofErr w:type="spellStart"/>
      <w:r w:rsidRPr="00565595">
        <w:rPr>
          <w:rFonts w:ascii="Times New Roman" w:eastAsia="Times New Roman" w:hAnsi="Times New Roman" w:cs="Times New Roman"/>
          <w:sz w:val="24"/>
          <w:szCs w:val="24"/>
          <w:lang w:val="en-US"/>
        </w:rPr>
        <w:t>Nocon</w:t>
      </w:r>
      <w:proofErr w:type="spellEnd"/>
      <w:r w:rsidRPr="00565595">
        <w:rPr>
          <w:rFonts w:ascii="Times New Roman" w:eastAsia="Times New Roman" w:hAnsi="Times New Roman" w:cs="Times New Roman"/>
          <w:sz w:val="24"/>
          <w:szCs w:val="24"/>
          <w:lang w:val="en-US"/>
        </w:rPr>
        <w:t xml:space="preserve"> &amp; </w:t>
      </w:r>
      <w:proofErr w:type="spellStart"/>
      <w:r w:rsidRPr="00565595">
        <w:rPr>
          <w:rFonts w:ascii="Times New Roman" w:eastAsia="Times New Roman" w:hAnsi="Times New Roman" w:cs="Times New Roman"/>
          <w:sz w:val="24"/>
          <w:szCs w:val="24"/>
          <w:lang w:val="en-US"/>
        </w:rPr>
        <w:t>Pleace</w:t>
      </w:r>
      <w:proofErr w:type="spellEnd"/>
      <w:r w:rsidRPr="00565595">
        <w:rPr>
          <w:rFonts w:ascii="Times New Roman" w:eastAsia="Times New Roman" w:hAnsi="Times New Roman" w:cs="Times New Roman"/>
          <w:sz w:val="24"/>
          <w:szCs w:val="24"/>
          <w:lang w:val="en-US"/>
        </w:rPr>
        <w:t>, 1998).</w:t>
      </w:r>
    </w:p>
    <w:p w14:paraId="6F87ADF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literature analysis revealed that housing programs can be characterized by the focus on the adherence to formal standards in Kazakhstan, but they usually do not have effective mechanisms of enforcement and monitoring (</w:t>
      </w:r>
      <w:proofErr w:type="spellStart"/>
      <w:r w:rsidRPr="00565595">
        <w:rPr>
          <w:rFonts w:ascii="Times New Roman" w:eastAsia="Times New Roman" w:hAnsi="Times New Roman" w:cs="Times New Roman"/>
          <w:sz w:val="24"/>
          <w:szCs w:val="24"/>
          <w:lang w:val="en-US"/>
        </w:rPr>
        <w:t>Bissenova</w:t>
      </w:r>
      <w:proofErr w:type="spellEnd"/>
      <w:r w:rsidRPr="00565595">
        <w:rPr>
          <w:rFonts w:ascii="Times New Roman" w:eastAsia="Times New Roman" w:hAnsi="Times New Roman" w:cs="Times New Roman"/>
          <w:sz w:val="24"/>
          <w:szCs w:val="24"/>
          <w:lang w:val="en-US"/>
        </w:rPr>
        <w:t xml:space="preserve">, 2012; </w:t>
      </w:r>
      <w:proofErr w:type="spellStart"/>
      <w:r w:rsidRPr="00565595">
        <w:rPr>
          <w:rFonts w:ascii="Times New Roman" w:eastAsia="Times New Roman" w:hAnsi="Times New Roman" w:cs="Times New Roman"/>
          <w:sz w:val="24"/>
          <w:szCs w:val="24"/>
          <w:lang w:val="en-US"/>
        </w:rPr>
        <w:t>Spanova</w:t>
      </w:r>
      <w:proofErr w:type="spellEnd"/>
      <w:r w:rsidRPr="00565595">
        <w:rPr>
          <w:rFonts w:ascii="Times New Roman" w:eastAsia="Times New Roman" w:hAnsi="Times New Roman" w:cs="Times New Roman"/>
          <w:sz w:val="24"/>
          <w:szCs w:val="24"/>
          <w:lang w:val="en-US"/>
        </w:rPr>
        <w:t xml:space="preserve"> et al., 2019). The results </w:t>
      </w:r>
      <w:r w:rsidRPr="00565595">
        <w:rPr>
          <w:rFonts w:ascii="Times New Roman" w:eastAsia="Times New Roman" w:hAnsi="Times New Roman" w:cs="Times New Roman"/>
          <w:sz w:val="24"/>
          <w:szCs w:val="24"/>
          <w:lang w:val="en-US"/>
        </w:rPr>
        <w:lastRenderedPageBreak/>
        <w:t>of Astana prove this trend. Most buildings had accessibility features, but their quality and functionality were not similar. To illustrate, steep ramps, out-of-use elevators, and inadequately modified entrances curtailed the residents of the buildings in terms of movement within their residential premises. These problems reveal what the past research refers to as the cases of formal compliance without functional results (</w:t>
      </w:r>
      <w:proofErr w:type="spellStart"/>
      <w:r w:rsidRPr="00565595">
        <w:rPr>
          <w:rFonts w:ascii="Times New Roman" w:eastAsia="Times New Roman" w:hAnsi="Times New Roman" w:cs="Times New Roman"/>
          <w:sz w:val="24"/>
          <w:szCs w:val="24"/>
          <w:lang w:val="en-US"/>
        </w:rPr>
        <w:t>Ünalan</w:t>
      </w:r>
      <w:proofErr w:type="spellEnd"/>
      <w:r w:rsidRPr="00565595">
        <w:rPr>
          <w:rFonts w:ascii="Times New Roman" w:eastAsia="Times New Roman" w:hAnsi="Times New Roman" w:cs="Times New Roman"/>
          <w:sz w:val="24"/>
          <w:szCs w:val="24"/>
          <w:lang w:val="en-US"/>
        </w:rPr>
        <w:t xml:space="preserve"> et al., 2025).</w:t>
      </w:r>
    </w:p>
    <w:p w14:paraId="432A3F9D"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It is not only in Kazakhstan that this lack of correspondence between policy intentions and lived experience exists. The problems connected with institutional capacity and accountability are similar as shown by the international studies on housing policy implementation in transitional and post-socialist situations (Gassmann, 2011). The results indicate that accessibility standards should not be considered alone as they should be complemented by continuous monitoring, maintenance, and user-focused design principles.</w:t>
      </w:r>
    </w:p>
    <w:p w14:paraId="46D7442C" w14:textId="3852C7A7"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73" w:name="_55s3nhb9xo3q" w:colFirst="0" w:colLast="0"/>
      <w:bookmarkStart w:id="74" w:name="_Toc217857843"/>
      <w:bookmarkStart w:id="75" w:name="_Toc220681444"/>
      <w:bookmarkEnd w:id="73"/>
      <w:r w:rsidRPr="00565595">
        <w:rPr>
          <w:rFonts w:cs="Times New Roman"/>
          <w:sz w:val="24"/>
          <w:szCs w:val="24"/>
          <w:lang w:val="en-US"/>
        </w:rPr>
        <w:t>Residential Satisfaction and the Limits of Program</w:t>
      </w:r>
      <w:bookmarkEnd w:id="74"/>
      <w:bookmarkEnd w:id="75"/>
    </w:p>
    <w:p w14:paraId="4B5F3987"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second important result of the study is that residents with disabilities who live in subsidized</w:t>
      </w:r>
      <w:r w:rsidRPr="00565595">
        <w:rPr>
          <w:rFonts w:ascii="Times New Roman" w:hAnsi="Times New Roman" w:cs="Times New Roman"/>
          <w:sz w:val="24"/>
          <w:szCs w:val="24"/>
          <w:shd w:val="clear" w:color="auto" w:fill="D4EDDA"/>
          <w:lang w:val="en-US"/>
        </w:rPr>
        <w:t xml:space="preserve"> </w:t>
      </w:r>
      <w:r w:rsidRPr="00565595">
        <w:rPr>
          <w:rFonts w:ascii="Times New Roman" w:eastAsia="Times New Roman" w:hAnsi="Times New Roman" w:cs="Times New Roman"/>
          <w:sz w:val="24"/>
          <w:szCs w:val="24"/>
          <w:lang w:val="en-US"/>
        </w:rPr>
        <w:t xml:space="preserve">housing do not always indicate a higher degree of residential satisfaction than those who live in non-subsidized housing. In other </w:t>
      </w:r>
      <w:proofErr w:type="gramStart"/>
      <w:r w:rsidRPr="00565595">
        <w:rPr>
          <w:rFonts w:ascii="Times New Roman" w:eastAsia="Times New Roman" w:hAnsi="Times New Roman" w:cs="Times New Roman"/>
          <w:sz w:val="24"/>
          <w:szCs w:val="24"/>
          <w:lang w:val="en-US"/>
        </w:rPr>
        <w:t>instances</w:t>
      </w:r>
      <w:proofErr w:type="gramEnd"/>
      <w:r w:rsidRPr="00565595">
        <w:rPr>
          <w:rFonts w:ascii="Times New Roman" w:eastAsia="Times New Roman" w:hAnsi="Times New Roman" w:cs="Times New Roman"/>
          <w:sz w:val="24"/>
          <w:szCs w:val="24"/>
          <w:lang w:val="en-US"/>
        </w:rPr>
        <w:t xml:space="preserve"> residents of subsidized housing had a lower satisfaction with accessibility and facility condition. This is a situation that rebuts the notion that the enrollment into a subsidized housing program would inevitably result in improved living conditions.</w:t>
      </w:r>
    </w:p>
    <w:p w14:paraId="1F2EDF50"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The quantitative findings suggest that the quality of access and the condition of facilities are better predictors of general satisfaction compared to the enrolment in the housing programs. This is in line with the past research that has indicated that housing quality and management is a stronger determinant of well-being than administrative housing status (Turner and Popkin, 2005; </w:t>
      </w:r>
      <w:proofErr w:type="spellStart"/>
      <w:r w:rsidRPr="00565595">
        <w:rPr>
          <w:rFonts w:ascii="Times New Roman" w:eastAsia="Times New Roman" w:hAnsi="Times New Roman" w:cs="Times New Roman"/>
          <w:sz w:val="24"/>
          <w:szCs w:val="24"/>
          <w:lang w:val="en-US"/>
        </w:rPr>
        <w:t>Parsell</w:t>
      </w:r>
      <w:proofErr w:type="spellEnd"/>
      <w:r w:rsidRPr="00565595">
        <w:rPr>
          <w:rFonts w:ascii="Times New Roman" w:eastAsia="Times New Roman" w:hAnsi="Times New Roman" w:cs="Times New Roman"/>
          <w:sz w:val="24"/>
          <w:szCs w:val="24"/>
          <w:lang w:val="en-US"/>
        </w:rPr>
        <w:t>, 2017). That is, even with subsidized housing, one is not sure to improve in case the infrastructure is faulty or not well maintained.</w:t>
      </w:r>
    </w:p>
    <w:p w14:paraId="6439CFC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Another valuable context of interpreting this finding is found in the qualitative interviews. Tenants often complained of frustration about slow-moving repairs, broken elevators, and poor responsiveness of the housing management. Daily mobility and independence are directly influenced by such issues to people with disabilities, leading to dissatisfaction and decreased quality of life. The same trends can be found in the international research that also stresses that functional accessibility is strictly associated with autonomy and dignity (Wagner et al., 2010). Such results are indicative of the fact that housing programs should not merely be assessed based </w:t>
      </w:r>
      <w:r w:rsidRPr="00565595">
        <w:rPr>
          <w:rFonts w:ascii="Times New Roman" w:eastAsia="Times New Roman" w:hAnsi="Times New Roman" w:cs="Times New Roman"/>
          <w:sz w:val="24"/>
          <w:szCs w:val="24"/>
          <w:lang w:val="en-US"/>
        </w:rPr>
        <w:lastRenderedPageBreak/>
        <w:t>on delivery or eligibility which ignores the reality of lived experiences of residents. The central indicators of housing policy effectiveness should therefore be residential satisfaction and usability.</w:t>
      </w:r>
    </w:p>
    <w:p w14:paraId="18E5360D" w14:textId="578C3503"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76" w:name="_aexo1hkk0cor" w:colFirst="0" w:colLast="0"/>
      <w:bookmarkStart w:id="77" w:name="_Toc217857844"/>
      <w:bookmarkStart w:id="78" w:name="_Toc220681445"/>
      <w:bookmarkEnd w:id="76"/>
      <w:r w:rsidRPr="00565595">
        <w:rPr>
          <w:rFonts w:cs="Times New Roman"/>
          <w:sz w:val="24"/>
          <w:szCs w:val="24"/>
          <w:lang w:val="en-US"/>
        </w:rPr>
        <w:t>The Role of Housing Management in Accessibility Outcomes</w:t>
      </w:r>
      <w:bookmarkEnd w:id="77"/>
      <w:bookmarkEnd w:id="78"/>
    </w:p>
    <w:p w14:paraId="2C575702"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A significant value of the research undertaken is that it has defined housing management as a very critical element to influence the accessibility and satisfaction. The results indicate that in cases where accessibility features are initially deployed, poor maintenance and weak management activities can substantially decrease the functionality. Responsive management on the other hand can reduce certain drawbacks of design by correcting problems in time.</w:t>
      </w:r>
    </w:p>
    <w:p w14:paraId="2DB1A9BD"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literature review indicated that physical design had been the central issue of accessibility and little is said about management and service delivery. These results of Astana support the thesis that the accessibility is not fixed but relies on the sustained maintenance and engagement between inhabitants and housing officers (</w:t>
      </w:r>
      <w:proofErr w:type="spellStart"/>
      <w:r w:rsidRPr="00565595">
        <w:rPr>
          <w:rFonts w:ascii="Times New Roman" w:eastAsia="Times New Roman" w:hAnsi="Times New Roman" w:cs="Times New Roman"/>
          <w:sz w:val="24"/>
          <w:szCs w:val="24"/>
          <w:lang w:val="en-US"/>
        </w:rPr>
        <w:t>Bonnewit</w:t>
      </w:r>
      <w:proofErr w:type="spellEnd"/>
      <w:r w:rsidRPr="00565595">
        <w:rPr>
          <w:rFonts w:ascii="Times New Roman" w:eastAsia="Times New Roman" w:hAnsi="Times New Roman" w:cs="Times New Roman"/>
          <w:sz w:val="24"/>
          <w:szCs w:val="24"/>
          <w:lang w:val="en-US"/>
        </w:rPr>
        <w:t>, 2017). To residents with disabilities, the inconvenience associated with the time required to fix the lifts or the ramps is not a big issue but rather a serious obstacle that can leave them locked up in their homes.</w:t>
      </w:r>
    </w:p>
    <w:p w14:paraId="13C9927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Structural issues such as lack of resources, unclear roles as well as poor enforcement mechanisms were also highlighted during interviews with housing managers. These difficulties allow understanding the reason why quality concerns remain unresolved even after residents expressed the same complaint several times. This confirms the wider research in the field of public administration which says that loopholes in implementation are usually based on institutional binds as opposed to policy design (Gassmann, 2011).</w:t>
      </w:r>
    </w:p>
    <w:p w14:paraId="37050B7E" w14:textId="1D1D81A6"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79" w:name="_oxmqw67d8td1" w:colFirst="0" w:colLast="0"/>
      <w:bookmarkStart w:id="80" w:name="_Toc217857845"/>
      <w:bookmarkStart w:id="81" w:name="_Toc220681446"/>
      <w:bookmarkEnd w:id="79"/>
      <w:r w:rsidRPr="00565595">
        <w:rPr>
          <w:rFonts w:cs="Times New Roman"/>
          <w:sz w:val="24"/>
          <w:szCs w:val="24"/>
          <w:lang w:val="en-US"/>
        </w:rPr>
        <w:t>Comparing Subsidized and Non-Subsidized Housing</w:t>
      </w:r>
      <w:bookmarkEnd w:id="80"/>
      <w:bookmarkEnd w:id="81"/>
    </w:p>
    <w:p w14:paraId="5796AAF4"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This is enhanced by the introduction of a control group, which comprises residents with disabilities in non-subsidized housing, which adds weight to the analysis of the study. The comparison reveals that the accessibility and satisfaction outcomes are not defined only by the involvement into a housing program. In other instances, residents in non-subsidized housing recorded the same or even a higher level of satisfaction especially where the buildings were in better condition or where the management was more attentive.</w:t>
      </w:r>
    </w:p>
    <w:p w14:paraId="4A2925BC"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This observation overturns the belief that targeted housing programs are bound to be doing better in addressing the needs of people with disabilities than conventional housing. Rather it indicates that the accessibility outcomes are under the management and maintenance of housing both in the subsidized sectors and non-subsidized sectors. This observation is particularly </w:t>
      </w:r>
      <w:r w:rsidRPr="00565595">
        <w:rPr>
          <w:rFonts w:ascii="Times New Roman" w:eastAsia="Times New Roman" w:hAnsi="Times New Roman" w:cs="Times New Roman"/>
          <w:sz w:val="24"/>
          <w:szCs w:val="24"/>
          <w:lang w:val="en-US"/>
        </w:rPr>
        <w:lastRenderedPageBreak/>
        <w:t>important in Kazakhstan where the role of the private developers and housing associations in the implementation of the public housing programs increases (</w:t>
      </w:r>
      <w:proofErr w:type="spellStart"/>
      <w:r w:rsidRPr="00565595">
        <w:rPr>
          <w:rFonts w:ascii="Times New Roman" w:eastAsia="Times New Roman" w:hAnsi="Times New Roman" w:cs="Times New Roman"/>
          <w:sz w:val="24"/>
          <w:szCs w:val="24"/>
          <w:lang w:val="en-US"/>
        </w:rPr>
        <w:t>Spanova</w:t>
      </w:r>
      <w:proofErr w:type="spellEnd"/>
      <w:r w:rsidRPr="00565595">
        <w:rPr>
          <w:rFonts w:ascii="Times New Roman" w:eastAsia="Times New Roman" w:hAnsi="Times New Roman" w:cs="Times New Roman"/>
          <w:sz w:val="24"/>
          <w:szCs w:val="24"/>
          <w:lang w:val="en-US"/>
        </w:rPr>
        <w:t xml:space="preserve"> et al., 2019). Post-occupancy evaluation is also important as indicated in the comparative results. In the absence of systematic feedback of residents, policy makers would overrate the efficacy of subsidized housing programs, and underestimate the role of quality of implementation.</w:t>
      </w:r>
    </w:p>
    <w:p w14:paraId="279987FF" w14:textId="7878B56A"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82" w:name="_uk6ikwwychj0" w:colFirst="0" w:colLast="0"/>
      <w:bookmarkStart w:id="83" w:name="_Toc217857846"/>
      <w:bookmarkStart w:id="84" w:name="_Toc220681447"/>
      <w:bookmarkEnd w:id="82"/>
      <w:r w:rsidRPr="00565595">
        <w:rPr>
          <w:rFonts w:cs="Times New Roman"/>
          <w:sz w:val="24"/>
          <w:szCs w:val="24"/>
          <w:lang w:val="en-US"/>
        </w:rPr>
        <w:t>Implications for Inclusive Urban Development in Astana</w:t>
      </w:r>
      <w:bookmarkEnd w:id="83"/>
      <w:bookmarkEnd w:id="84"/>
    </w:p>
    <w:p w14:paraId="48030E4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In addition to the policy on Housing, the findings are applicable to inclusive urban development in Astana. Being the capital city and the national modernization, Astana has a major role in establishing the development norms in the whole of Kazakhstan (</w:t>
      </w:r>
      <w:proofErr w:type="spellStart"/>
      <w:r w:rsidRPr="00565595">
        <w:rPr>
          <w:rFonts w:ascii="Times New Roman" w:eastAsia="Times New Roman" w:hAnsi="Times New Roman" w:cs="Times New Roman"/>
          <w:sz w:val="24"/>
          <w:szCs w:val="24"/>
          <w:lang w:val="en-US"/>
        </w:rPr>
        <w:t>Atakhanova</w:t>
      </w:r>
      <w:proofErr w:type="spellEnd"/>
      <w:r w:rsidRPr="00565595">
        <w:rPr>
          <w:rFonts w:ascii="Times New Roman" w:eastAsia="Times New Roman" w:hAnsi="Times New Roman" w:cs="Times New Roman"/>
          <w:sz w:val="24"/>
          <w:szCs w:val="24"/>
          <w:lang w:val="en-US"/>
        </w:rPr>
        <w:t xml:space="preserve"> &amp; </w:t>
      </w:r>
      <w:proofErr w:type="spellStart"/>
      <w:r w:rsidRPr="00565595">
        <w:rPr>
          <w:rFonts w:ascii="Times New Roman" w:eastAsia="Times New Roman" w:hAnsi="Times New Roman" w:cs="Times New Roman"/>
          <w:sz w:val="24"/>
          <w:szCs w:val="24"/>
          <w:lang w:val="en-US"/>
        </w:rPr>
        <w:t>Baigaliyeva</w:t>
      </w:r>
      <w:proofErr w:type="spellEnd"/>
      <w:r w:rsidRPr="00565595">
        <w:rPr>
          <w:rFonts w:ascii="Times New Roman" w:eastAsia="Times New Roman" w:hAnsi="Times New Roman" w:cs="Times New Roman"/>
          <w:sz w:val="24"/>
          <w:szCs w:val="24"/>
          <w:lang w:val="en-US"/>
        </w:rPr>
        <w:t>, 2025). Sustainability of the issues of accessibility in the capital makes it possible to guess that the process of inclusive housing as an issue is not completely finished even in a situation where there is a strong political focus and the investment is substantial.</w:t>
      </w:r>
    </w:p>
    <w:p w14:paraId="3847FFC1"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The paper supports the notion that accessibility is a concept that should be viewed within the context of a wider city mechanism. Accessible housing with poor location in terms of transport, services and communal areas does not contribute to social inclusion fully. Data collected during the interviews also show the indicators of </w:t>
      </w:r>
      <w:proofErr w:type="gramStart"/>
      <w:r w:rsidRPr="00565595">
        <w:rPr>
          <w:rFonts w:ascii="Times New Roman" w:eastAsia="Times New Roman" w:hAnsi="Times New Roman" w:cs="Times New Roman"/>
          <w:sz w:val="24"/>
          <w:szCs w:val="24"/>
          <w:lang w:val="en-US"/>
        </w:rPr>
        <w:t>residents</w:t>
      </w:r>
      <w:proofErr w:type="gramEnd"/>
      <w:r w:rsidRPr="00565595">
        <w:rPr>
          <w:rFonts w:ascii="Times New Roman" w:eastAsia="Times New Roman" w:hAnsi="Times New Roman" w:cs="Times New Roman"/>
          <w:sz w:val="24"/>
          <w:szCs w:val="24"/>
          <w:lang w:val="en-US"/>
        </w:rPr>
        <w:t xml:space="preserve"> satisfaction by access to healthcare, public transport, and social infrastructure, which is also in line with the results of numerous urban studies in other countries (</w:t>
      </w:r>
      <w:proofErr w:type="spellStart"/>
      <w:r w:rsidRPr="00565595">
        <w:rPr>
          <w:rFonts w:ascii="Times New Roman" w:eastAsia="Times New Roman" w:hAnsi="Times New Roman" w:cs="Times New Roman"/>
          <w:sz w:val="24"/>
          <w:szCs w:val="24"/>
          <w:lang w:val="en-US"/>
        </w:rPr>
        <w:t>Artieda</w:t>
      </w:r>
      <w:proofErr w:type="spellEnd"/>
      <w:r w:rsidRPr="00565595">
        <w:rPr>
          <w:rFonts w:ascii="Times New Roman" w:eastAsia="Times New Roman" w:hAnsi="Times New Roman" w:cs="Times New Roman"/>
          <w:sz w:val="24"/>
          <w:szCs w:val="24"/>
          <w:lang w:val="en-US"/>
        </w:rPr>
        <w:t xml:space="preserve"> et al., 2022).</w:t>
      </w:r>
    </w:p>
    <w:p w14:paraId="3D2B64E8"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Policy wise, these findings imply that disability inclusive housing ought to be incorporated in the larger urban planning and social policy frameworks and not as an independent welfare problem. Housing authorities, municipal transport planners, and health and social service providers need to work in tandem in order to have a responsive and coherent urban ecosystem. Housing that has been planned well will not necessarily be effective in providing actual change in the quality of life of the residents unless it is integrated.</w:t>
      </w:r>
    </w:p>
    <w:p w14:paraId="44CAF14C" w14:textId="71A0A99C" w:rsidR="00055524" w:rsidRPr="00565595" w:rsidRDefault="004A63FC" w:rsidP="00F52799">
      <w:pPr>
        <w:pStyle w:val="2"/>
        <w:tabs>
          <w:tab w:val="left" w:pos="1134"/>
        </w:tabs>
        <w:spacing w:before="0" w:after="0" w:line="360" w:lineRule="auto"/>
        <w:ind w:firstLine="709"/>
        <w:jc w:val="both"/>
        <w:rPr>
          <w:rFonts w:cs="Times New Roman"/>
          <w:sz w:val="24"/>
          <w:szCs w:val="24"/>
          <w:lang w:val="en-US"/>
        </w:rPr>
      </w:pPr>
      <w:bookmarkStart w:id="85" w:name="_jmoj1yrb66n1" w:colFirst="0" w:colLast="0"/>
      <w:bookmarkStart w:id="86" w:name="_Toc217857847"/>
      <w:bookmarkStart w:id="87" w:name="_Toc220681448"/>
      <w:bookmarkEnd w:id="85"/>
      <w:r w:rsidRPr="00565595">
        <w:rPr>
          <w:rFonts w:cs="Times New Roman"/>
          <w:sz w:val="24"/>
          <w:szCs w:val="24"/>
          <w:lang w:val="en-US"/>
        </w:rPr>
        <w:t xml:space="preserve">6.6 </w:t>
      </w:r>
      <w:r w:rsidR="00F706FB" w:rsidRPr="00565595">
        <w:rPr>
          <w:rFonts w:cs="Times New Roman"/>
          <w:sz w:val="24"/>
          <w:szCs w:val="24"/>
          <w:lang w:val="en-US"/>
        </w:rPr>
        <w:t>Contribution to Literature and Policy</w:t>
      </w:r>
      <w:bookmarkEnd w:id="86"/>
      <w:bookmarkEnd w:id="87"/>
    </w:p>
    <w:p w14:paraId="3897C25B"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This research has a number of contributions to the available literature. First, it presents empirical evidence that is a Central Asian, post-Soviet setting which has not been well-represented in disability and housing studies. Second, the mixed-methods approach helps the study to measure not only the quantifiable results but also the lived experiences that provide a more detailed picture of the concept of accessibility and satisfaction (Creswell and Plano Clark, 2018). Third, the </w:t>
      </w:r>
      <w:r w:rsidRPr="00565595">
        <w:rPr>
          <w:rFonts w:ascii="Times New Roman" w:eastAsia="Times New Roman" w:hAnsi="Times New Roman" w:cs="Times New Roman"/>
          <w:sz w:val="24"/>
          <w:szCs w:val="24"/>
          <w:lang w:val="en-US"/>
        </w:rPr>
        <w:lastRenderedPageBreak/>
        <w:t>research places the voices of people with disabilities at the heart, thus making a shift to the focus of functional inclusion rather than formal compliance.</w:t>
      </w:r>
    </w:p>
    <w:p w14:paraId="3107FD6B" w14:textId="5877D58B" w:rsidR="00F52799"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findings indicate to policymakers and practitioners that they should go beyond symbolic accessibility and commit to long term, resident-based implementation. The issue of accessibility has to be constantly checked, maintained, and changed according to the experience of the users. In the absence of this change, housing initiatives will become more about strengthening marginalization, as opposed to fostering self-sufficiency and dignity.</w:t>
      </w:r>
    </w:p>
    <w:p w14:paraId="0848219F" w14:textId="77777777" w:rsidR="00F52799" w:rsidRPr="00565595" w:rsidRDefault="00F52799">
      <w:pPr>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br w:type="page"/>
      </w:r>
    </w:p>
    <w:p w14:paraId="63E531F2" w14:textId="6A67F01A" w:rsidR="00055524" w:rsidRPr="00565595" w:rsidRDefault="00F706FB" w:rsidP="00F52799">
      <w:pPr>
        <w:pStyle w:val="1"/>
        <w:numPr>
          <w:ilvl w:val="0"/>
          <w:numId w:val="12"/>
        </w:numPr>
        <w:tabs>
          <w:tab w:val="left" w:pos="1134"/>
        </w:tabs>
        <w:spacing w:before="0" w:after="0" w:line="360" w:lineRule="auto"/>
        <w:ind w:left="0" w:firstLine="709"/>
        <w:jc w:val="both"/>
        <w:rPr>
          <w:rFonts w:cs="Times New Roman"/>
          <w:sz w:val="24"/>
          <w:szCs w:val="24"/>
          <w:lang w:val="en-US"/>
        </w:rPr>
      </w:pPr>
      <w:bookmarkStart w:id="88" w:name="_Toc217857848"/>
      <w:bookmarkStart w:id="89" w:name="_Toc220681449"/>
      <w:r w:rsidRPr="00565595">
        <w:rPr>
          <w:rFonts w:cs="Times New Roman"/>
          <w:sz w:val="24"/>
          <w:szCs w:val="24"/>
          <w:lang w:val="en-US"/>
        </w:rPr>
        <w:lastRenderedPageBreak/>
        <w:t>CONCLUSION</w:t>
      </w:r>
      <w:bookmarkEnd w:id="88"/>
      <w:bookmarkEnd w:id="89"/>
    </w:p>
    <w:p w14:paraId="6AB9FFBB" w14:textId="0BAE5BF6"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90" w:name="_9pg5vqnrumj4" w:colFirst="0" w:colLast="0"/>
      <w:bookmarkStart w:id="91" w:name="_Toc217857849"/>
      <w:bookmarkStart w:id="92" w:name="_Toc220681450"/>
      <w:bookmarkEnd w:id="90"/>
      <w:r w:rsidRPr="00565595">
        <w:rPr>
          <w:rFonts w:cs="Times New Roman"/>
          <w:sz w:val="24"/>
          <w:szCs w:val="24"/>
          <w:lang w:val="en-US"/>
        </w:rPr>
        <w:t>Research Summary</w:t>
      </w:r>
      <w:bookmarkEnd w:id="91"/>
      <w:bookmarkEnd w:id="92"/>
    </w:p>
    <w:p w14:paraId="7C949B92"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The Master’s Project was a study on the degree of accessibility and residential satisfaction of individuals with disabilities in subsidized housing in Astana, Kazakhstan. This research was inspired by the increased awareness of the need to recognize that housing, in addition to being a fundamental human right, is also a fundamental determinant of dignity, independence, and social inclusion (Wagner et al., 2010; </w:t>
      </w:r>
      <w:proofErr w:type="spellStart"/>
      <w:r w:rsidRPr="00565595">
        <w:rPr>
          <w:rFonts w:ascii="Times New Roman" w:eastAsia="Times New Roman" w:hAnsi="Times New Roman" w:cs="Times New Roman"/>
          <w:sz w:val="24"/>
          <w:szCs w:val="24"/>
          <w:lang w:val="en-US"/>
        </w:rPr>
        <w:t>Nocon</w:t>
      </w:r>
      <w:proofErr w:type="spellEnd"/>
      <w:r w:rsidRPr="00565595">
        <w:rPr>
          <w:rFonts w:ascii="Times New Roman" w:eastAsia="Times New Roman" w:hAnsi="Times New Roman" w:cs="Times New Roman"/>
          <w:sz w:val="24"/>
          <w:szCs w:val="24"/>
          <w:lang w:val="en-US"/>
        </w:rPr>
        <w:t xml:space="preserve"> and </w:t>
      </w:r>
      <w:proofErr w:type="spellStart"/>
      <w:r w:rsidRPr="00565595">
        <w:rPr>
          <w:rFonts w:ascii="Times New Roman" w:eastAsia="Times New Roman" w:hAnsi="Times New Roman" w:cs="Times New Roman"/>
          <w:sz w:val="24"/>
          <w:szCs w:val="24"/>
          <w:lang w:val="en-US"/>
        </w:rPr>
        <w:t>Pleace</w:t>
      </w:r>
      <w:proofErr w:type="spellEnd"/>
      <w:r w:rsidRPr="00565595">
        <w:rPr>
          <w:rFonts w:ascii="Times New Roman" w:eastAsia="Times New Roman" w:hAnsi="Times New Roman" w:cs="Times New Roman"/>
          <w:sz w:val="24"/>
          <w:szCs w:val="24"/>
          <w:lang w:val="en-US"/>
        </w:rPr>
        <w:t>, 1998). Although Kazakhstan has been making such formal commitments on disability inclusion most evident through the ratification of the concerns of the United Nations Convention on the Rights of Persons with Disabilities (CRPD) issues of concern have been raised as to the efficacy of such policy implementation at the local level especially in the housing sector (United Nations, 2006; Gassmann, 2011).</w:t>
      </w:r>
    </w:p>
    <w:p w14:paraId="6C212CCB"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study resolved an evident gap in the available literature and policy discussion. Although the affordability of housing programs, their supply, and administrative efficiency have been extensively researched in Kazakhstan, much less is known about the lived experiences of persons with disabilities (</w:t>
      </w:r>
      <w:proofErr w:type="spellStart"/>
      <w:r w:rsidRPr="00565595">
        <w:rPr>
          <w:rFonts w:ascii="Times New Roman" w:eastAsia="Times New Roman" w:hAnsi="Times New Roman" w:cs="Times New Roman"/>
          <w:sz w:val="24"/>
          <w:szCs w:val="24"/>
          <w:lang w:val="en-US"/>
        </w:rPr>
        <w:t>Bissenova</w:t>
      </w:r>
      <w:proofErr w:type="spellEnd"/>
      <w:r w:rsidRPr="00565595">
        <w:rPr>
          <w:rFonts w:ascii="Times New Roman" w:eastAsia="Times New Roman" w:hAnsi="Times New Roman" w:cs="Times New Roman"/>
          <w:sz w:val="24"/>
          <w:szCs w:val="24"/>
          <w:lang w:val="en-US"/>
        </w:rPr>
        <w:t xml:space="preserve">, 2012; </w:t>
      </w:r>
      <w:proofErr w:type="spellStart"/>
      <w:r w:rsidRPr="00565595">
        <w:rPr>
          <w:rFonts w:ascii="Times New Roman" w:eastAsia="Times New Roman" w:hAnsi="Times New Roman" w:cs="Times New Roman"/>
          <w:sz w:val="24"/>
          <w:szCs w:val="24"/>
          <w:lang w:val="en-US"/>
        </w:rPr>
        <w:t>Spanova</w:t>
      </w:r>
      <w:proofErr w:type="spellEnd"/>
      <w:r w:rsidRPr="00565595">
        <w:rPr>
          <w:rFonts w:ascii="Times New Roman" w:eastAsia="Times New Roman" w:hAnsi="Times New Roman" w:cs="Times New Roman"/>
          <w:sz w:val="24"/>
          <w:szCs w:val="24"/>
          <w:lang w:val="en-US"/>
        </w:rPr>
        <w:t xml:space="preserve"> et al., 2019). Specifically, empirical evidence on the role of subsidized housing programs in terms of improved accessibility and residential satisfaction is limited than non-subsidized housing (</w:t>
      </w:r>
      <w:proofErr w:type="spellStart"/>
      <w:r w:rsidRPr="00565595">
        <w:rPr>
          <w:rFonts w:ascii="Times New Roman" w:eastAsia="Times New Roman" w:hAnsi="Times New Roman" w:cs="Times New Roman"/>
          <w:sz w:val="24"/>
          <w:szCs w:val="24"/>
          <w:lang w:val="en-US"/>
        </w:rPr>
        <w:t>Ünalan</w:t>
      </w:r>
      <w:proofErr w:type="spellEnd"/>
      <w:r w:rsidRPr="00565595">
        <w:rPr>
          <w:rFonts w:ascii="Times New Roman" w:eastAsia="Times New Roman" w:hAnsi="Times New Roman" w:cs="Times New Roman"/>
          <w:sz w:val="24"/>
          <w:szCs w:val="24"/>
          <w:lang w:val="en-US"/>
        </w:rPr>
        <w:t xml:space="preserve"> et al., 2025).</w:t>
      </w:r>
    </w:p>
    <w:p w14:paraId="4FC05238"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This research can provide an informed user voice in the current housing and urban policy debates by placing more emphasis on people with disabilities. It also provides policy-relevant information on how to make state housing programs more inclusive by shifting the compliance-driven metrics toward results that indicate functional accessibility and lived dignity.</w:t>
      </w:r>
    </w:p>
    <w:p w14:paraId="201F0C88"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As a way of closing this gap, the research questions that informed the study were as follows:</w:t>
      </w:r>
    </w:p>
    <w:p w14:paraId="62307D3E"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What is the difference between the subsidized housing blocks in Astana and the non-subsidized housing in terms of the accessibility feature of people with disabilities?</w:t>
      </w:r>
    </w:p>
    <w:p w14:paraId="7941AA6E"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Do people with disabilities who live in subsidized housing express more satisfaction than people with disabilities who live in non-subsidized housing because of the infrastructure and management of housing?</w:t>
      </w:r>
    </w:p>
    <w:p w14:paraId="67344847"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To respond to these questions, a mixed-methods research design was used. The collected quantitative data were based on structured surveys that were implemented with the residents with disabilities who reside in three subsidized housing complexes (treatment group) and a comparison group, who resides in the non-subsidized housing (control group). The semi-structured interviews </w:t>
      </w:r>
      <w:r w:rsidRPr="00565595">
        <w:rPr>
          <w:rFonts w:ascii="Times New Roman" w:eastAsia="Times New Roman" w:hAnsi="Times New Roman" w:cs="Times New Roman"/>
          <w:sz w:val="24"/>
          <w:szCs w:val="24"/>
          <w:lang w:val="en-US"/>
        </w:rPr>
        <w:lastRenderedPageBreak/>
        <w:t>with the residents were used to collect qualitative data that was complemented by the observations of the accessibility features on-site. Through this method, there was the ability to conduct a systematic comparison along with the in-depth exploration of lived experience (Creswell &amp; Plano Clark, 2018).</w:t>
      </w:r>
    </w:p>
    <w:p w14:paraId="5BC5B19F"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The study has found that there are a number of valid conclusions. First, the accessibility features of subsidized housing complexes in Astana, including ramps, elevators, and adapted entrances, are designed formally, but they are commonly not well-designed, not always maintained, and are not easy to work with in reality. Second, the level of satisfaction among residents with disabilities in subsidized housing is not always higher compared to the one in non-subsidized housing. The accessibility and facility condition Satisfaction is reduced in subsidized housing residents in certain cases. According to quantitative analysis, the overall quality of living was significantly predicted by the accessibility and facility condition, whereas the participation in a housing program is not significantly related (Turner and Popkin, 2005; </w:t>
      </w:r>
      <w:proofErr w:type="spellStart"/>
      <w:r w:rsidRPr="00565595">
        <w:rPr>
          <w:rFonts w:ascii="Times New Roman" w:eastAsia="Times New Roman" w:hAnsi="Times New Roman" w:cs="Times New Roman"/>
          <w:sz w:val="24"/>
          <w:szCs w:val="24"/>
          <w:lang w:val="en-US"/>
        </w:rPr>
        <w:t>Parsell</w:t>
      </w:r>
      <w:proofErr w:type="spellEnd"/>
      <w:r w:rsidRPr="00565595">
        <w:rPr>
          <w:rFonts w:ascii="Times New Roman" w:eastAsia="Times New Roman" w:hAnsi="Times New Roman" w:cs="Times New Roman"/>
          <w:sz w:val="24"/>
          <w:szCs w:val="24"/>
          <w:lang w:val="en-US"/>
        </w:rPr>
        <w:t>, 2017). The qualitative interviews also reveal that design weaknesses in architectural designs, poor infrastructure, and insufficient responsiveness among the housing management have a severe impact in the independence and autonomy of residents (</w:t>
      </w:r>
      <w:proofErr w:type="spellStart"/>
      <w:r w:rsidRPr="00565595">
        <w:rPr>
          <w:rFonts w:ascii="Times New Roman" w:eastAsia="Times New Roman" w:hAnsi="Times New Roman" w:cs="Times New Roman"/>
          <w:sz w:val="24"/>
          <w:szCs w:val="24"/>
          <w:lang w:val="en-US"/>
        </w:rPr>
        <w:t>Nocon</w:t>
      </w:r>
      <w:proofErr w:type="spellEnd"/>
      <w:r w:rsidRPr="00565595">
        <w:rPr>
          <w:rFonts w:ascii="Times New Roman" w:eastAsia="Times New Roman" w:hAnsi="Times New Roman" w:cs="Times New Roman"/>
          <w:sz w:val="24"/>
          <w:szCs w:val="24"/>
          <w:lang w:val="en-US"/>
        </w:rPr>
        <w:t xml:space="preserve"> &amp; </w:t>
      </w:r>
      <w:proofErr w:type="spellStart"/>
      <w:r w:rsidRPr="00565595">
        <w:rPr>
          <w:rFonts w:ascii="Times New Roman" w:eastAsia="Times New Roman" w:hAnsi="Times New Roman" w:cs="Times New Roman"/>
          <w:sz w:val="24"/>
          <w:szCs w:val="24"/>
          <w:lang w:val="en-US"/>
        </w:rPr>
        <w:t>Pleace</w:t>
      </w:r>
      <w:proofErr w:type="spellEnd"/>
      <w:r w:rsidRPr="00565595">
        <w:rPr>
          <w:rFonts w:ascii="Times New Roman" w:eastAsia="Times New Roman" w:hAnsi="Times New Roman" w:cs="Times New Roman"/>
          <w:sz w:val="24"/>
          <w:szCs w:val="24"/>
          <w:lang w:val="en-US"/>
        </w:rPr>
        <w:t>, 1998</w:t>
      </w:r>
      <w:proofErr w:type="gramStart"/>
      <w:r w:rsidRPr="00565595">
        <w:rPr>
          <w:rFonts w:ascii="Times New Roman" w:eastAsia="Times New Roman" w:hAnsi="Times New Roman" w:cs="Times New Roman"/>
          <w:sz w:val="24"/>
          <w:szCs w:val="24"/>
          <w:lang w:val="en-US"/>
        </w:rPr>
        <w:t>).The</w:t>
      </w:r>
      <w:proofErr w:type="gramEnd"/>
      <w:r w:rsidRPr="00565595">
        <w:rPr>
          <w:rFonts w:ascii="Times New Roman" w:eastAsia="Times New Roman" w:hAnsi="Times New Roman" w:cs="Times New Roman"/>
          <w:sz w:val="24"/>
          <w:szCs w:val="24"/>
          <w:lang w:val="en-US"/>
        </w:rPr>
        <w:t xml:space="preserve"> combination of these results implies that there is a distinct discrepancy between policy aspirations and actual results.</w:t>
      </w:r>
    </w:p>
    <w:p w14:paraId="4A3BF4D5"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Generally, the study shows that accessibility in housing cannot be taken to mean a symbolic requirement or a formal one. Rather, it should be considered an operational, well-maintained, resident-focused state that impacts directly on the quality of life (</w:t>
      </w:r>
      <w:proofErr w:type="spellStart"/>
      <w:r w:rsidRPr="00565595">
        <w:rPr>
          <w:rFonts w:ascii="Times New Roman" w:eastAsia="Times New Roman" w:hAnsi="Times New Roman" w:cs="Times New Roman"/>
          <w:sz w:val="24"/>
          <w:szCs w:val="24"/>
          <w:lang w:val="en-US"/>
        </w:rPr>
        <w:t>Bonnewit</w:t>
      </w:r>
      <w:proofErr w:type="spellEnd"/>
      <w:r w:rsidRPr="00565595">
        <w:rPr>
          <w:rFonts w:ascii="Times New Roman" w:eastAsia="Times New Roman" w:hAnsi="Times New Roman" w:cs="Times New Roman"/>
          <w:sz w:val="24"/>
          <w:szCs w:val="24"/>
          <w:lang w:val="en-US"/>
        </w:rPr>
        <w:t>, 2017). The research is also informative to the academic literature and policy practice in that it has given empirical evidence that is based on transitional, post-Soviet environment and that is based on putting the voices of the disabled persons at the center of the housing policy evaluation.</w:t>
      </w:r>
    </w:p>
    <w:p w14:paraId="792C6192" w14:textId="336DC658"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93" w:name="_mga4yopm4u1j" w:colFirst="0" w:colLast="0"/>
      <w:bookmarkStart w:id="94" w:name="_Toc217857850"/>
      <w:bookmarkStart w:id="95" w:name="_Toc220681451"/>
      <w:bookmarkEnd w:id="93"/>
      <w:r w:rsidRPr="00565595">
        <w:rPr>
          <w:rFonts w:cs="Times New Roman"/>
          <w:sz w:val="24"/>
          <w:szCs w:val="24"/>
          <w:lang w:val="en-US"/>
        </w:rPr>
        <w:t>Practical Implications</w:t>
      </w:r>
      <w:bookmarkEnd w:id="94"/>
      <w:bookmarkEnd w:id="95"/>
    </w:p>
    <w:p w14:paraId="36A82835"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This research study has significant practical implications on the public policy, housing administration and urban planning in Kazakhstan. The implications have not been limited to national policymakers, but also to cities, housing developers and management organizations tasked with the responsibility of executing housing programs on the ground.</w:t>
      </w:r>
    </w:p>
    <w:p w14:paraId="6C1B50FE" w14:textId="0B4EFE90"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96" w:name="_c2ezk5tsg2f" w:colFirst="0" w:colLast="0"/>
      <w:bookmarkStart w:id="97" w:name="_Toc217857851"/>
      <w:bookmarkStart w:id="98" w:name="_Toc220681452"/>
      <w:bookmarkEnd w:id="96"/>
      <w:r w:rsidRPr="00565595">
        <w:rPr>
          <w:rFonts w:cs="Times New Roman"/>
          <w:sz w:val="24"/>
          <w:szCs w:val="24"/>
          <w:lang w:val="en-US"/>
        </w:rPr>
        <w:lastRenderedPageBreak/>
        <w:t>Implications for Housing Policy Design</w:t>
      </w:r>
      <w:bookmarkEnd w:id="97"/>
      <w:bookmarkEnd w:id="98"/>
    </w:p>
    <w:p w14:paraId="6EFF1502"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Among the most important implications of the research, it is possible to mention the fact that the effectiveness of housing policies cannot be evaluated only through the quantity of units produced or through the adherence to the principles of accessibility (</w:t>
      </w:r>
      <w:proofErr w:type="spellStart"/>
      <w:r w:rsidRPr="00565595">
        <w:rPr>
          <w:rFonts w:ascii="Times New Roman" w:eastAsia="Times New Roman" w:hAnsi="Times New Roman" w:cs="Times New Roman"/>
          <w:sz w:val="24"/>
          <w:szCs w:val="24"/>
          <w:lang w:val="en-US"/>
        </w:rPr>
        <w:t>DeLuco</w:t>
      </w:r>
      <w:proofErr w:type="spellEnd"/>
      <w:r w:rsidRPr="00565595">
        <w:rPr>
          <w:rFonts w:ascii="Times New Roman" w:eastAsia="Times New Roman" w:hAnsi="Times New Roman" w:cs="Times New Roman"/>
          <w:sz w:val="24"/>
          <w:szCs w:val="24"/>
          <w:lang w:val="en-US"/>
        </w:rPr>
        <w:t xml:space="preserve"> et al., 2013). Although the housing programs of Kazakhstan have been successful in increasing housing supply, the paper has revealed that the accessibility is mostly addressed as a technicality instead of a live phenomenon (</w:t>
      </w:r>
      <w:proofErr w:type="spellStart"/>
      <w:r w:rsidRPr="00565595">
        <w:rPr>
          <w:rFonts w:ascii="Times New Roman" w:eastAsia="Times New Roman" w:hAnsi="Times New Roman" w:cs="Times New Roman"/>
          <w:sz w:val="24"/>
          <w:szCs w:val="24"/>
          <w:lang w:val="en-US"/>
        </w:rPr>
        <w:t>Ünalan</w:t>
      </w:r>
      <w:proofErr w:type="spellEnd"/>
      <w:r w:rsidRPr="00565595">
        <w:rPr>
          <w:rFonts w:ascii="Times New Roman" w:eastAsia="Times New Roman" w:hAnsi="Times New Roman" w:cs="Times New Roman"/>
          <w:sz w:val="24"/>
          <w:szCs w:val="24"/>
          <w:lang w:val="en-US"/>
        </w:rPr>
        <w:t xml:space="preserve"> et al., 2025). The approach to the design of policies should therefore go beyond minimum standards of construction and take a more comprehensive perspective of accessibility. This also involves taking into account usability, reliability and future adjustability. Poor designs and poor maintenance of accessibility features do not fulfill their proposed role but, in fact, they can pose greater risks to residents with disabilities (</w:t>
      </w:r>
      <w:proofErr w:type="spellStart"/>
      <w:r w:rsidRPr="00565595">
        <w:rPr>
          <w:rFonts w:ascii="Times New Roman" w:eastAsia="Times New Roman" w:hAnsi="Times New Roman" w:cs="Times New Roman"/>
          <w:sz w:val="24"/>
          <w:szCs w:val="24"/>
          <w:lang w:val="en-US"/>
        </w:rPr>
        <w:t>Nocon</w:t>
      </w:r>
      <w:proofErr w:type="spellEnd"/>
      <w:r w:rsidRPr="00565595">
        <w:rPr>
          <w:rFonts w:ascii="Times New Roman" w:eastAsia="Times New Roman" w:hAnsi="Times New Roman" w:cs="Times New Roman"/>
          <w:sz w:val="24"/>
          <w:szCs w:val="24"/>
          <w:lang w:val="en-US"/>
        </w:rPr>
        <w:t xml:space="preserve"> &amp; </w:t>
      </w:r>
      <w:proofErr w:type="spellStart"/>
      <w:r w:rsidRPr="00565595">
        <w:rPr>
          <w:rFonts w:ascii="Times New Roman" w:eastAsia="Times New Roman" w:hAnsi="Times New Roman" w:cs="Times New Roman"/>
          <w:sz w:val="24"/>
          <w:szCs w:val="24"/>
          <w:lang w:val="en-US"/>
        </w:rPr>
        <w:t>Pleace</w:t>
      </w:r>
      <w:proofErr w:type="spellEnd"/>
      <w:r w:rsidRPr="00565595">
        <w:rPr>
          <w:rFonts w:ascii="Times New Roman" w:eastAsia="Times New Roman" w:hAnsi="Times New Roman" w:cs="Times New Roman"/>
          <w:sz w:val="24"/>
          <w:szCs w:val="24"/>
          <w:lang w:val="en-US"/>
        </w:rPr>
        <w:t>, 1998).</w:t>
      </w:r>
    </w:p>
    <w:p w14:paraId="4AD5EDEE"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results also indicate that the disability-inclusive housing policy needs to be more clearly aligned with the principles of the independent living that is put forward in the CRPD. This involves the availability of accessible infrastructure as well as supportive services, responsive management, and processes of resident involvement (United Nations, 2006).</w:t>
      </w:r>
    </w:p>
    <w:p w14:paraId="0C159536" w14:textId="02982498"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99" w:name="_g8i0ocqcjs6p" w:colFirst="0" w:colLast="0"/>
      <w:bookmarkStart w:id="100" w:name="_Toc217857852"/>
      <w:bookmarkStart w:id="101" w:name="_Toc220681453"/>
      <w:bookmarkEnd w:id="99"/>
      <w:r w:rsidRPr="00565595">
        <w:rPr>
          <w:rFonts w:cs="Times New Roman"/>
          <w:sz w:val="24"/>
          <w:szCs w:val="24"/>
          <w:lang w:val="en-US"/>
        </w:rPr>
        <w:t>Implications for Policy Implementation and Enforcement</w:t>
      </w:r>
      <w:bookmarkEnd w:id="100"/>
      <w:bookmarkEnd w:id="101"/>
    </w:p>
    <w:p w14:paraId="3309F29D"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disparity between the intentions of policy and the experience as realized in this study points to shortcomings in the implementation and enforcement process. The accessibility requirements are found in the legislation and building codes, but the mechanisms of enforcement seem to be weak or inconsistent (</w:t>
      </w:r>
      <w:proofErr w:type="spellStart"/>
      <w:r w:rsidRPr="00565595">
        <w:rPr>
          <w:rFonts w:ascii="Times New Roman" w:eastAsia="Times New Roman" w:hAnsi="Times New Roman" w:cs="Times New Roman"/>
          <w:sz w:val="24"/>
          <w:szCs w:val="24"/>
          <w:lang w:val="en-US"/>
        </w:rPr>
        <w:t>Spanova</w:t>
      </w:r>
      <w:proofErr w:type="spellEnd"/>
      <w:r w:rsidRPr="00565595">
        <w:rPr>
          <w:rFonts w:ascii="Times New Roman" w:eastAsia="Times New Roman" w:hAnsi="Times New Roman" w:cs="Times New Roman"/>
          <w:sz w:val="24"/>
          <w:szCs w:val="24"/>
          <w:lang w:val="en-US"/>
        </w:rPr>
        <w:t xml:space="preserve"> et al., 2019). Contractors and developers can legitimately adhere to rules without making sure that it works, and third-party controls can be minimal. This has significant consequences to the administration of the people. The implementation should have effective accountability throughout the policy cycle including design and construction, maintenance, and monitoring. Accessibility will be symbolic and not transformative without high implementation and follow-up (</w:t>
      </w:r>
      <w:proofErr w:type="spellStart"/>
      <w:r w:rsidRPr="00565595">
        <w:rPr>
          <w:rFonts w:ascii="Times New Roman" w:eastAsia="Times New Roman" w:hAnsi="Times New Roman" w:cs="Times New Roman"/>
          <w:sz w:val="24"/>
          <w:szCs w:val="24"/>
          <w:lang w:val="en-US"/>
        </w:rPr>
        <w:t>Bonnewit</w:t>
      </w:r>
      <w:proofErr w:type="spellEnd"/>
      <w:r w:rsidRPr="00565595">
        <w:rPr>
          <w:rFonts w:ascii="Times New Roman" w:eastAsia="Times New Roman" w:hAnsi="Times New Roman" w:cs="Times New Roman"/>
          <w:sz w:val="24"/>
          <w:szCs w:val="24"/>
          <w:lang w:val="en-US"/>
        </w:rPr>
        <w:t>, 2017).</w:t>
      </w:r>
    </w:p>
    <w:p w14:paraId="1FAD3B24"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 research also indicates that the decentralized application at the local level is very important. The housing management and maintenance should be handled by local authorities in Astana, but they might have inadequate resources, technical knowledge, or motivation to put accessibility at the forefront. The local level institutional capacity must be strengthened thus (Gassmann, 2011).</w:t>
      </w:r>
    </w:p>
    <w:p w14:paraId="53C2A034" w14:textId="0C3E6223"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102" w:name="_fkz7uadu2akz" w:colFirst="0" w:colLast="0"/>
      <w:bookmarkStart w:id="103" w:name="_Toc217857853"/>
      <w:bookmarkStart w:id="104" w:name="_Toc220681454"/>
      <w:bookmarkEnd w:id="102"/>
      <w:r w:rsidRPr="00565595">
        <w:rPr>
          <w:rFonts w:cs="Times New Roman"/>
          <w:sz w:val="24"/>
          <w:szCs w:val="24"/>
          <w:lang w:val="en-US"/>
        </w:rPr>
        <w:lastRenderedPageBreak/>
        <w:t>Implications for Housing Management and Service Delivery</w:t>
      </w:r>
      <w:bookmarkEnd w:id="103"/>
      <w:bookmarkEnd w:id="104"/>
      <w:r w:rsidRPr="00565595">
        <w:rPr>
          <w:rFonts w:cs="Times New Roman"/>
          <w:sz w:val="24"/>
          <w:szCs w:val="24"/>
          <w:lang w:val="en-US"/>
        </w:rPr>
        <w:t xml:space="preserve">  </w:t>
      </w:r>
    </w:p>
    <w:p w14:paraId="6C88D9B5"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Residential management became one of the determinants of residential satisfaction. Even properly developed infrastructure may become inefficient in case of inconsistent maintenance or lack of responsiveness of the management to the needs of the residents (</w:t>
      </w:r>
      <w:proofErr w:type="spellStart"/>
      <w:r w:rsidRPr="00565595">
        <w:rPr>
          <w:rFonts w:ascii="Times New Roman" w:eastAsia="Times New Roman" w:hAnsi="Times New Roman" w:cs="Times New Roman"/>
          <w:sz w:val="24"/>
          <w:szCs w:val="24"/>
          <w:lang w:val="en-US"/>
        </w:rPr>
        <w:t>Parsell</w:t>
      </w:r>
      <w:proofErr w:type="spellEnd"/>
      <w:r w:rsidRPr="00565595">
        <w:rPr>
          <w:rFonts w:ascii="Times New Roman" w:eastAsia="Times New Roman" w:hAnsi="Times New Roman" w:cs="Times New Roman"/>
          <w:sz w:val="24"/>
          <w:szCs w:val="24"/>
          <w:lang w:val="en-US"/>
        </w:rPr>
        <w:t>, 2017). As per the study, residents with disabilities tend to have to continuously request the repair of certain things, especially elevators and ramps. This indicates that housing management organizations need professionalization and training. The knowledge on the accessibility standards and disability-inclusive practices should be provided to the managers (</w:t>
      </w:r>
      <w:proofErr w:type="spellStart"/>
      <w:r w:rsidRPr="00565595">
        <w:rPr>
          <w:rFonts w:ascii="Times New Roman" w:eastAsia="Times New Roman" w:hAnsi="Times New Roman" w:cs="Times New Roman"/>
          <w:sz w:val="24"/>
          <w:szCs w:val="24"/>
          <w:lang w:val="en-US"/>
        </w:rPr>
        <w:t>Nocon</w:t>
      </w:r>
      <w:proofErr w:type="spellEnd"/>
      <w:r w:rsidRPr="00565595">
        <w:rPr>
          <w:rFonts w:ascii="Times New Roman" w:eastAsia="Times New Roman" w:hAnsi="Times New Roman" w:cs="Times New Roman"/>
          <w:sz w:val="24"/>
          <w:szCs w:val="24"/>
          <w:lang w:val="en-US"/>
        </w:rPr>
        <w:t xml:space="preserve"> &amp; </w:t>
      </w:r>
      <w:proofErr w:type="spellStart"/>
      <w:r w:rsidRPr="00565595">
        <w:rPr>
          <w:rFonts w:ascii="Times New Roman" w:eastAsia="Times New Roman" w:hAnsi="Times New Roman" w:cs="Times New Roman"/>
          <w:sz w:val="24"/>
          <w:szCs w:val="24"/>
          <w:lang w:val="en-US"/>
        </w:rPr>
        <w:t>Pleace</w:t>
      </w:r>
      <w:proofErr w:type="spellEnd"/>
      <w:r w:rsidRPr="00565595">
        <w:rPr>
          <w:rFonts w:ascii="Times New Roman" w:eastAsia="Times New Roman" w:hAnsi="Times New Roman" w:cs="Times New Roman"/>
          <w:sz w:val="24"/>
          <w:szCs w:val="24"/>
          <w:lang w:val="en-US"/>
        </w:rPr>
        <w:t>, 1998). A clear procedure of reporting and responding to the accessibility issues ought to be developed and the response time ought to be checked.</w:t>
      </w:r>
    </w:p>
    <w:p w14:paraId="5914E765"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Besides, management practices must acknowledge that the concept of accessibility is not a minor inconvenience, but rather, the biggest barrier to independence. Late repairs may trap inhabitants at homes, demean dignity, and make them rely on other people.</w:t>
      </w:r>
    </w:p>
    <w:p w14:paraId="11FDE43D" w14:textId="6D1A2B13"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105" w:name="_xdhy5ldygpje" w:colFirst="0" w:colLast="0"/>
      <w:bookmarkStart w:id="106" w:name="_Toc217857854"/>
      <w:bookmarkStart w:id="107" w:name="_Toc220681455"/>
      <w:bookmarkEnd w:id="105"/>
      <w:r w:rsidRPr="00565595">
        <w:rPr>
          <w:rFonts w:cs="Times New Roman"/>
          <w:sz w:val="24"/>
          <w:szCs w:val="24"/>
          <w:lang w:val="en-US"/>
        </w:rPr>
        <w:t>Implications for Urban Planning and Inclusive Development</w:t>
      </w:r>
      <w:bookmarkEnd w:id="106"/>
      <w:bookmarkEnd w:id="107"/>
    </w:p>
    <w:p w14:paraId="5429A3C4"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On a larger level, the results will be relevant to inclusive urban development in Astana and other Kazakh-based cities. Inclusive neighborhoods should be built which are accessible in terms of housing and other amenities like public transport, health care, work, and social facilities. Physically accessible housing but socially isolated does not prominently endorse inclusion. Since Astana is still evolving to become a symbolic and political capitals, it provides an example to other cities in the country. Generally, not prioritizing ease of access on the capital could result in the normalization of the exclusion elsewhere. On the other hand, Astana implementation might act as a template in other cities like Almaty, Shymkent and Karaganda.</w:t>
      </w:r>
    </w:p>
    <w:p w14:paraId="5C7C8B77" w14:textId="2EC445DD"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108" w:name="_arj0gjzbjzai" w:colFirst="0" w:colLast="0"/>
      <w:bookmarkStart w:id="109" w:name="_Toc217857855"/>
      <w:bookmarkStart w:id="110" w:name="_Toc220681456"/>
      <w:bookmarkEnd w:id="108"/>
      <w:r w:rsidRPr="00565595">
        <w:rPr>
          <w:rFonts w:cs="Times New Roman"/>
          <w:sz w:val="24"/>
          <w:szCs w:val="24"/>
          <w:lang w:val="en-US"/>
        </w:rPr>
        <w:t>Suggestions and Recommendations</w:t>
      </w:r>
      <w:bookmarkEnd w:id="109"/>
      <w:bookmarkEnd w:id="110"/>
    </w:p>
    <w:p w14:paraId="30FF3856"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Based on the findings and practical implications of the study, this section presents a set of policy-oriented suggestions and recommendations. These recommendations are organized across different levels of governance and implementation and are intended to be realistic and actionable within the Kazakhstani context.</w:t>
      </w:r>
    </w:p>
    <w:p w14:paraId="4A21087E" w14:textId="0A5F5225"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111" w:name="_re6nr0p1g9ip" w:colFirst="0" w:colLast="0"/>
      <w:bookmarkStart w:id="112" w:name="_Toc217857856"/>
      <w:bookmarkStart w:id="113" w:name="_Toc220681457"/>
      <w:bookmarkEnd w:id="111"/>
      <w:r w:rsidRPr="00565595">
        <w:rPr>
          <w:rFonts w:ascii="Times New Roman" w:hAnsi="Times New Roman" w:cs="Times New Roman"/>
          <w:color w:val="auto"/>
          <w:sz w:val="24"/>
          <w:szCs w:val="24"/>
          <w:lang w:val="en-US"/>
        </w:rPr>
        <w:t>Strengthen Accessibility Standards and Design Requirements</w:t>
      </w:r>
      <w:bookmarkEnd w:id="112"/>
      <w:bookmarkEnd w:id="113"/>
    </w:p>
    <w:p w14:paraId="704FAE06"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First, accessibility standards should be revised and clarified to emphasize usability rather than formal compliance. Design guidelines should specify not only the presence of features such as ramps and elevators but also their slope, width, surface material, and integration into daily </w:t>
      </w:r>
      <w:r w:rsidRPr="00565595">
        <w:rPr>
          <w:rFonts w:ascii="Times New Roman" w:hAnsi="Times New Roman" w:cs="Times New Roman"/>
          <w:sz w:val="24"/>
          <w:szCs w:val="24"/>
          <w:lang w:val="en-US"/>
        </w:rPr>
        <w:lastRenderedPageBreak/>
        <w:t>movement patterns (</w:t>
      </w:r>
      <w:proofErr w:type="spellStart"/>
      <w:r w:rsidRPr="00565595">
        <w:rPr>
          <w:rFonts w:ascii="Times New Roman" w:hAnsi="Times New Roman" w:cs="Times New Roman"/>
          <w:sz w:val="24"/>
          <w:szCs w:val="24"/>
          <w:lang w:val="en-US"/>
        </w:rPr>
        <w:t>Bonnewit</w:t>
      </w:r>
      <w:proofErr w:type="spellEnd"/>
      <w:r w:rsidRPr="00565595">
        <w:rPr>
          <w:rFonts w:ascii="Times New Roman" w:hAnsi="Times New Roman" w:cs="Times New Roman"/>
          <w:sz w:val="24"/>
          <w:szCs w:val="24"/>
          <w:lang w:val="en-US"/>
        </w:rPr>
        <w:t>, 2017). Universal design principles should be more explicitly incorporated into housing regulations. These principles benefit not only people with disabilities but also older adults, families with children, and individuals with temporary mobility limitations.</w:t>
      </w:r>
    </w:p>
    <w:p w14:paraId="3BD41DBB" w14:textId="1EB5F039"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114" w:name="_okmg3ui2rznd" w:colFirst="0" w:colLast="0"/>
      <w:bookmarkStart w:id="115" w:name="_Toc217857857"/>
      <w:bookmarkStart w:id="116" w:name="_Toc220681458"/>
      <w:bookmarkEnd w:id="114"/>
      <w:r w:rsidRPr="00565595">
        <w:rPr>
          <w:rFonts w:ascii="Times New Roman" w:hAnsi="Times New Roman" w:cs="Times New Roman"/>
          <w:color w:val="auto"/>
          <w:sz w:val="24"/>
          <w:szCs w:val="24"/>
          <w:lang w:val="en-US"/>
        </w:rPr>
        <w:t>Improve Monitoring and Post-Occupancy Evaluation</w:t>
      </w:r>
      <w:bookmarkEnd w:id="115"/>
      <w:bookmarkEnd w:id="116"/>
    </w:p>
    <w:p w14:paraId="53856B05"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Second, housing programs should include systematic post-occupancy evaluations. These evaluations should assess how accessibility features function in practice and how residents experience their living environment over time. Importantly, people with disabilities should be actively involved in these evaluations (</w:t>
      </w:r>
      <w:proofErr w:type="spellStart"/>
      <w:r w:rsidRPr="00565595">
        <w:rPr>
          <w:rFonts w:ascii="Times New Roman" w:hAnsi="Times New Roman" w:cs="Times New Roman"/>
          <w:sz w:val="24"/>
          <w:szCs w:val="24"/>
          <w:lang w:val="en-US"/>
        </w:rPr>
        <w:t>Artieda</w:t>
      </w:r>
      <w:proofErr w:type="spellEnd"/>
      <w:r w:rsidRPr="00565595">
        <w:rPr>
          <w:rFonts w:ascii="Times New Roman" w:hAnsi="Times New Roman" w:cs="Times New Roman"/>
          <w:sz w:val="24"/>
          <w:szCs w:val="24"/>
          <w:lang w:val="en-US"/>
        </w:rPr>
        <w:t xml:space="preserve"> et al., 2022). Regular inspections of accessibility features, particularly elevators and entrances, should be mandatory. Monitoring should not end at construction completion but continue throughout the building’s lifecycle.</w:t>
      </w:r>
    </w:p>
    <w:p w14:paraId="406781B9" w14:textId="24A25B36"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117" w:name="_25wq9i6twav6" w:colFirst="0" w:colLast="0"/>
      <w:bookmarkStart w:id="118" w:name="_Toc217857858"/>
      <w:bookmarkStart w:id="119" w:name="_Toc220681459"/>
      <w:bookmarkEnd w:id="117"/>
      <w:r w:rsidRPr="00565595">
        <w:rPr>
          <w:rFonts w:ascii="Times New Roman" w:hAnsi="Times New Roman" w:cs="Times New Roman"/>
          <w:color w:val="auto"/>
          <w:sz w:val="24"/>
          <w:szCs w:val="24"/>
          <w:lang w:val="en-US"/>
        </w:rPr>
        <w:t>Enhance Accountability and Enforcement Mechanisms</w:t>
      </w:r>
      <w:bookmarkEnd w:id="118"/>
      <w:bookmarkEnd w:id="119"/>
    </w:p>
    <w:p w14:paraId="5DE8670E"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Third, there should be increased accountability mechanisms. Developers, contractors, housing associations and municipal authorities should be given clear responsibilities. There should be a constant penalty on non-compliance or poor maintenance. Accessibility problems could be implemented with the help of public reporting mechanisms where residents report the problems and monitor their response. Better performance can be encouraged with transparency that enhances accountability.</w:t>
      </w:r>
    </w:p>
    <w:p w14:paraId="6826BBCF" w14:textId="45C23483" w:rsidR="00585953"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Enhancing the analysis layer also implies the review of the accountability toward the result of the accessibility. Who is the blame in case of the inaccessibility of environments? The results indicate that institutional rather than individual slips are the cause of failures. It is easy to point the finger at one irresponsible architect or building manager, however, this method ignores such systemic problems as insufficient enforcement regimes, lack of clarity of responsibilities, and a shortage of training and resources. Institutional accountability implies that the organizations and authorities, such as municipal building departments and housing developers and oversight agencies have understandable responsibilities and are responsible to maintain the standards of accessibility. As an example, when a new housing complex is opened with major obstacles, this is an indicator of the failure of not only a contractor, but also the processes of permission and inspection that permitted non-observance. Accessibility requirements are on paper but are not at all common in most jurisdictions (FRA, 2014).</w:t>
      </w:r>
    </w:p>
    <w:p w14:paraId="5C47A837" w14:textId="52EC13D8"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120" w:name="_sicldlvnax7r" w:colFirst="0" w:colLast="0"/>
      <w:bookmarkStart w:id="121" w:name="_Toc217857859"/>
      <w:bookmarkStart w:id="122" w:name="_Toc220681460"/>
      <w:bookmarkEnd w:id="120"/>
      <w:r w:rsidRPr="00565595">
        <w:rPr>
          <w:rFonts w:ascii="Times New Roman" w:hAnsi="Times New Roman" w:cs="Times New Roman"/>
          <w:color w:val="auto"/>
          <w:sz w:val="24"/>
          <w:szCs w:val="24"/>
          <w:lang w:val="en-US"/>
        </w:rPr>
        <w:lastRenderedPageBreak/>
        <w:t>Invest in Training and Capacity Building</w:t>
      </w:r>
      <w:bookmarkEnd w:id="121"/>
      <w:bookmarkEnd w:id="122"/>
    </w:p>
    <w:p w14:paraId="440D2357"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Fourth, training programs should be developed for housing managers, municipal officials, and inspectors. These programs should focus on disability awareness, accessibility standards, and inclusive service delivery (Gassmann, 2011). Capacity building is particularly important at the local level, where policy is translated into practice.</w:t>
      </w:r>
    </w:p>
    <w:p w14:paraId="4711A6E2" w14:textId="3825227A"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123" w:name="_bbchpuaqjadj" w:colFirst="0" w:colLast="0"/>
      <w:bookmarkStart w:id="124" w:name="_Toc217857860"/>
      <w:bookmarkStart w:id="125" w:name="_Toc220681461"/>
      <w:bookmarkEnd w:id="123"/>
      <w:r w:rsidRPr="00565595">
        <w:rPr>
          <w:rFonts w:ascii="Times New Roman" w:hAnsi="Times New Roman" w:cs="Times New Roman"/>
          <w:color w:val="auto"/>
          <w:sz w:val="24"/>
          <w:szCs w:val="24"/>
          <w:lang w:val="en-US"/>
        </w:rPr>
        <w:t>Center Resident Participation and Voice</w:t>
      </w:r>
      <w:bookmarkEnd w:id="124"/>
      <w:bookmarkEnd w:id="125"/>
    </w:p>
    <w:p w14:paraId="0B3C039F"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Fifth, the housing policy needs to be more participatory. The disabled people should not be seen as a passive recipient of the policy but rather be considered as stakeholders in the process of designing and reviewing the policy. Informal mechanisms of consultation and feedback ought to be developed such as resident councils or advisory boards. Policy effectiveness and ensuring that housing solutions are based on real needs and not on assumptions can be enhanced by embracing the views of the residents (</w:t>
      </w:r>
      <w:proofErr w:type="spellStart"/>
      <w:r w:rsidRPr="00565595">
        <w:rPr>
          <w:rFonts w:ascii="Times New Roman" w:eastAsia="Times New Roman" w:hAnsi="Times New Roman" w:cs="Times New Roman"/>
          <w:sz w:val="24"/>
          <w:szCs w:val="24"/>
          <w:lang w:val="en-US"/>
        </w:rPr>
        <w:t>Parsell</w:t>
      </w:r>
      <w:proofErr w:type="spellEnd"/>
      <w:r w:rsidRPr="00565595">
        <w:rPr>
          <w:rFonts w:ascii="Times New Roman" w:eastAsia="Times New Roman" w:hAnsi="Times New Roman" w:cs="Times New Roman"/>
          <w:sz w:val="24"/>
          <w:szCs w:val="24"/>
          <w:lang w:val="en-US"/>
        </w:rPr>
        <w:t xml:space="preserve">, 2017). A viable means is by ensuring that an independent accessibility acceptance commission, constituting persons with disability and the representatives of Disabled People Organizations, are involved in the mandatory handover and acceptance of new subsidized housing buildings. The commission would then undertake an inspection on the site on clear criteria of accessibility and release either a binding sign-off or a written list of </w:t>
      </w:r>
      <w:proofErr w:type="spellStart"/>
      <w:r w:rsidRPr="00565595">
        <w:rPr>
          <w:rFonts w:ascii="Times New Roman" w:eastAsia="Times New Roman" w:hAnsi="Times New Roman" w:cs="Times New Roman"/>
          <w:sz w:val="24"/>
          <w:szCs w:val="24"/>
          <w:lang w:val="en-US"/>
        </w:rPr>
        <w:t>incompletenesses</w:t>
      </w:r>
      <w:proofErr w:type="spellEnd"/>
      <w:r w:rsidRPr="00565595">
        <w:rPr>
          <w:rFonts w:ascii="Times New Roman" w:eastAsia="Times New Roman" w:hAnsi="Times New Roman" w:cs="Times New Roman"/>
          <w:sz w:val="24"/>
          <w:szCs w:val="24"/>
          <w:lang w:val="en-US"/>
        </w:rPr>
        <w:t xml:space="preserve"> that would be required to be corrected before occupancy permits are given out. This would change the consultation involvement into a formal </w:t>
      </w:r>
      <w:proofErr w:type="gramStart"/>
      <w:r w:rsidRPr="00565595">
        <w:rPr>
          <w:rFonts w:ascii="Times New Roman" w:eastAsia="Times New Roman" w:hAnsi="Times New Roman" w:cs="Times New Roman"/>
          <w:sz w:val="24"/>
          <w:szCs w:val="24"/>
          <w:lang w:val="en-US"/>
        </w:rPr>
        <w:t>decision making</w:t>
      </w:r>
      <w:proofErr w:type="gramEnd"/>
      <w:r w:rsidRPr="00565595">
        <w:rPr>
          <w:rFonts w:ascii="Times New Roman" w:eastAsia="Times New Roman" w:hAnsi="Times New Roman" w:cs="Times New Roman"/>
          <w:sz w:val="24"/>
          <w:szCs w:val="24"/>
          <w:lang w:val="en-US"/>
        </w:rPr>
        <w:t xml:space="preserve"> power and lessen the risk of the so-called paper compliance which does not work in the field (United Nations, 2006).</w:t>
      </w:r>
    </w:p>
    <w:p w14:paraId="1863A43C" w14:textId="0DB7A815"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126" w:name="_pvu830iphzgu" w:colFirst="0" w:colLast="0"/>
      <w:bookmarkStart w:id="127" w:name="_Toc217857861"/>
      <w:bookmarkStart w:id="128" w:name="_Toc220681462"/>
      <w:bookmarkEnd w:id="126"/>
      <w:r w:rsidRPr="00565595">
        <w:rPr>
          <w:rFonts w:ascii="Times New Roman" w:hAnsi="Times New Roman" w:cs="Times New Roman"/>
          <w:color w:val="auto"/>
          <w:sz w:val="24"/>
          <w:szCs w:val="24"/>
          <w:lang w:val="en-US"/>
        </w:rPr>
        <w:t>Promote Integrated and Inclusive Communities</w:t>
      </w:r>
      <w:bookmarkEnd w:id="127"/>
      <w:bookmarkEnd w:id="128"/>
    </w:p>
    <w:p w14:paraId="41A0517C"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Finally, housing policy should be linked with broader urban and social policy objectives. Accessible housing should be located in areas with access to transport, services, and community life. Avoiding spatial segregation is essential to promoting inclusion and social participation (</w:t>
      </w:r>
      <w:proofErr w:type="spellStart"/>
      <w:r w:rsidRPr="00565595">
        <w:rPr>
          <w:rFonts w:ascii="Times New Roman" w:hAnsi="Times New Roman" w:cs="Times New Roman"/>
          <w:sz w:val="24"/>
          <w:szCs w:val="24"/>
          <w:lang w:val="en-US"/>
        </w:rPr>
        <w:t>Atakhanova</w:t>
      </w:r>
      <w:proofErr w:type="spellEnd"/>
      <w:r w:rsidRPr="00565595">
        <w:rPr>
          <w:rFonts w:ascii="Times New Roman" w:hAnsi="Times New Roman" w:cs="Times New Roman"/>
          <w:sz w:val="24"/>
          <w:szCs w:val="24"/>
          <w:lang w:val="en-US"/>
        </w:rPr>
        <w:t xml:space="preserve"> &amp; </w:t>
      </w:r>
      <w:proofErr w:type="spellStart"/>
      <w:r w:rsidRPr="00565595">
        <w:rPr>
          <w:rFonts w:ascii="Times New Roman" w:hAnsi="Times New Roman" w:cs="Times New Roman"/>
          <w:sz w:val="24"/>
          <w:szCs w:val="24"/>
          <w:lang w:val="en-US"/>
        </w:rPr>
        <w:t>Baigaliyeva</w:t>
      </w:r>
      <w:proofErr w:type="spellEnd"/>
      <w:r w:rsidRPr="00565595">
        <w:rPr>
          <w:rFonts w:ascii="Times New Roman" w:hAnsi="Times New Roman" w:cs="Times New Roman"/>
          <w:sz w:val="24"/>
          <w:szCs w:val="24"/>
          <w:lang w:val="en-US"/>
        </w:rPr>
        <w:t>, 2025).</w:t>
      </w:r>
    </w:p>
    <w:p w14:paraId="3E62EB06" w14:textId="1C6EB0FE" w:rsidR="00055524" w:rsidRPr="00565595" w:rsidRDefault="00F706FB" w:rsidP="00F52799">
      <w:pPr>
        <w:pStyle w:val="3"/>
        <w:numPr>
          <w:ilvl w:val="2"/>
          <w:numId w:val="12"/>
        </w:numPr>
        <w:tabs>
          <w:tab w:val="left" w:pos="1134"/>
        </w:tabs>
        <w:spacing w:before="0" w:after="0" w:line="360" w:lineRule="auto"/>
        <w:ind w:left="0" w:firstLine="709"/>
        <w:jc w:val="both"/>
        <w:rPr>
          <w:rFonts w:ascii="Times New Roman" w:hAnsi="Times New Roman" w:cs="Times New Roman"/>
          <w:color w:val="auto"/>
          <w:sz w:val="24"/>
          <w:szCs w:val="24"/>
          <w:lang w:val="en-US"/>
        </w:rPr>
      </w:pPr>
      <w:bookmarkStart w:id="129" w:name="_aaj6pobj8au6" w:colFirst="0" w:colLast="0"/>
      <w:bookmarkStart w:id="130" w:name="_Toc217857862"/>
      <w:bookmarkStart w:id="131" w:name="_Toc220681463"/>
      <w:bookmarkEnd w:id="129"/>
      <w:r w:rsidRPr="00565595">
        <w:rPr>
          <w:rFonts w:ascii="Times New Roman" w:hAnsi="Times New Roman" w:cs="Times New Roman"/>
          <w:color w:val="auto"/>
          <w:sz w:val="24"/>
          <w:szCs w:val="24"/>
          <w:lang w:val="en-US"/>
        </w:rPr>
        <w:t>Establish an Independent Accessibility Commission</w:t>
      </w:r>
      <w:bookmarkEnd w:id="130"/>
      <w:bookmarkEnd w:id="131"/>
    </w:p>
    <w:p w14:paraId="73DF0B03" w14:textId="77777777" w:rsidR="00055524" w:rsidRPr="00565595" w:rsidRDefault="00F706FB" w:rsidP="00F52799">
      <w:pPr>
        <w:tabs>
          <w:tab w:val="left" w:pos="1134"/>
        </w:tabs>
        <w:spacing w:line="360" w:lineRule="auto"/>
        <w:ind w:right="600"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It is recommended that a legally recognized independent commission be established, composed of persons with disabilities and advocacy experts. This commission would participate in the mandatory review and final acceptance of newly constructed or renovated residential buildings. Their role would be to validate functional accessibility through lived-experience-based inspections. Only after their approval should occupancy permits be granted. This mechanism would ensure accountability, bridge the gap between formal </w:t>
      </w:r>
      <w:r w:rsidRPr="00565595">
        <w:rPr>
          <w:rFonts w:ascii="Times New Roman" w:hAnsi="Times New Roman" w:cs="Times New Roman"/>
          <w:sz w:val="24"/>
          <w:szCs w:val="24"/>
          <w:lang w:val="en-US"/>
        </w:rPr>
        <w:lastRenderedPageBreak/>
        <w:t>compliance and lived usability, and elevate the voices of persons with disabilities in urban policy.</w:t>
      </w:r>
    </w:p>
    <w:p w14:paraId="44352811" w14:textId="23FB2949" w:rsidR="00055524" w:rsidRPr="00565595" w:rsidRDefault="00F706FB" w:rsidP="00F52799">
      <w:pPr>
        <w:pStyle w:val="2"/>
        <w:numPr>
          <w:ilvl w:val="1"/>
          <w:numId w:val="12"/>
        </w:numPr>
        <w:tabs>
          <w:tab w:val="left" w:pos="1134"/>
        </w:tabs>
        <w:spacing w:before="0" w:after="0" w:line="360" w:lineRule="auto"/>
        <w:ind w:left="0" w:firstLine="709"/>
        <w:jc w:val="both"/>
        <w:rPr>
          <w:rFonts w:cs="Times New Roman"/>
          <w:sz w:val="24"/>
          <w:szCs w:val="24"/>
          <w:lang w:val="en-US"/>
        </w:rPr>
      </w:pPr>
      <w:bookmarkStart w:id="132" w:name="_Toc220681464"/>
      <w:r w:rsidRPr="00565595">
        <w:rPr>
          <w:rFonts w:cs="Times New Roman"/>
          <w:sz w:val="24"/>
          <w:szCs w:val="24"/>
          <w:lang w:val="en-US"/>
        </w:rPr>
        <w:t>CONCLUDING REMARKS</w:t>
      </w:r>
      <w:bookmarkEnd w:id="132"/>
    </w:p>
    <w:p w14:paraId="464EF86E" w14:textId="35328563"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This Master Project has shown that the problem of accessibility in housing is not only a technical one but a highly social and political one. Living conditions that do not promote independence and dignity will the reverse of the objectives of social protection and inclusion that is the aim of the public policy (Wagner et al., 2010). This study offers a more holistic perspective on the housing outcomes in Astana by considering accessibility and residential satisfaction, and placing people with disabilities at its center. The results imply that meaningful inclusion is a long-term undertaking that needs to be properly implemented and changed towards resident-centered approaches (</w:t>
      </w:r>
      <w:proofErr w:type="spellStart"/>
      <w:r w:rsidRPr="00565595">
        <w:rPr>
          <w:rFonts w:ascii="Times New Roman" w:eastAsia="Times New Roman" w:hAnsi="Times New Roman" w:cs="Times New Roman"/>
          <w:sz w:val="24"/>
          <w:szCs w:val="24"/>
          <w:lang w:val="en-US"/>
        </w:rPr>
        <w:t>Bonnewit</w:t>
      </w:r>
      <w:proofErr w:type="spellEnd"/>
      <w:r w:rsidRPr="00565595">
        <w:rPr>
          <w:rFonts w:ascii="Times New Roman" w:eastAsia="Times New Roman" w:hAnsi="Times New Roman" w:cs="Times New Roman"/>
          <w:sz w:val="24"/>
          <w:szCs w:val="24"/>
          <w:lang w:val="en-US"/>
        </w:rPr>
        <w:t>, 2017). Lastly, available housing must serve as a platform of autonomy, involvement, and well-being. This will not only need enhanced design and management in Kazakhstan but it also needs a wider realization that inclusion is not an extra perquisite to a successful policy but a marker of it (United Nations, 2006).</w:t>
      </w:r>
    </w:p>
    <w:p w14:paraId="43C47BA2" w14:textId="1C598610" w:rsidR="009D7B09" w:rsidRPr="00565595" w:rsidRDefault="009D7B09"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br w:type="page"/>
      </w:r>
    </w:p>
    <w:p w14:paraId="5E9D6F26" w14:textId="031648DE" w:rsidR="00055524" w:rsidRPr="00565595" w:rsidRDefault="00F706FB" w:rsidP="00F52799">
      <w:pPr>
        <w:pStyle w:val="1"/>
        <w:numPr>
          <w:ilvl w:val="0"/>
          <w:numId w:val="12"/>
        </w:numPr>
        <w:tabs>
          <w:tab w:val="left" w:pos="1134"/>
        </w:tabs>
        <w:spacing w:before="0" w:after="0" w:line="360" w:lineRule="auto"/>
        <w:ind w:left="0" w:firstLine="709"/>
        <w:jc w:val="both"/>
        <w:rPr>
          <w:rFonts w:cs="Times New Roman"/>
          <w:sz w:val="24"/>
          <w:szCs w:val="24"/>
          <w:lang w:val="en-US"/>
        </w:rPr>
      </w:pPr>
      <w:bookmarkStart w:id="133" w:name="_Toc217857863"/>
      <w:bookmarkStart w:id="134" w:name="_Toc220681465"/>
      <w:r w:rsidRPr="00565595">
        <w:rPr>
          <w:rFonts w:cs="Times New Roman"/>
          <w:sz w:val="24"/>
          <w:szCs w:val="24"/>
          <w:lang w:val="en-US"/>
        </w:rPr>
        <w:lastRenderedPageBreak/>
        <w:t>REFERENCES</w:t>
      </w:r>
      <w:bookmarkEnd w:id="133"/>
      <w:bookmarkEnd w:id="134"/>
    </w:p>
    <w:p w14:paraId="37D93765"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Altaeva</w:t>
      </w:r>
      <w:proofErr w:type="spellEnd"/>
      <w:r w:rsidRPr="00565595">
        <w:rPr>
          <w:rFonts w:ascii="Times New Roman" w:eastAsia="Times New Roman" w:hAnsi="Times New Roman" w:cs="Times New Roman"/>
          <w:sz w:val="24"/>
          <w:szCs w:val="24"/>
          <w:lang w:val="en-US"/>
        </w:rPr>
        <w:t xml:space="preserve">, A. (2020). Housing policy of the Republic of Kazakhstan: Measures taken and persistent challenges in housing accessibility.  Archives: Public Administration and Civil Service, (1)72, 4–10. https://journal.apa.kz/index.php/path/article/view/6?articlesBySimilarityPage=2 </w:t>
      </w:r>
    </w:p>
    <w:p w14:paraId="232EEEFE"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Artieda</w:t>
      </w:r>
      <w:proofErr w:type="spellEnd"/>
      <w:r w:rsidRPr="00565595">
        <w:rPr>
          <w:rFonts w:ascii="Times New Roman" w:eastAsia="Times New Roman" w:hAnsi="Times New Roman" w:cs="Times New Roman"/>
          <w:sz w:val="24"/>
          <w:szCs w:val="24"/>
          <w:lang w:val="en-US"/>
        </w:rPr>
        <w:t xml:space="preserve">, L., Allan, M., Cruz, R., Shah, S., &amp; Pineda, V. S. (2022, June). </w:t>
      </w:r>
      <w:r w:rsidRPr="00565595">
        <w:rPr>
          <w:rFonts w:ascii="Times New Roman" w:eastAsia="Times New Roman" w:hAnsi="Times New Roman" w:cs="Times New Roman"/>
          <w:i/>
          <w:iCs/>
          <w:sz w:val="24"/>
          <w:szCs w:val="24"/>
          <w:lang w:val="en-US"/>
        </w:rPr>
        <w:t>Access and persons with disabilities in urban areas</w:t>
      </w:r>
      <w:r w:rsidRPr="00565595">
        <w:rPr>
          <w:rFonts w:ascii="Times New Roman" w:eastAsia="Times New Roman" w:hAnsi="Times New Roman" w:cs="Times New Roman"/>
          <w:sz w:val="24"/>
          <w:szCs w:val="24"/>
          <w:lang w:val="en-US"/>
        </w:rPr>
        <w:t xml:space="preserve"> (Access for All series, No. 3). Institute for Transportation and Development Policy; World Enabled.</w:t>
      </w:r>
      <w:hyperlink r:id="rId10">
        <w:r w:rsidRPr="00565595">
          <w:rPr>
            <w:rFonts w:ascii="Times New Roman" w:eastAsia="Times New Roman" w:hAnsi="Times New Roman" w:cs="Times New Roman"/>
            <w:sz w:val="24"/>
            <w:szCs w:val="24"/>
            <w:lang w:val="en-US"/>
          </w:rPr>
          <w:t xml:space="preserve"> </w:t>
        </w:r>
      </w:hyperlink>
      <w:hyperlink r:id="rId11">
        <w:r w:rsidRPr="00565595">
          <w:rPr>
            <w:rFonts w:ascii="Times New Roman" w:eastAsia="Times New Roman" w:hAnsi="Times New Roman" w:cs="Times New Roman"/>
            <w:sz w:val="24"/>
            <w:szCs w:val="24"/>
            <w:u w:val="single"/>
            <w:lang w:val="en-US"/>
          </w:rPr>
          <w:t>https://itdp.org/wp-content/uploads/2022/02/Full-Report-jun21.pdf</w:t>
        </w:r>
      </w:hyperlink>
    </w:p>
    <w:p w14:paraId="5A933CD2"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Atakhanova</w:t>
      </w:r>
      <w:proofErr w:type="spellEnd"/>
      <w:r w:rsidRPr="00565595">
        <w:rPr>
          <w:rFonts w:ascii="Times New Roman" w:eastAsia="Times New Roman" w:hAnsi="Times New Roman" w:cs="Times New Roman"/>
          <w:sz w:val="24"/>
          <w:szCs w:val="24"/>
          <w:lang w:val="en-US"/>
        </w:rPr>
        <w:t xml:space="preserve">, Z., &amp; </w:t>
      </w:r>
      <w:proofErr w:type="spellStart"/>
      <w:r w:rsidRPr="00565595">
        <w:rPr>
          <w:rFonts w:ascii="Times New Roman" w:eastAsia="Times New Roman" w:hAnsi="Times New Roman" w:cs="Times New Roman"/>
          <w:sz w:val="24"/>
          <w:szCs w:val="24"/>
          <w:lang w:val="en-US"/>
        </w:rPr>
        <w:t>Baigaliyeva</w:t>
      </w:r>
      <w:proofErr w:type="spellEnd"/>
      <w:r w:rsidRPr="00565595">
        <w:rPr>
          <w:rFonts w:ascii="Times New Roman" w:eastAsia="Times New Roman" w:hAnsi="Times New Roman" w:cs="Times New Roman"/>
          <w:sz w:val="24"/>
          <w:szCs w:val="24"/>
          <w:lang w:val="en-US"/>
        </w:rPr>
        <w:t xml:space="preserve">, M. (2025). Kazakhstan’s infrastructure programs and urban sustainability analysis of Astana. </w:t>
      </w:r>
      <w:r w:rsidRPr="00565595">
        <w:rPr>
          <w:rFonts w:ascii="Times New Roman" w:eastAsia="Times New Roman" w:hAnsi="Times New Roman" w:cs="Times New Roman"/>
          <w:i/>
          <w:iCs/>
          <w:sz w:val="24"/>
          <w:szCs w:val="24"/>
          <w:lang w:val="en-US"/>
        </w:rPr>
        <w:t>Urban Science, 9</w:t>
      </w:r>
      <w:r w:rsidRPr="00565595">
        <w:rPr>
          <w:rFonts w:ascii="Times New Roman" w:eastAsia="Times New Roman" w:hAnsi="Times New Roman" w:cs="Times New Roman"/>
          <w:sz w:val="24"/>
          <w:szCs w:val="24"/>
          <w:lang w:val="en-US"/>
        </w:rPr>
        <w:t>(4), Article 100. https://doi.org/10.3390/urbansci9040100</w:t>
      </w:r>
    </w:p>
    <w:p w14:paraId="5D91271E"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Bissenova</w:t>
      </w:r>
      <w:proofErr w:type="spellEnd"/>
      <w:r w:rsidRPr="00565595">
        <w:rPr>
          <w:rFonts w:ascii="Times New Roman" w:eastAsia="Times New Roman" w:hAnsi="Times New Roman" w:cs="Times New Roman"/>
          <w:sz w:val="24"/>
          <w:szCs w:val="24"/>
          <w:lang w:val="en-US"/>
        </w:rPr>
        <w:t xml:space="preserve">, M. (2020). Housing policy in the Republic of Kazakhstan: problems and possible solutions. </w:t>
      </w:r>
      <w:hyperlink r:id="rId12">
        <w:r w:rsidRPr="00565595">
          <w:rPr>
            <w:rFonts w:ascii="Times New Roman" w:hAnsi="Times New Roman" w:cs="Times New Roman"/>
            <w:sz w:val="24"/>
            <w:szCs w:val="24"/>
            <w:u w:val="single"/>
            <w:lang w:val="en-US"/>
          </w:rPr>
          <w:t>https://doi.org/10.52123/1994-2370-2020-72-1-4-10</w:t>
        </w:r>
      </w:hyperlink>
      <w:r w:rsidRPr="00565595">
        <w:rPr>
          <w:rFonts w:ascii="Times New Roman" w:eastAsia="Times New Roman" w:hAnsi="Times New Roman" w:cs="Times New Roman"/>
          <w:sz w:val="24"/>
          <w:szCs w:val="24"/>
          <w:lang w:val="en-US"/>
        </w:rPr>
        <w:t xml:space="preserve"> </w:t>
      </w:r>
    </w:p>
    <w:p w14:paraId="24969A25"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Bonnewit</w:t>
      </w:r>
      <w:proofErr w:type="spellEnd"/>
      <w:r w:rsidRPr="00565595">
        <w:rPr>
          <w:rFonts w:ascii="Times New Roman" w:eastAsia="Times New Roman" w:hAnsi="Times New Roman" w:cs="Times New Roman"/>
          <w:sz w:val="24"/>
          <w:szCs w:val="24"/>
          <w:lang w:val="en-US"/>
        </w:rPr>
        <w:t>, K. (2017). Housing First: An effective approach for addressing homelessness.  European Journal of Homelessness, 11(2), 1–24.</w:t>
      </w:r>
    </w:p>
    <w:p w14:paraId="40A434AA"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u w:val="single"/>
          <w:lang w:val="en-US"/>
        </w:rPr>
      </w:pPr>
      <w:r w:rsidRPr="00565595">
        <w:rPr>
          <w:rFonts w:ascii="Times New Roman" w:hAnsi="Times New Roman" w:cs="Times New Roman"/>
          <w:sz w:val="24"/>
          <w:szCs w:val="24"/>
          <w:lang w:val="en-US"/>
        </w:rPr>
        <w:t xml:space="preserve">Braun, V., &amp; Clarke, V. (2006). Using thematic analysis in psychology. </w:t>
      </w:r>
      <w:r w:rsidRPr="00565595">
        <w:rPr>
          <w:rFonts w:ascii="Times New Roman" w:hAnsi="Times New Roman" w:cs="Times New Roman"/>
          <w:i/>
          <w:iCs/>
          <w:sz w:val="24"/>
          <w:szCs w:val="24"/>
          <w:lang w:val="en-US"/>
        </w:rPr>
        <w:t>Qualitative Research in Psychology, 3</w:t>
      </w:r>
      <w:r w:rsidRPr="00565595">
        <w:rPr>
          <w:rFonts w:ascii="Times New Roman" w:hAnsi="Times New Roman" w:cs="Times New Roman"/>
          <w:sz w:val="24"/>
          <w:szCs w:val="24"/>
          <w:lang w:val="en-US"/>
        </w:rPr>
        <w:t>(2), 77–101.</w:t>
      </w:r>
      <w:hyperlink r:id="rId13">
        <w:r w:rsidRPr="00565595">
          <w:rPr>
            <w:rFonts w:ascii="Times New Roman" w:hAnsi="Times New Roman" w:cs="Times New Roman"/>
            <w:sz w:val="24"/>
            <w:szCs w:val="24"/>
            <w:lang w:val="en-US"/>
          </w:rPr>
          <w:t xml:space="preserve"> </w:t>
        </w:r>
      </w:hyperlink>
      <w:hyperlink r:id="rId14">
        <w:r w:rsidRPr="00565595">
          <w:rPr>
            <w:rFonts w:ascii="Times New Roman" w:hAnsi="Times New Roman" w:cs="Times New Roman"/>
            <w:sz w:val="24"/>
            <w:szCs w:val="24"/>
            <w:u w:val="single"/>
            <w:lang w:val="en-US"/>
          </w:rPr>
          <w:t>https://doi.org/10.1191/1478088706qp063oa</w:t>
        </w:r>
      </w:hyperlink>
    </w:p>
    <w:p w14:paraId="76853293"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Bryman, A. (2016). </w:t>
      </w:r>
      <w:r w:rsidRPr="00565595">
        <w:rPr>
          <w:rFonts w:ascii="Times New Roman" w:hAnsi="Times New Roman" w:cs="Times New Roman"/>
          <w:i/>
          <w:iCs/>
          <w:sz w:val="24"/>
          <w:szCs w:val="24"/>
          <w:lang w:val="en-US"/>
        </w:rPr>
        <w:t>Social research methods</w:t>
      </w:r>
      <w:r w:rsidRPr="00565595">
        <w:rPr>
          <w:rFonts w:ascii="Times New Roman" w:hAnsi="Times New Roman" w:cs="Times New Roman"/>
          <w:sz w:val="24"/>
          <w:szCs w:val="24"/>
          <w:lang w:val="en-US"/>
        </w:rPr>
        <w:t xml:space="preserve"> (5th ed.). Oxford University Press.</w:t>
      </w:r>
    </w:p>
    <w:p w14:paraId="6EF222EB"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Creswell, J. W., &amp; Plano Clark, V. L. (2018). </w:t>
      </w:r>
      <w:r w:rsidRPr="00565595">
        <w:rPr>
          <w:rFonts w:ascii="Times New Roman" w:eastAsia="Times New Roman" w:hAnsi="Times New Roman" w:cs="Times New Roman"/>
          <w:i/>
          <w:iCs/>
          <w:sz w:val="24"/>
          <w:szCs w:val="24"/>
          <w:lang w:val="en-US"/>
        </w:rPr>
        <w:t>Designing and conducting mixed methods research</w:t>
      </w:r>
      <w:r w:rsidRPr="00565595">
        <w:rPr>
          <w:rFonts w:ascii="Times New Roman" w:eastAsia="Times New Roman" w:hAnsi="Times New Roman" w:cs="Times New Roman"/>
          <w:sz w:val="24"/>
          <w:szCs w:val="24"/>
          <w:lang w:val="en-US"/>
        </w:rPr>
        <w:t xml:space="preserve"> (3rd ed.). SAGE Publications.</w:t>
      </w:r>
    </w:p>
    <w:p w14:paraId="5A327267"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DeLuca, S., </w:t>
      </w:r>
      <w:proofErr w:type="spellStart"/>
      <w:r w:rsidRPr="00565595">
        <w:rPr>
          <w:rFonts w:ascii="Times New Roman" w:eastAsia="Times New Roman" w:hAnsi="Times New Roman" w:cs="Times New Roman"/>
          <w:sz w:val="24"/>
          <w:szCs w:val="24"/>
          <w:lang w:val="en-US"/>
        </w:rPr>
        <w:t>Garboden</w:t>
      </w:r>
      <w:proofErr w:type="spellEnd"/>
      <w:r w:rsidRPr="00565595">
        <w:rPr>
          <w:rFonts w:ascii="Times New Roman" w:eastAsia="Times New Roman" w:hAnsi="Times New Roman" w:cs="Times New Roman"/>
          <w:sz w:val="24"/>
          <w:szCs w:val="24"/>
          <w:lang w:val="en-US"/>
        </w:rPr>
        <w:t xml:space="preserve">, P. M. E., &amp; Rosenblatt, P. (2013). Segregating shelter: How housing policies shape the residential locations of low-income minority families. </w:t>
      </w:r>
      <w:r w:rsidRPr="00565595">
        <w:rPr>
          <w:rFonts w:ascii="Times New Roman" w:eastAsia="Times New Roman" w:hAnsi="Times New Roman" w:cs="Times New Roman"/>
          <w:i/>
          <w:iCs/>
          <w:sz w:val="24"/>
          <w:szCs w:val="24"/>
          <w:lang w:val="en-US"/>
        </w:rPr>
        <w:t>The ANNALS of the American Academy of Political and Social Science, 647</w:t>
      </w:r>
      <w:r w:rsidRPr="00565595">
        <w:rPr>
          <w:rFonts w:ascii="Times New Roman" w:eastAsia="Times New Roman" w:hAnsi="Times New Roman" w:cs="Times New Roman"/>
          <w:sz w:val="24"/>
          <w:szCs w:val="24"/>
          <w:lang w:val="en-US"/>
        </w:rPr>
        <w:t xml:space="preserve">(1), 268–299. </w:t>
      </w:r>
      <w:hyperlink r:id="rId15">
        <w:r w:rsidRPr="00565595">
          <w:rPr>
            <w:rFonts w:ascii="Times New Roman" w:eastAsia="Times New Roman" w:hAnsi="Times New Roman" w:cs="Times New Roman"/>
            <w:sz w:val="24"/>
            <w:szCs w:val="24"/>
            <w:u w:val="single"/>
            <w:lang w:val="en-US"/>
          </w:rPr>
          <w:t>https://doi.org/10.1177/0002716213479310</w:t>
        </w:r>
      </w:hyperlink>
      <w:r w:rsidRPr="00565595">
        <w:rPr>
          <w:rFonts w:ascii="Times New Roman" w:eastAsia="Times New Roman" w:hAnsi="Times New Roman" w:cs="Times New Roman"/>
          <w:sz w:val="24"/>
          <w:szCs w:val="24"/>
          <w:lang w:val="en-US"/>
        </w:rPr>
        <w:t xml:space="preserve"> </w:t>
      </w:r>
    </w:p>
    <w:p w14:paraId="5C5BBBF3"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u w:val="single"/>
          <w:lang w:val="en-US"/>
        </w:rPr>
      </w:pPr>
      <w:r w:rsidRPr="00565595">
        <w:rPr>
          <w:rFonts w:ascii="Times New Roman" w:hAnsi="Times New Roman" w:cs="Times New Roman"/>
          <w:sz w:val="24"/>
          <w:szCs w:val="24"/>
          <w:lang w:val="en-US"/>
        </w:rPr>
        <w:t xml:space="preserve">Denzin, N. K. (2012). </w:t>
      </w:r>
      <w:r w:rsidRPr="00565595">
        <w:rPr>
          <w:rFonts w:ascii="Times New Roman" w:hAnsi="Times New Roman" w:cs="Times New Roman"/>
          <w:i/>
          <w:iCs/>
          <w:sz w:val="24"/>
          <w:szCs w:val="24"/>
          <w:lang w:val="en-US"/>
        </w:rPr>
        <w:t>Triangulation 2.0</w:t>
      </w:r>
      <w:r w:rsidRPr="00565595">
        <w:rPr>
          <w:rFonts w:ascii="Times New Roman" w:hAnsi="Times New Roman" w:cs="Times New Roman"/>
          <w:sz w:val="24"/>
          <w:szCs w:val="24"/>
          <w:lang w:val="en-US"/>
        </w:rPr>
        <w:t>. Journal of Mixed Methods Research, 6(2), 80–88.</w:t>
      </w:r>
      <w:hyperlink r:id="rId16">
        <w:r w:rsidRPr="00565595">
          <w:rPr>
            <w:rFonts w:ascii="Times New Roman" w:hAnsi="Times New Roman" w:cs="Times New Roman"/>
            <w:sz w:val="24"/>
            <w:szCs w:val="24"/>
            <w:lang w:val="en-US"/>
          </w:rPr>
          <w:t xml:space="preserve"> </w:t>
        </w:r>
      </w:hyperlink>
      <w:hyperlink r:id="rId17">
        <w:r w:rsidRPr="00565595">
          <w:rPr>
            <w:rFonts w:ascii="Times New Roman" w:hAnsi="Times New Roman" w:cs="Times New Roman"/>
            <w:sz w:val="24"/>
            <w:szCs w:val="24"/>
            <w:u w:val="single"/>
            <w:lang w:val="en-US"/>
          </w:rPr>
          <w:t>https://doi.org/10.1177/1558689812437186</w:t>
        </w:r>
      </w:hyperlink>
    </w:p>
    <w:p w14:paraId="46462DA6"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lang w:val="en-US"/>
        </w:rPr>
      </w:pPr>
      <w:proofErr w:type="spellStart"/>
      <w:r w:rsidRPr="00565595">
        <w:rPr>
          <w:rFonts w:ascii="Times New Roman" w:hAnsi="Times New Roman" w:cs="Times New Roman"/>
          <w:sz w:val="24"/>
          <w:szCs w:val="24"/>
          <w:lang w:val="en-US"/>
        </w:rPr>
        <w:t>DeVellis</w:t>
      </w:r>
      <w:proofErr w:type="spellEnd"/>
      <w:r w:rsidRPr="00565595">
        <w:rPr>
          <w:rFonts w:ascii="Times New Roman" w:hAnsi="Times New Roman" w:cs="Times New Roman"/>
          <w:sz w:val="24"/>
          <w:szCs w:val="24"/>
          <w:lang w:val="en-US"/>
        </w:rPr>
        <w:t xml:space="preserve">, R. F. (2017). </w:t>
      </w:r>
      <w:r w:rsidRPr="00565595">
        <w:rPr>
          <w:rFonts w:ascii="Times New Roman" w:hAnsi="Times New Roman" w:cs="Times New Roman"/>
          <w:i/>
          <w:iCs/>
          <w:sz w:val="24"/>
          <w:szCs w:val="24"/>
          <w:lang w:val="en-US"/>
        </w:rPr>
        <w:t>Scale development: Theory and applications</w:t>
      </w:r>
      <w:r w:rsidRPr="00565595">
        <w:rPr>
          <w:rFonts w:ascii="Times New Roman" w:hAnsi="Times New Roman" w:cs="Times New Roman"/>
          <w:sz w:val="24"/>
          <w:szCs w:val="24"/>
          <w:lang w:val="en-US"/>
        </w:rPr>
        <w:t xml:space="preserve"> (4th ed.). SAGE Publications.</w:t>
      </w:r>
    </w:p>
    <w:p w14:paraId="0D520104"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u w:val="single"/>
        </w:rPr>
      </w:pPr>
      <w:r w:rsidRPr="00565595">
        <w:rPr>
          <w:rFonts w:ascii="Times New Roman" w:hAnsi="Times New Roman" w:cs="Times New Roman"/>
          <w:sz w:val="24"/>
          <w:szCs w:val="24"/>
          <w:lang w:val="en-US"/>
        </w:rPr>
        <w:t>European Union Agency for Fundamental Rights. (2014, July 3).</w:t>
      </w:r>
      <w:r w:rsidRPr="00565595">
        <w:rPr>
          <w:rFonts w:ascii="Times New Roman" w:hAnsi="Times New Roman" w:cs="Times New Roman"/>
          <w:i/>
          <w:iCs/>
          <w:sz w:val="24"/>
          <w:szCs w:val="24"/>
          <w:lang w:val="en-US"/>
        </w:rPr>
        <w:t xml:space="preserve"> Are there mandatory accessibility standards for national and local authority buildings?</w:t>
      </w:r>
      <w:hyperlink r:id="rId18">
        <w:r w:rsidRPr="00565595">
          <w:rPr>
            <w:rFonts w:ascii="Times New Roman" w:hAnsi="Times New Roman" w:cs="Times New Roman"/>
            <w:i/>
            <w:iCs/>
            <w:sz w:val="24"/>
            <w:szCs w:val="24"/>
            <w:lang w:val="en-US"/>
          </w:rPr>
          <w:t xml:space="preserve"> </w:t>
        </w:r>
      </w:hyperlink>
      <w:hyperlink r:id="rId19">
        <w:r w:rsidRPr="00565595">
          <w:rPr>
            <w:rFonts w:ascii="Times New Roman" w:hAnsi="Times New Roman" w:cs="Times New Roman"/>
            <w:sz w:val="24"/>
            <w:szCs w:val="24"/>
            <w:u w:val="single"/>
          </w:rPr>
          <w:t>https://fra.europa.eu/en/content/are-there-mandatory-accessibility-standards-national-and-local-authority-buildings</w:t>
        </w:r>
      </w:hyperlink>
    </w:p>
    <w:p w14:paraId="1DFDA36A"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Gassmann, F. (2011). </w:t>
      </w:r>
      <w:r w:rsidRPr="00565595">
        <w:rPr>
          <w:rFonts w:ascii="Times New Roman" w:eastAsia="Times New Roman" w:hAnsi="Times New Roman" w:cs="Times New Roman"/>
          <w:i/>
          <w:iCs/>
          <w:sz w:val="24"/>
          <w:szCs w:val="24"/>
          <w:lang w:val="en-US"/>
        </w:rPr>
        <w:t>Protecting vulnerable families in Central Asia: Poverty, vulnerability and the impact of the economic crisis</w:t>
      </w:r>
      <w:r w:rsidRPr="00565595">
        <w:rPr>
          <w:rFonts w:ascii="Times New Roman" w:eastAsia="Times New Roman" w:hAnsi="Times New Roman" w:cs="Times New Roman"/>
          <w:sz w:val="24"/>
          <w:szCs w:val="24"/>
          <w:lang w:val="en-US"/>
        </w:rPr>
        <w:t xml:space="preserve"> (UNU-MERIT Working Paper Series No. 2011-042). United Nations University – Maastricht Economic and Social Research Institute on Innovation and Technology (UNU-MERIT). </w:t>
      </w:r>
      <w:hyperlink r:id="rId20">
        <w:r w:rsidRPr="00565595">
          <w:rPr>
            <w:rFonts w:ascii="Times New Roman" w:eastAsia="Times New Roman" w:hAnsi="Times New Roman" w:cs="Times New Roman"/>
            <w:sz w:val="24"/>
            <w:szCs w:val="24"/>
            <w:u w:val="single"/>
            <w:lang w:val="en-US"/>
          </w:rPr>
          <w:t>https://unu-merit.nl/publications/wppdf/2011/wp2011-042.pdf</w:t>
        </w:r>
      </w:hyperlink>
      <w:r w:rsidRPr="00565595">
        <w:rPr>
          <w:rFonts w:ascii="Times New Roman" w:eastAsia="Times New Roman" w:hAnsi="Times New Roman" w:cs="Times New Roman"/>
          <w:sz w:val="24"/>
          <w:szCs w:val="24"/>
          <w:lang w:val="en-US"/>
        </w:rPr>
        <w:t xml:space="preserve"> </w:t>
      </w:r>
    </w:p>
    <w:p w14:paraId="2672CC63"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Kongats</w:t>
      </w:r>
      <w:proofErr w:type="spellEnd"/>
      <w:r w:rsidRPr="00565595">
        <w:rPr>
          <w:rFonts w:ascii="Times New Roman" w:eastAsia="Times New Roman" w:hAnsi="Times New Roman" w:cs="Times New Roman"/>
          <w:sz w:val="24"/>
          <w:szCs w:val="24"/>
          <w:lang w:val="en-US"/>
        </w:rPr>
        <w:t xml:space="preserve">, K., </w:t>
      </w:r>
      <w:proofErr w:type="spellStart"/>
      <w:r w:rsidRPr="00565595">
        <w:rPr>
          <w:rFonts w:ascii="Times New Roman" w:eastAsia="Times New Roman" w:hAnsi="Times New Roman" w:cs="Times New Roman"/>
          <w:sz w:val="24"/>
          <w:szCs w:val="24"/>
          <w:lang w:val="en-US"/>
        </w:rPr>
        <w:t>Paulden</w:t>
      </w:r>
      <w:proofErr w:type="spellEnd"/>
      <w:r w:rsidRPr="00565595">
        <w:rPr>
          <w:rFonts w:ascii="Times New Roman" w:eastAsia="Times New Roman" w:hAnsi="Times New Roman" w:cs="Times New Roman"/>
          <w:sz w:val="24"/>
          <w:szCs w:val="24"/>
          <w:lang w:val="en-US"/>
        </w:rPr>
        <w:t xml:space="preserve">, M., </w:t>
      </w:r>
      <w:proofErr w:type="spellStart"/>
      <w:r w:rsidRPr="00565595">
        <w:rPr>
          <w:rFonts w:ascii="Times New Roman" w:eastAsia="Times New Roman" w:hAnsi="Times New Roman" w:cs="Times New Roman"/>
          <w:sz w:val="24"/>
          <w:szCs w:val="24"/>
          <w:lang w:val="en-US"/>
        </w:rPr>
        <w:t>Pabayo</w:t>
      </w:r>
      <w:proofErr w:type="spellEnd"/>
      <w:r w:rsidRPr="00565595">
        <w:rPr>
          <w:rFonts w:ascii="Times New Roman" w:eastAsia="Times New Roman" w:hAnsi="Times New Roman" w:cs="Times New Roman"/>
          <w:sz w:val="24"/>
          <w:szCs w:val="24"/>
          <w:lang w:val="en-US"/>
        </w:rPr>
        <w:t xml:space="preserve">, R., Campbell, C. I., &amp;amp; </w:t>
      </w:r>
      <w:proofErr w:type="spellStart"/>
      <w:r w:rsidRPr="00565595">
        <w:rPr>
          <w:rFonts w:ascii="Times New Roman" w:eastAsia="Times New Roman" w:hAnsi="Times New Roman" w:cs="Times New Roman"/>
          <w:sz w:val="24"/>
          <w:szCs w:val="24"/>
          <w:lang w:val="en-US"/>
        </w:rPr>
        <w:t>Nykiforuk</w:t>
      </w:r>
      <w:proofErr w:type="spellEnd"/>
      <w:r w:rsidRPr="00565595">
        <w:rPr>
          <w:rFonts w:ascii="Times New Roman" w:eastAsia="Times New Roman" w:hAnsi="Times New Roman" w:cs="Times New Roman"/>
          <w:sz w:val="24"/>
          <w:szCs w:val="24"/>
          <w:lang w:val="en-US"/>
        </w:rPr>
        <w:t xml:space="preserve">, J. (2023). Housing for vulnerable populations—Identifying system cost implications: An analytic literature review. Health Promotion International, 38(3), Article 3. </w:t>
      </w:r>
      <w:hyperlink r:id="rId21">
        <w:r w:rsidRPr="00565595">
          <w:rPr>
            <w:rFonts w:ascii="Times New Roman" w:eastAsia="Times New Roman" w:hAnsi="Times New Roman" w:cs="Times New Roman"/>
            <w:sz w:val="24"/>
            <w:szCs w:val="24"/>
            <w:u w:val="single"/>
            <w:lang w:val="en-US"/>
          </w:rPr>
          <w:t>https://doi.org/10.1093/heapro/daad055</w:t>
        </w:r>
      </w:hyperlink>
    </w:p>
    <w:p w14:paraId="1D17B241"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Nocon</w:t>
      </w:r>
      <w:proofErr w:type="spellEnd"/>
      <w:r w:rsidRPr="00565595">
        <w:rPr>
          <w:rFonts w:ascii="Times New Roman" w:eastAsia="Times New Roman" w:hAnsi="Times New Roman" w:cs="Times New Roman"/>
          <w:sz w:val="24"/>
          <w:szCs w:val="24"/>
          <w:lang w:val="en-US"/>
        </w:rPr>
        <w:t xml:space="preserve">, A., &amp; </w:t>
      </w:r>
      <w:proofErr w:type="spellStart"/>
      <w:r w:rsidRPr="00565595">
        <w:rPr>
          <w:rFonts w:ascii="Times New Roman" w:eastAsia="Times New Roman" w:hAnsi="Times New Roman" w:cs="Times New Roman"/>
          <w:sz w:val="24"/>
          <w:szCs w:val="24"/>
          <w:lang w:val="en-US"/>
        </w:rPr>
        <w:t>Pleace</w:t>
      </w:r>
      <w:proofErr w:type="spellEnd"/>
      <w:r w:rsidRPr="00565595">
        <w:rPr>
          <w:rFonts w:ascii="Times New Roman" w:eastAsia="Times New Roman" w:hAnsi="Times New Roman" w:cs="Times New Roman"/>
          <w:sz w:val="24"/>
          <w:szCs w:val="24"/>
          <w:lang w:val="en-US"/>
        </w:rPr>
        <w:t xml:space="preserve">, N. (1998). The housing needs of disabled people. </w:t>
      </w:r>
      <w:r w:rsidRPr="00565595">
        <w:rPr>
          <w:rFonts w:ascii="Times New Roman" w:eastAsia="Times New Roman" w:hAnsi="Times New Roman" w:cs="Times New Roman"/>
          <w:i/>
          <w:iCs/>
          <w:sz w:val="24"/>
          <w:szCs w:val="24"/>
          <w:lang w:val="en-US"/>
        </w:rPr>
        <w:t>Health &amp; Social Care in the Community, 6</w:t>
      </w:r>
      <w:r w:rsidRPr="00565595">
        <w:rPr>
          <w:rFonts w:ascii="Times New Roman" w:eastAsia="Times New Roman" w:hAnsi="Times New Roman" w:cs="Times New Roman"/>
          <w:sz w:val="24"/>
          <w:szCs w:val="24"/>
          <w:lang w:val="en-US"/>
        </w:rPr>
        <w:t>(5), 369–380.</w:t>
      </w:r>
      <w:hyperlink r:id="rId22">
        <w:r w:rsidRPr="00565595">
          <w:rPr>
            <w:rFonts w:ascii="Times New Roman" w:eastAsia="Times New Roman" w:hAnsi="Times New Roman" w:cs="Times New Roman"/>
            <w:sz w:val="24"/>
            <w:szCs w:val="24"/>
            <w:lang w:val="en-US"/>
          </w:rPr>
          <w:t xml:space="preserve"> </w:t>
        </w:r>
      </w:hyperlink>
      <w:hyperlink r:id="rId23">
        <w:r w:rsidRPr="00565595">
          <w:rPr>
            <w:rFonts w:ascii="Times New Roman" w:eastAsia="Times New Roman" w:hAnsi="Times New Roman" w:cs="Times New Roman"/>
            <w:sz w:val="24"/>
            <w:szCs w:val="24"/>
            <w:u w:val="single"/>
            <w:lang w:val="en-US"/>
          </w:rPr>
          <w:t>https://doi.org/10.1046/j.1365-2524.1998.00130.x</w:t>
        </w:r>
      </w:hyperlink>
    </w:p>
    <w:p w14:paraId="311E3B9C"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rPr>
      </w:pPr>
      <w:r w:rsidRPr="00565595">
        <w:rPr>
          <w:rFonts w:ascii="Times New Roman" w:hAnsi="Times New Roman" w:cs="Times New Roman"/>
          <w:sz w:val="24"/>
          <w:szCs w:val="24"/>
        </w:rPr>
        <w:t xml:space="preserve">Nur.kz. (2022, </w:t>
      </w:r>
      <w:proofErr w:type="spellStart"/>
      <w:r w:rsidRPr="00565595">
        <w:rPr>
          <w:rFonts w:ascii="Times New Roman" w:hAnsi="Times New Roman" w:cs="Times New Roman"/>
          <w:sz w:val="24"/>
          <w:szCs w:val="24"/>
        </w:rPr>
        <w:t>January</w:t>
      </w:r>
      <w:proofErr w:type="spellEnd"/>
      <w:r w:rsidRPr="00565595">
        <w:rPr>
          <w:rFonts w:ascii="Times New Roman" w:hAnsi="Times New Roman" w:cs="Times New Roman"/>
          <w:sz w:val="24"/>
          <w:szCs w:val="24"/>
        </w:rPr>
        <w:t xml:space="preserve"> 19). </w:t>
      </w:r>
      <w:r w:rsidRPr="00565595">
        <w:rPr>
          <w:rFonts w:ascii="Times New Roman" w:hAnsi="Times New Roman" w:cs="Times New Roman"/>
          <w:i/>
          <w:iCs/>
          <w:sz w:val="24"/>
          <w:szCs w:val="24"/>
        </w:rPr>
        <w:t>Очередь на жилье: сколько квадратных метров на человека выдается в Казахстане</w:t>
      </w:r>
      <w:r w:rsidRPr="00565595">
        <w:rPr>
          <w:rFonts w:ascii="Times New Roman" w:hAnsi="Times New Roman" w:cs="Times New Roman"/>
          <w:sz w:val="24"/>
          <w:szCs w:val="24"/>
        </w:rPr>
        <w:t>.</w:t>
      </w:r>
      <w:hyperlink r:id="rId24">
        <w:r w:rsidRPr="00565595">
          <w:rPr>
            <w:rFonts w:ascii="Times New Roman" w:hAnsi="Times New Roman" w:cs="Times New Roman"/>
            <w:sz w:val="24"/>
            <w:szCs w:val="24"/>
          </w:rPr>
          <w:t xml:space="preserve"> </w:t>
        </w:r>
      </w:hyperlink>
      <w:hyperlink r:id="rId25">
        <w:r w:rsidRPr="00565595">
          <w:rPr>
            <w:rFonts w:ascii="Times New Roman" w:hAnsi="Times New Roman" w:cs="Times New Roman"/>
            <w:sz w:val="24"/>
            <w:szCs w:val="24"/>
            <w:u w:val="single"/>
          </w:rPr>
          <w:t>https://www.nur.kz/nurfin/personal/1951653-ochered-na-zhile-skolko-kvadratnyh-metrov-na-cheloveka-vydaetsya-v-kazahstane/</w:t>
        </w:r>
      </w:hyperlink>
    </w:p>
    <w:p w14:paraId="6FE19AE6"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Parsell</w:t>
      </w:r>
      <w:proofErr w:type="spellEnd"/>
      <w:r w:rsidRPr="00565595">
        <w:rPr>
          <w:rFonts w:ascii="Times New Roman" w:eastAsia="Times New Roman" w:hAnsi="Times New Roman" w:cs="Times New Roman"/>
          <w:sz w:val="24"/>
          <w:szCs w:val="24"/>
          <w:lang w:val="en-US"/>
        </w:rPr>
        <w:t xml:space="preserve">, C. (2023). </w:t>
      </w:r>
      <w:r w:rsidRPr="00565595">
        <w:rPr>
          <w:rFonts w:ascii="Times New Roman" w:eastAsia="Times New Roman" w:hAnsi="Times New Roman" w:cs="Times New Roman"/>
          <w:i/>
          <w:iCs/>
          <w:sz w:val="24"/>
          <w:szCs w:val="24"/>
          <w:lang w:val="en-US"/>
        </w:rPr>
        <w:t>Homelessness: A critical introduction</w:t>
      </w:r>
      <w:r w:rsidRPr="00565595">
        <w:rPr>
          <w:rFonts w:ascii="Times New Roman" w:eastAsia="Times New Roman" w:hAnsi="Times New Roman" w:cs="Times New Roman"/>
          <w:sz w:val="24"/>
          <w:szCs w:val="24"/>
          <w:lang w:val="en-US"/>
        </w:rPr>
        <w:t xml:space="preserve">. John Wiley &amp; Sons. </w:t>
      </w:r>
      <w:hyperlink r:id="rId26">
        <w:r w:rsidRPr="00565595">
          <w:rPr>
            <w:rFonts w:ascii="Times New Roman" w:eastAsia="Times New Roman" w:hAnsi="Times New Roman" w:cs="Times New Roman"/>
            <w:sz w:val="24"/>
            <w:szCs w:val="24"/>
            <w:u w:val="single"/>
            <w:lang w:val="en-US"/>
          </w:rPr>
          <w:t>https://books.google.com/books?id=P1jXEAAAQBAJ</w:t>
        </w:r>
      </w:hyperlink>
      <w:r w:rsidRPr="00565595">
        <w:rPr>
          <w:rFonts w:ascii="Times New Roman" w:eastAsia="Times New Roman" w:hAnsi="Times New Roman" w:cs="Times New Roman"/>
          <w:sz w:val="24"/>
          <w:szCs w:val="24"/>
          <w:lang w:val="en-US"/>
        </w:rPr>
        <w:t xml:space="preserve"> </w:t>
      </w:r>
    </w:p>
    <w:p w14:paraId="3D00517B"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rPr>
      </w:pPr>
      <w:r w:rsidRPr="00565595">
        <w:rPr>
          <w:rFonts w:ascii="Times New Roman" w:hAnsi="Times New Roman" w:cs="Times New Roman"/>
          <w:sz w:val="24"/>
          <w:szCs w:val="24"/>
        </w:rPr>
        <w:t xml:space="preserve">Ranking.kz. (2025, </w:t>
      </w:r>
      <w:proofErr w:type="spellStart"/>
      <w:r w:rsidRPr="00565595">
        <w:rPr>
          <w:rFonts w:ascii="Times New Roman" w:hAnsi="Times New Roman" w:cs="Times New Roman"/>
          <w:sz w:val="24"/>
          <w:szCs w:val="24"/>
        </w:rPr>
        <w:t>December</w:t>
      </w:r>
      <w:proofErr w:type="spellEnd"/>
      <w:r w:rsidRPr="00565595">
        <w:rPr>
          <w:rFonts w:ascii="Times New Roman" w:hAnsi="Times New Roman" w:cs="Times New Roman"/>
          <w:sz w:val="24"/>
          <w:szCs w:val="24"/>
        </w:rPr>
        <w:t xml:space="preserve"> 4). </w:t>
      </w:r>
      <w:r w:rsidRPr="00565595">
        <w:rPr>
          <w:rFonts w:ascii="Times New Roman" w:hAnsi="Times New Roman" w:cs="Times New Roman"/>
          <w:i/>
          <w:iCs/>
          <w:sz w:val="24"/>
          <w:szCs w:val="24"/>
        </w:rPr>
        <w:t>Жилищная помощь в РК: как малообеспеченные семьи получают компенсацию по коммунальным платежам?</w:t>
      </w:r>
      <w:hyperlink r:id="rId27">
        <w:r w:rsidRPr="00565595">
          <w:rPr>
            <w:rFonts w:ascii="Times New Roman" w:hAnsi="Times New Roman" w:cs="Times New Roman"/>
            <w:sz w:val="24"/>
            <w:szCs w:val="24"/>
          </w:rPr>
          <w:t xml:space="preserve"> </w:t>
        </w:r>
      </w:hyperlink>
      <w:hyperlink r:id="rId28">
        <w:r w:rsidRPr="00565595">
          <w:rPr>
            <w:rFonts w:ascii="Times New Roman" w:hAnsi="Times New Roman" w:cs="Times New Roman"/>
            <w:sz w:val="24"/>
            <w:szCs w:val="24"/>
            <w:u w:val="single"/>
          </w:rPr>
          <w:t>https://ranking.kz/reviews/socium/zhilischnaya-pomosch-v-rk-kak-maloobespechennye-semi-poluchayut-kompensatsiyu-po-kommunalnym-platezham.html</w:t>
        </w:r>
      </w:hyperlink>
    </w:p>
    <w:p w14:paraId="5042B320"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Spanova</w:t>
      </w:r>
      <w:proofErr w:type="spellEnd"/>
      <w:r w:rsidRPr="00565595">
        <w:rPr>
          <w:rFonts w:ascii="Times New Roman" w:eastAsia="Times New Roman" w:hAnsi="Times New Roman" w:cs="Times New Roman"/>
          <w:sz w:val="24"/>
          <w:szCs w:val="24"/>
          <w:lang w:val="en-US"/>
        </w:rPr>
        <w:t xml:space="preserve">, B., </w:t>
      </w:r>
      <w:proofErr w:type="spellStart"/>
      <w:r w:rsidRPr="00565595">
        <w:rPr>
          <w:rFonts w:ascii="Times New Roman" w:eastAsia="Times New Roman" w:hAnsi="Times New Roman" w:cs="Times New Roman"/>
          <w:sz w:val="24"/>
          <w:szCs w:val="24"/>
          <w:lang w:val="en-US"/>
        </w:rPr>
        <w:t>Iskakov</w:t>
      </w:r>
      <w:proofErr w:type="spellEnd"/>
      <w:r w:rsidRPr="00565595">
        <w:rPr>
          <w:rFonts w:ascii="Times New Roman" w:eastAsia="Times New Roman" w:hAnsi="Times New Roman" w:cs="Times New Roman"/>
          <w:sz w:val="24"/>
          <w:szCs w:val="24"/>
          <w:lang w:val="en-US"/>
        </w:rPr>
        <w:t xml:space="preserve">, N., &amp; </w:t>
      </w:r>
      <w:proofErr w:type="spellStart"/>
      <w:r w:rsidRPr="00565595">
        <w:rPr>
          <w:rFonts w:ascii="Times New Roman" w:eastAsia="Times New Roman" w:hAnsi="Times New Roman" w:cs="Times New Roman"/>
          <w:sz w:val="24"/>
          <w:szCs w:val="24"/>
          <w:lang w:val="en-US"/>
        </w:rPr>
        <w:t>Smagulova</w:t>
      </w:r>
      <w:proofErr w:type="spellEnd"/>
      <w:r w:rsidRPr="00565595">
        <w:rPr>
          <w:rFonts w:ascii="Times New Roman" w:eastAsia="Times New Roman" w:hAnsi="Times New Roman" w:cs="Times New Roman"/>
          <w:sz w:val="24"/>
          <w:szCs w:val="24"/>
          <w:lang w:val="en-US"/>
        </w:rPr>
        <w:t xml:space="preserve">, G. (2019). Housing policy reforms in Kazakhstan: Challenges and prospects. </w:t>
      </w:r>
      <w:r w:rsidRPr="00565595">
        <w:rPr>
          <w:rFonts w:ascii="Times New Roman" w:eastAsia="Times New Roman" w:hAnsi="Times New Roman" w:cs="Times New Roman"/>
          <w:i/>
          <w:iCs/>
          <w:sz w:val="24"/>
          <w:szCs w:val="24"/>
          <w:lang w:val="en-US"/>
        </w:rPr>
        <w:t>Public Policy and Administration, 18</w:t>
      </w:r>
      <w:r w:rsidRPr="00565595">
        <w:rPr>
          <w:rFonts w:ascii="Times New Roman" w:eastAsia="Times New Roman" w:hAnsi="Times New Roman" w:cs="Times New Roman"/>
          <w:sz w:val="24"/>
          <w:szCs w:val="24"/>
          <w:lang w:val="en-US"/>
        </w:rPr>
        <w:t>(3), 311–326.</w:t>
      </w:r>
    </w:p>
    <w:p w14:paraId="29DEAB7E"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Turner, M. A., &amp; Popkin, S. J. (2005). </w:t>
      </w:r>
      <w:r w:rsidRPr="00565595">
        <w:rPr>
          <w:rFonts w:ascii="Times New Roman" w:eastAsia="Times New Roman" w:hAnsi="Times New Roman" w:cs="Times New Roman"/>
          <w:i/>
          <w:iCs/>
          <w:sz w:val="24"/>
          <w:szCs w:val="24"/>
          <w:lang w:val="en-US"/>
        </w:rPr>
        <w:t>Public housing and the legacy of segregation</w:t>
      </w:r>
      <w:r w:rsidRPr="00565595">
        <w:rPr>
          <w:rFonts w:ascii="Times New Roman" w:eastAsia="Times New Roman" w:hAnsi="Times New Roman" w:cs="Times New Roman"/>
          <w:sz w:val="24"/>
          <w:szCs w:val="24"/>
          <w:lang w:val="en-US"/>
        </w:rPr>
        <w:t>. Urban Institute Press.</w:t>
      </w:r>
    </w:p>
    <w:p w14:paraId="5E65C495"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proofErr w:type="spellStart"/>
      <w:r w:rsidRPr="00565595">
        <w:rPr>
          <w:rFonts w:ascii="Times New Roman" w:eastAsia="Times New Roman" w:hAnsi="Times New Roman" w:cs="Times New Roman"/>
          <w:sz w:val="24"/>
          <w:szCs w:val="24"/>
          <w:lang w:val="en-US"/>
        </w:rPr>
        <w:t>Ünalan</w:t>
      </w:r>
      <w:proofErr w:type="spellEnd"/>
      <w:r w:rsidRPr="00565595">
        <w:rPr>
          <w:rFonts w:ascii="Times New Roman" w:eastAsia="Times New Roman" w:hAnsi="Times New Roman" w:cs="Times New Roman"/>
          <w:sz w:val="24"/>
          <w:szCs w:val="24"/>
          <w:lang w:val="en-US"/>
        </w:rPr>
        <w:t xml:space="preserve">, G., </w:t>
      </w:r>
      <w:proofErr w:type="spellStart"/>
      <w:r w:rsidRPr="00565595">
        <w:rPr>
          <w:rFonts w:ascii="Times New Roman" w:eastAsia="Times New Roman" w:hAnsi="Times New Roman" w:cs="Times New Roman"/>
          <w:sz w:val="24"/>
          <w:szCs w:val="24"/>
          <w:lang w:val="en-US"/>
        </w:rPr>
        <w:t>Çamalan</w:t>
      </w:r>
      <w:proofErr w:type="spellEnd"/>
      <w:r w:rsidRPr="00565595">
        <w:rPr>
          <w:rFonts w:ascii="Times New Roman" w:eastAsia="Times New Roman" w:hAnsi="Times New Roman" w:cs="Times New Roman"/>
          <w:sz w:val="24"/>
          <w:szCs w:val="24"/>
          <w:lang w:val="en-US"/>
        </w:rPr>
        <w:t xml:space="preserve">, Ö., &amp; </w:t>
      </w:r>
      <w:proofErr w:type="spellStart"/>
      <w:r w:rsidRPr="00565595">
        <w:rPr>
          <w:rFonts w:ascii="Times New Roman" w:eastAsia="Times New Roman" w:hAnsi="Times New Roman" w:cs="Times New Roman"/>
          <w:sz w:val="24"/>
          <w:szCs w:val="24"/>
          <w:lang w:val="en-US"/>
        </w:rPr>
        <w:t>Yılmaz</w:t>
      </w:r>
      <w:proofErr w:type="spellEnd"/>
      <w:r w:rsidRPr="00565595">
        <w:rPr>
          <w:rFonts w:ascii="Times New Roman" w:eastAsia="Times New Roman" w:hAnsi="Times New Roman" w:cs="Times New Roman"/>
          <w:sz w:val="24"/>
          <w:szCs w:val="24"/>
          <w:lang w:val="en-US"/>
        </w:rPr>
        <w:t xml:space="preserve">, H. H. (2025). The impact of increases in housing prices on income inequality: A perspective on sustainable urban development. </w:t>
      </w:r>
      <w:r w:rsidRPr="00565595">
        <w:rPr>
          <w:rFonts w:ascii="Times New Roman" w:eastAsia="Times New Roman" w:hAnsi="Times New Roman" w:cs="Times New Roman"/>
          <w:i/>
          <w:iCs/>
          <w:sz w:val="24"/>
          <w:szCs w:val="24"/>
          <w:lang w:val="en-US"/>
        </w:rPr>
        <w:t>Sustainability, 17</w:t>
      </w:r>
      <w:r w:rsidRPr="00565595">
        <w:rPr>
          <w:rFonts w:ascii="Times New Roman" w:eastAsia="Times New Roman" w:hAnsi="Times New Roman" w:cs="Times New Roman"/>
          <w:sz w:val="24"/>
          <w:szCs w:val="24"/>
          <w:lang w:val="en-US"/>
        </w:rPr>
        <w:t xml:space="preserve">(9), 4024. </w:t>
      </w:r>
      <w:hyperlink r:id="rId29">
        <w:r w:rsidRPr="00565595">
          <w:rPr>
            <w:rFonts w:ascii="Times New Roman" w:eastAsia="Times New Roman" w:hAnsi="Times New Roman" w:cs="Times New Roman"/>
            <w:sz w:val="24"/>
            <w:szCs w:val="24"/>
            <w:u w:val="single"/>
            <w:lang w:val="en-US"/>
          </w:rPr>
          <w:t>https://doi.org/10.3390/su17094024</w:t>
        </w:r>
      </w:hyperlink>
      <w:r w:rsidRPr="00565595">
        <w:rPr>
          <w:rFonts w:ascii="Times New Roman" w:eastAsia="Times New Roman" w:hAnsi="Times New Roman" w:cs="Times New Roman"/>
          <w:sz w:val="24"/>
          <w:szCs w:val="24"/>
          <w:lang w:val="en-US"/>
        </w:rPr>
        <w:t xml:space="preserve"> </w:t>
      </w:r>
    </w:p>
    <w:p w14:paraId="013370BC"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u w:val="single"/>
          <w:lang w:val="en-US"/>
        </w:rPr>
      </w:pPr>
      <w:r w:rsidRPr="00565595">
        <w:rPr>
          <w:rFonts w:ascii="Times New Roman" w:eastAsia="Times New Roman" w:hAnsi="Times New Roman" w:cs="Times New Roman"/>
          <w:sz w:val="24"/>
          <w:szCs w:val="24"/>
          <w:lang w:val="en-US"/>
        </w:rPr>
        <w:t>United Nations. (2006).</w:t>
      </w:r>
      <w:r w:rsidRPr="00565595">
        <w:rPr>
          <w:rFonts w:ascii="Times New Roman" w:eastAsia="Times New Roman" w:hAnsi="Times New Roman" w:cs="Times New Roman"/>
          <w:i/>
          <w:iCs/>
          <w:sz w:val="24"/>
          <w:szCs w:val="24"/>
          <w:lang w:val="en-US"/>
        </w:rPr>
        <w:t xml:space="preserve"> Convention on the Rights of Persons with Disabilities.</w:t>
      </w:r>
      <w:hyperlink r:id="rId30">
        <w:r w:rsidRPr="00565595">
          <w:rPr>
            <w:rFonts w:ascii="Times New Roman" w:eastAsia="Times New Roman" w:hAnsi="Times New Roman" w:cs="Times New Roman"/>
            <w:sz w:val="24"/>
            <w:szCs w:val="24"/>
            <w:u w:val="single"/>
            <w:lang w:val="en-US"/>
          </w:rPr>
          <w:t xml:space="preserve"> https://www.un.org/disabilities/documents/convention/convoptprot-e.pdf</w:t>
        </w:r>
      </w:hyperlink>
    </w:p>
    <w:p w14:paraId="2D787F4A"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lastRenderedPageBreak/>
        <w:t xml:space="preserve">United Nations. (2024). </w:t>
      </w:r>
      <w:r w:rsidRPr="00565595">
        <w:rPr>
          <w:rFonts w:ascii="Times New Roman" w:hAnsi="Times New Roman" w:cs="Times New Roman"/>
          <w:i/>
          <w:iCs/>
          <w:sz w:val="24"/>
          <w:szCs w:val="24"/>
          <w:lang w:val="en-US"/>
        </w:rPr>
        <w:t>Kazakhstan common country analysis</w:t>
      </w:r>
      <w:r w:rsidRPr="00565595">
        <w:rPr>
          <w:rFonts w:ascii="Times New Roman" w:hAnsi="Times New Roman" w:cs="Times New Roman"/>
          <w:sz w:val="24"/>
          <w:szCs w:val="24"/>
          <w:lang w:val="en-US"/>
        </w:rPr>
        <w:t xml:space="preserve"> (p. 226). United Nations. Retrieved from</w:t>
      </w:r>
      <w:hyperlink r:id="rId31">
        <w:r w:rsidRPr="00565595">
          <w:rPr>
            <w:rFonts w:ascii="Times New Roman" w:hAnsi="Times New Roman" w:cs="Times New Roman"/>
            <w:sz w:val="24"/>
            <w:szCs w:val="24"/>
            <w:lang w:val="en-US"/>
          </w:rPr>
          <w:t xml:space="preserve"> </w:t>
        </w:r>
      </w:hyperlink>
      <w:hyperlink r:id="rId32">
        <w:r w:rsidRPr="00565595">
          <w:rPr>
            <w:rFonts w:ascii="Times New Roman" w:hAnsi="Times New Roman" w:cs="Times New Roman"/>
            <w:sz w:val="24"/>
            <w:szCs w:val="24"/>
            <w:u w:val="single"/>
            <w:lang w:val="en-US"/>
          </w:rPr>
          <w:t>https://kazakhstan.un.org/en/download/178814/289831</w:t>
        </w:r>
      </w:hyperlink>
    </w:p>
    <w:p w14:paraId="02B80D0F"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Wagner, F., Frick, J. R., &amp; Schupp, J. (2010). The German socio-economic panel study (SOEP): Scope, evolution and enhancements. </w:t>
      </w:r>
      <w:proofErr w:type="spellStart"/>
      <w:r w:rsidRPr="00565595">
        <w:rPr>
          <w:rFonts w:ascii="Times New Roman" w:eastAsia="Times New Roman" w:hAnsi="Times New Roman" w:cs="Times New Roman"/>
          <w:i/>
          <w:iCs/>
          <w:sz w:val="24"/>
          <w:szCs w:val="24"/>
          <w:lang w:val="en-US"/>
        </w:rPr>
        <w:t>Schmollers</w:t>
      </w:r>
      <w:proofErr w:type="spellEnd"/>
      <w:r w:rsidRPr="00565595">
        <w:rPr>
          <w:rFonts w:ascii="Times New Roman" w:eastAsia="Times New Roman" w:hAnsi="Times New Roman" w:cs="Times New Roman"/>
          <w:i/>
          <w:iCs/>
          <w:sz w:val="24"/>
          <w:szCs w:val="24"/>
          <w:lang w:val="en-US"/>
        </w:rPr>
        <w:t xml:space="preserve"> </w:t>
      </w:r>
      <w:proofErr w:type="spellStart"/>
      <w:r w:rsidRPr="00565595">
        <w:rPr>
          <w:rFonts w:ascii="Times New Roman" w:eastAsia="Times New Roman" w:hAnsi="Times New Roman" w:cs="Times New Roman"/>
          <w:i/>
          <w:iCs/>
          <w:sz w:val="24"/>
          <w:szCs w:val="24"/>
          <w:lang w:val="en-US"/>
        </w:rPr>
        <w:t>Jahrbuch</w:t>
      </w:r>
      <w:proofErr w:type="spellEnd"/>
      <w:r w:rsidRPr="00565595">
        <w:rPr>
          <w:rFonts w:ascii="Times New Roman" w:eastAsia="Times New Roman" w:hAnsi="Times New Roman" w:cs="Times New Roman"/>
          <w:i/>
          <w:iCs/>
          <w:sz w:val="24"/>
          <w:szCs w:val="24"/>
          <w:lang w:val="en-US"/>
        </w:rPr>
        <w:t>, 127</w:t>
      </w:r>
      <w:r w:rsidRPr="00565595">
        <w:rPr>
          <w:rFonts w:ascii="Times New Roman" w:eastAsia="Times New Roman" w:hAnsi="Times New Roman" w:cs="Times New Roman"/>
          <w:sz w:val="24"/>
          <w:szCs w:val="24"/>
          <w:lang w:val="en-US"/>
        </w:rPr>
        <w:t>(1), 139–169.</w:t>
      </w:r>
    </w:p>
    <w:p w14:paraId="69D9A8E3" w14:textId="77777777" w:rsidR="00F52799" w:rsidRPr="00565595" w:rsidRDefault="00F52799" w:rsidP="00F52799">
      <w:pPr>
        <w:tabs>
          <w:tab w:val="left" w:pos="1134"/>
        </w:tabs>
        <w:spacing w:line="360" w:lineRule="auto"/>
        <w:ind w:left="709" w:hanging="709"/>
        <w:jc w:val="both"/>
        <w:rPr>
          <w:rFonts w:ascii="Times New Roman" w:eastAsia="Times New Roman" w:hAnsi="Times New Roman" w:cs="Times New Roman"/>
          <w:b/>
          <w:bCs/>
          <w:i/>
          <w:iCs/>
          <w:sz w:val="24"/>
          <w:szCs w:val="24"/>
          <w:lang w:val="en-US"/>
        </w:rPr>
      </w:pPr>
      <w:r w:rsidRPr="00565595">
        <w:rPr>
          <w:rFonts w:ascii="Times New Roman" w:hAnsi="Times New Roman" w:cs="Times New Roman"/>
          <w:sz w:val="24"/>
          <w:szCs w:val="24"/>
          <w:lang w:val="en-US"/>
        </w:rPr>
        <w:t xml:space="preserve">Yin, R. K. (2018). </w:t>
      </w:r>
      <w:r w:rsidRPr="00565595">
        <w:rPr>
          <w:rFonts w:ascii="Times New Roman" w:hAnsi="Times New Roman" w:cs="Times New Roman"/>
          <w:i/>
          <w:iCs/>
          <w:sz w:val="24"/>
          <w:szCs w:val="24"/>
          <w:lang w:val="en-US"/>
        </w:rPr>
        <w:t>Case study research and applications: Design and methods</w:t>
      </w:r>
      <w:r w:rsidRPr="00565595">
        <w:rPr>
          <w:rFonts w:ascii="Times New Roman" w:hAnsi="Times New Roman" w:cs="Times New Roman"/>
          <w:sz w:val="24"/>
          <w:szCs w:val="24"/>
          <w:lang w:val="en-US"/>
        </w:rPr>
        <w:t xml:space="preserve"> (6th ed.). SAGE Publications.</w:t>
      </w:r>
    </w:p>
    <w:p w14:paraId="5E310A02"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Yin, R. K. (2018). </w:t>
      </w:r>
      <w:r w:rsidRPr="00565595">
        <w:rPr>
          <w:rFonts w:ascii="Times New Roman" w:hAnsi="Times New Roman" w:cs="Times New Roman"/>
          <w:i/>
          <w:iCs/>
          <w:sz w:val="24"/>
          <w:szCs w:val="24"/>
          <w:lang w:val="en-US"/>
        </w:rPr>
        <w:t>Case study research and applications: Design and methods</w:t>
      </w:r>
      <w:r w:rsidRPr="00565595">
        <w:rPr>
          <w:rFonts w:ascii="Times New Roman" w:hAnsi="Times New Roman" w:cs="Times New Roman"/>
          <w:sz w:val="24"/>
          <w:szCs w:val="24"/>
          <w:lang w:val="en-US"/>
        </w:rPr>
        <w:t xml:space="preserve"> (6th ed.). </w:t>
      </w:r>
      <w:r w:rsidRPr="00565595">
        <w:rPr>
          <w:rFonts w:ascii="Times New Roman" w:hAnsi="Times New Roman" w:cs="Times New Roman"/>
          <w:sz w:val="24"/>
          <w:szCs w:val="24"/>
        </w:rPr>
        <w:t xml:space="preserve">SAGE </w:t>
      </w:r>
      <w:proofErr w:type="spellStart"/>
      <w:r w:rsidRPr="00565595">
        <w:rPr>
          <w:rFonts w:ascii="Times New Roman" w:hAnsi="Times New Roman" w:cs="Times New Roman"/>
          <w:sz w:val="24"/>
          <w:szCs w:val="24"/>
        </w:rPr>
        <w:t>Publications</w:t>
      </w:r>
      <w:proofErr w:type="spellEnd"/>
      <w:r w:rsidRPr="00565595">
        <w:rPr>
          <w:rFonts w:ascii="Times New Roman" w:hAnsi="Times New Roman" w:cs="Times New Roman"/>
          <w:sz w:val="24"/>
          <w:szCs w:val="24"/>
        </w:rPr>
        <w:t>.</w:t>
      </w:r>
    </w:p>
    <w:p w14:paraId="1A59D95A" w14:textId="77777777" w:rsidR="00F52799" w:rsidRPr="00565595" w:rsidRDefault="00F52799" w:rsidP="00F52799">
      <w:pPr>
        <w:tabs>
          <w:tab w:val="left" w:pos="1134"/>
        </w:tabs>
        <w:spacing w:line="360" w:lineRule="auto"/>
        <w:ind w:left="709" w:hanging="709"/>
        <w:jc w:val="both"/>
        <w:rPr>
          <w:rFonts w:ascii="Times New Roman" w:hAnsi="Times New Roman" w:cs="Times New Roman"/>
          <w:sz w:val="24"/>
          <w:szCs w:val="24"/>
          <w:lang w:val="en-US"/>
        </w:rPr>
      </w:pPr>
      <w:r w:rsidRPr="00565595">
        <w:rPr>
          <w:rFonts w:ascii="Times New Roman" w:hAnsi="Times New Roman" w:cs="Times New Roman"/>
          <w:sz w:val="24"/>
          <w:szCs w:val="24"/>
        </w:rPr>
        <w:t xml:space="preserve">Zakon.kz. (2021, </w:t>
      </w:r>
      <w:proofErr w:type="spellStart"/>
      <w:r w:rsidRPr="00565595">
        <w:rPr>
          <w:rFonts w:ascii="Times New Roman" w:hAnsi="Times New Roman" w:cs="Times New Roman"/>
          <w:sz w:val="24"/>
          <w:szCs w:val="24"/>
        </w:rPr>
        <w:t>December</w:t>
      </w:r>
      <w:proofErr w:type="spellEnd"/>
      <w:r w:rsidRPr="00565595">
        <w:rPr>
          <w:rFonts w:ascii="Times New Roman" w:hAnsi="Times New Roman" w:cs="Times New Roman"/>
          <w:sz w:val="24"/>
          <w:szCs w:val="24"/>
        </w:rPr>
        <w:t xml:space="preserve"> 6). </w:t>
      </w:r>
      <w:r w:rsidRPr="00565595">
        <w:rPr>
          <w:rFonts w:ascii="Times New Roman" w:hAnsi="Times New Roman" w:cs="Times New Roman"/>
          <w:i/>
          <w:iCs/>
          <w:sz w:val="24"/>
          <w:szCs w:val="24"/>
        </w:rPr>
        <w:t>Жилищная помощь для малообеспеченных: что, где, когда и как получить</w:t>
      </w:r>
      <w:r w:rsidRPr="00565595">
        <w:rPr>
          <w:rFonts w:ascii="Times New Roman" w:hAnsi="Times New Roman" w:cs="Times New Roman"/>
          <w:sz w:val="24"/>
          <w:szCs w:val="24"/>
        </w:rPr>
        <w:t>.</w:t>
      </w:r>
      <w:hyperlink r:id="rId33">
        <w:r w:rsidRPr="00565595">
          <w:rPr>
            <w:rFonts w:ascii="Times New Roman" w:hAnsi="Times New Roman" w:cs="Times New Roman"/>
            <w:sz w:val="24"/>
            <w:szCs w:val="24"/>
          </w:rPr>
          <w:t xml:space="preserve"> </w:t>
        </w:r>
      </w:hyperlink>
      <w:hyperlink r:id="rId34">
        <w:r w:rsidRPr="00565595">
          <w:rPr>
            <w:rFonts w:ascii="Times New Roman" w:hAnsi="Times New Roman" w:cs="Times New Roman"/>
            <w:sz w:val="24"/>
            <w:szCs w:val="24"/>
            <w:u w:val="single"/>
            <w:lang w:val="en-US"/>
          </w:rPr>
          <w:t>https://online.zakon.kz/Document/?doc_id=34790604</w:t>
        </w:r>
      </w:hyperlink>
    </w:p>
    <w:p w14:paraId="3BF8C936" w14:textId="3BA63957" w:rsidR="000D146F" w:rsidRPr="00565595" w:rsidRDefault="000D146F" w:rsidP="00F52799">
      <w:pPr>
        <w:tabs>
          <w:tab w:val="left" w:pos="1134"/>
        </w:tabs>
        <w:spacing w:line="360" w:lineRule="auto"/>
        <w:ind w:firstLine="709"/>
        <w:jc w:val="both"/>
        <w:rPr>
          <w:rFonts w:ascii="Times New Roman" w:hAnsi="Times New Roman" w:cs="Times New Roman"/>
          <w:b/>
          <w:bCs/>
          <w:sz w:val="24"/>
          <w:szCs w:val="24"/>
          <w:lang w:val="en-US"/>
        </w:rPr>
      </w:pPr>
      <w:r w:rsidRPr="00565595">
        <w:rPr>
          <w:rFonts w:ascii="Times New Roman" w:hAnsi="Times New Roman" w:cs="Times New Roman"/>
          <w:b/>
          <w:bCs/>
          <w:sz w:val="24"/>
          <w:szCs w:val="24"/>
          <w:lang w:val="en-US"/>
        </w:rPr>
        <w:br w:type="page"/>
      </w:r>
    </w:p>
    <w:p w14:paraId="524BE67F" w14:textId="2393A5E5" w:rsidR="00055524" w:rsidRPr="00565595" w:rsidRDefault="00F706FB" w:rsidP="00F52799">
      <w:pPr>
        <w:pStyle w:val="1"/>
        <w:numPr>
          <w:ilvl w:val="0"/>
          <w:numId w:val="12"/>
        </w:numPr>
        <w:tabs>
          <w:tab w:val="left" w:pos="1134"/>
        </w:tabs>
        <w:spacing w:before="0" w:after="0" w:line="360" w:lineRule="auto"/>
        <w:ind w:left="0" w:firstLine="709"/>
        <w:jc w:val="both"/>
        <w:rPr>
          <w:rFonts w:cs="Times New Roman"/>
          <w:sz w:val="24"/>
          <w:szCs w:val="24"/>
          <w:lang w:val="en-US"/>
        </w:rPr>
      </w:pPr>
      <w:bookmarkStart w:id="135" w:name="_Toc217857864"/>
      <w:bookmarkStart w:id="136" w:name="_Toc220681466"/>
      <w:r w:rsidRPr="00565595">
        <w:rPr>
          <w:rFonts w:cs="Times New Roman"/>
          <w:sz w:val="24"/>
          <w:szCs w:val="24"/>
          <w:lang w:val="en-US"/>
        </w:rPr>
        <w:lastRenderedPageBreak/>
        <w:t>APPENDI</w:t>
      </w:r>
      <w:r w:rsidR="00997EE4" w:rsidRPr="00565595">
        <w:rPr>
          <w:rFonts w:cs="Times New Roman"/>
          <w:sz w:val="24"/>
          <w:szCs w:val="24"/>
          <w:lang w:val="en-US"/>
        </w:rPr>
        <w:t>CES</w:t>
      </w:r>
      <w:bookmarkEnd w:id="135"/>
      <w:bookmarkEnd w:id="136"/>
    </w:p>
    <w:p w14:paraId="44D673B9" w14:textId="77777777" w:rsidR="00055524" w:rsidRPr="00565595" w:rsidRDefault="00F706FB" w:rsidP="00F52799">
      <w:pPr>
        <w:pStyle w:val="2"/>
        <w:tabs>
          <w:tab w:val="left" w:pos="1134"/>
        </w:tabs>
        <w:spacing w:before="0" w:after="0" w:line="360" w:lineRule="auto"/>
        <w:ind w:firstLine="709"/>
        <w:jc w:val="both"/>
        <w:rPr>
          <w:rFonts w:cs="Times New Roman"/>
          <w:sz w:val="24"/>
          <w:szCs w:val="24"/>
          <w:lang w:val="en-US"/>
        </w:rPr>
      </w:pPr>
      <w:bookmarkStart w:id="137" w:name="_Toc220681467"/>
      <w:r w:rsidRPr="00565595">
        <w:rPr>
          <w:rFonts w:cs="Times New Roman"/>
          <w:sz w:val="24"/>
          <w:szCs w:val="24"/>
          <w:lang w:val="en-US"/>
        </w:rPr>
        <w:t>Appendix A: Interview Questions</w:t>
      </w:r>
      <w:bookmarkEnd w:id="137"/>
    </w:p>
    <w:p w14:paraId="72225506"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Treatment Group Interview Questions from Residents in Subsidized Housing Blocks</w:t>
      </w:r>
    </w:p>
    <w:p w14:paraId="2A24B8B3"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b/>
          <w:bCs/>
          <w:sz w:val="24"/>
          <w:szCs w:val="24"/>
          <w:lang w:val="en-US"/>
        </w:rPr>
        <w:t>Introduction</w:t>
      </w:r>
      <w:r w:rsidRPr="00565595">
        <w:rPr>
          <w:rFonts w:ascii="Times New Roman" w:eastAsia="Times New Roman" w:hAnsi="Times New Roman" w:cs="Times New Roman"/>
          <w:sz w:val="24"/>
          <w:szCs w:val="24"/>
          <w:lang w:val="en-US"/>
        </w:rPr>
        <w:t>:</w:t>
      </w:r>
    </w:p>
    <w:p w14:paraId="5DCE65B2" w14:textId="45294B6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This interview explores your experience living in </w:t>
      </w:r>
      <w:proofErr w:type="spellStart"/>
      <w:r w:rsidRPr="00565595">
        <w:rPr>
          <w:rFonts w:ascii="Times New Roman" w:eastAsia="Times New Roman" w:hAnsi="Times New Roman" w:cs="Times New Roman"/>
          <w:sz w:val="24"/>
          <w:szCs w:val="24"/>
          <w:lang w:val="en-US"/>
        </w:rPr>
        <w:t>Azerbayev</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Valikhanov</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Rechnoy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Kvartal</w:t>
      </w:r>
      <w:proofErr w:type="spellEnd"/>
      <w:r w:rsidRPr="00565595">
        <w:rPr>
          <w:rFonts w:ascii="Times New Roman" w:eastAsia="Times New Roman" w:hAnsi="Times New Roman" w:cs="Times New Roman"/>
          <w:sz w:val="24"/>
          <w:szCs w:val="24"/>
          <w:lang w:val="en-US"/>
        </w:rPr>
        <w:t>. It will take 30–60 minutes, and we will record it with your permission for accuracy. Your answers are confidential, using codes, not names. Feel free to share as much or as little as you’re comfortable with.</w:t>
      </w:r>
    </w:p>
    <w:p w14:paraId="5220401E"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Questions:</w:t>
      </w:r>
    </w:p>
    <w:p w14:paraId="3A48B2AA" w14:textId="35B58639" w:rsidR="00055524" w:rsidRPr="00565595" w:rsidRDefault="00F706FB" w:rsidP="00F52799">
      <w:pPr>
        <w:pStyle w:val="a9"/>
        <w:numPr>
          <w:ilvl w:val="3"/>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How do features like ramps, elevators, or signage in your housing block affect your ability to move around and use your living space daily?</w:t>
      </w:r>
    </w:p>
    <w:p w14:paraId="11FAEF97" w14:textId="0DC0AEA5" w:rsidR="00055524" w:rsidRPr="00565595" w:rsidRDefault="00F706FB" w:rsidP="00F52799">
      <w:pPr>
        <w:pStyle w:val="a9"/>
        <w:numPr>
          <w:ilvl w:val="3"/>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Can you describe any specific maintenance issues broken elevators, faded signage you’ve faced, and how they’ve impacted your routine?</w:t>
      </w:r>
    </w:p>
    <w:p w14:paraId="62C62070" w14:textId="2D7EC497" w:rsidR="00055524" w:rsidRPr="00565595" w:rsidRDefault="00F706FB" w:rsidP="00F52799">
      <w:pPr>
        <w:pStyle w:val="a9"/>
        <w:numPr>
          <w:ilvl w:val="3"/>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How responsive is the housing management when you raise concerns or request repairs, and can you give an example of their response?</w:t>
      </w:r>
    </w:p>
    <w:p w14:paraId="65D74572" w14:textId="66A8AF73" w:rsidR="00055524" w:rsidRPr="00565595" w:rsidRDefault="00F706FB" w:rsidP="00F52799">
      <w:pPr>
        <w:pStyle w:val="a9"/>
        <w:numPr>
          <w:ilvl w:val="3"/>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To what extent does living in this housing block help or hinder your sense of independence and connection with others in the community?</w:t>
      </w:r>
    </w:p>
    <w:p w14:paraId="4A68959B" w14:textId="7C5CD251" w:rsidR="00055524" w:rsidRPr="00565595" w:rsidRDefault="00F706FB" w:rsidP="00F52799">
      <w:pPr>
        <w:pStyle w:val="a9"/>
        <w:numPr>
          <w:ilvl w:val="3"/>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What one improvement to your housing block’s facilities or management would make the biggest difference for you?</w:t>
      </w:r>
    </w:p>
    <w:p w14:paraId="424A81A1" w14:textId="77777777" w:rsidR="00CE168C" w:rsidRPr="00565595" w:rsidRDefault="00CE168C" w:rsidP="00F52799">
      <w:pPr>
        <w:tabs>
          <w:tab w:val="left" w:pos="1134"/>
        </w:tabs>
        <w:spacing w:line="360" w:lineRule="auto"/>
        <w:ind w:firstLine="709"/>
        <w:jc w:val="both"/>
        <w:rPr>
          <w:rFonts w:ascii="Times New Roman" w:eastAsia="Times New Roman" w:hAnsi="Times New Roman" w:cs="Times New Roman"/>
          <w:sz w:val="24"/>
          <w:szCs w:val="24"/>
          <w:lang w:val="en-US"/>
        </w:rPr>
      </w:pPr>
    </w:p>
    <w:p w14:paraId="29403825" w14:textId="77777777" w:rsidR="00055524" w:rsidRPr="00565595" w:rsidRDefault="00F706FB" w:rsidP="00F52799">
      <w:pPr>
        <w:tabs>
          <w:tab w:val="left" w:pos="1134"/>
        </w:tabs>
        <w:spacing w:line="360" w:lineRule="auto"/>
        <w:ind w:firstLine="709"/>
        <w:jc w:val="both"/>
        <w:rPr>
          <w:rFonts w:ascii="Times New Roman" w:hAnsi="Times New Roman" w:cs="Times New Roman"/>
          <w:b/>
          <w:bCs/>
          <w:sz w:val="24"/>
          <w:szCs w:val="24"/>
          <w:lang w:val="en-US"/>
        </w:rPr>
      </w:pPr>
      <w:r w:rsidRPr="00565595">
        <w:rPr>
          <w:rFonts w:ascii="Times New Roman" w:hAnsi="Times New Roman" w:cs="Times New Roman"/>
          <w:b/>
          <w:bCs/>
          <w:sz w:val="24"/>
          <w:szCs w:val="24"/>
          <w:lang w:val="en-US"/>
        </w:rPr>
        <w:t>Control Group Interview Questions Residents in Non-Subsidized Housing</w:t>
      </w:r>
    </w:p>
    <w:p w14:paraId="1FB6BF4E"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b/>
          <w:bCs/>
          <w:sz w:val="24"/>
          <w:szCs w:val="24"/>
          <w:lang w:val="en-US"/>
        </w:rPr>
        <w:t>Introduction</w:t>
      </w:r>
      <w:r w:rsidRPr="00565595">
        <w:rPr>
          <w:rFonts w:ascii="Times New Roman" w:hAnsi="Times New Roman" w:cs="Times New Roman"/>
          <w:sz w:val="24"/>
          <w:szCs w:val="24"/>
          <w:lang w:val="en-US"/>
        </w:rPr>
        <w:t>:</w:t>
      </w:r>
    </w:p>
    <w:p w14:paraId="40D5E156" w14:textId="77777777" w:rsidR="00055524" w:rsidRPr="00565595" w:rsidRDefault="00F706FB" w:rsidP="00F52799">
      <w:pPr>
        <w:tabs>
          <w:tab w:val="left" w:pos="1134"/>
        </w:tabs>
        <w:spacing w:line="360" w:lineRule="auto"/>
        <w:ind w:firstLine="709"/>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This interview explores your experience living in your current housing outside Astana’s subsidized blocks. It will take 30–60 minutes, and we will record it with your permission for accuracy. Your answers are confidential, using codes, not names. Feel free to share as much or as little as you’re comfortable with.</w:t>
      </w:r>
    </w:p>
    <w:p w14:paraId="68327D73"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Questions:</w:t>
      </w:r>
    </w:p>
    <w:p w14:paraId="7403A37A" w14:textId="2D740B56" w:rsidR="00055524" w:rsidRPr="00565595" w:rsidRDefault="00F706FB" w:rsidP="00F52799">
      <w:pPr>
        <w:pStyle w:val="a9"/>
        <w:numPr>
          <w:ilvl w:val="6"/>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What accessibility barriers lack of ramps, or narrow doorways do you encounter in your current housing, and how do they affect your daily activities?</w:t>
      </w:r>
    </w:p>
    <w:p w14:paraId="4AA38571" w14:textId="1B1669AA" w:rsidR="00055524" w:rsidRPr="00565595" w:rsidRDefault="00F706FB" w:rsidP="00F52799">
      <w:pPr>
        <w:pStyle w:val="a9"/>
        <w:numPr>
          <w:ilvl w:val="6"/>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If your housing has any accessibility features, how well do they work, and what challenges persist in using them?</w:t>
      </w:r>
    </w:p>
    <w:p w14:paraId="7E431F48" w14:textId="43F2CF02" w:rsidR="00055524" w:rsidRPr="00565595" w:rsidRDefault="00F706FB" w:rsidP="00F52799">
      <w:pPr>
        <w:pStyle w:val="a9"/>
        <w:numPr>
          <w:ilvl w:val="6"/>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lastRenderedPageBreak/>
        <w:t>How responsive is your landlord or maintenance team when you request fixes for accessibility issues, and can you share an example?</w:t>
      </w:r>
    </w:p>
    <w:p w14:paraId="70140830" w14:textId="3E23BA46" w:rsidR="00055524" w:rsidRPr="00565595" w:rsidRDefault="00F706FB" w:rsidP="00F52799">
      <w:pPr>
        <w:pStyle w:val="a9"/>
        <w:numPr>
          <w:ilvl w:val="6"/>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How does your current housing impact your independence and ability to connect with others in your community?</w:t>
      </w:r>
    </w:p>
    <w:p w14:paraId="4B8AFD2B" w14:textId="5E2F5CF5" w:rsidR="00055524" w:rsidRPr="00565595" w:rsidRDefault="00F706FB" w:rsidP="00F52799">
      <w:pPr>
        <w:pStyle w:val="a9"/>
        <w:numPr>
          <w:ilvl w:val="3"/>
          <w:numId w:val="2"/>
        </w:numPr>
        <w:tabs>
          <w:tab w:val="left" w:pos="1134"/>
        </w:tabs>
        <w:spacing w:line="360" w:lineRule="auto"/>
        <w:ind w:left="0"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What one change to your housing’s accessibility or management would improve your daily life the most?</w:t>
      </w:r>
    </w:p>
    <w:p w14:paraId="2E1F2B78"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p w14:paraId="6348CB64" w14:textId="77777777" w:rsidR="000D146F" w:rsidRPr="00565595" w:rsidRDefault="000D146F"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br w:type="page"/>
      </w:r>
    </w:p>
    <w:p w14:paraId="7CD3740E" w14:textId="4B24F145" w:rsidR="00055524" w:rsidRPr="00565595" w:rsidRDefault="00F706FB" w:rsidP="00F52799">
      <w:pPr>
        <w:pStyle w:val="2"/>
        <w:tabs>
          <w:tab w:val="left" w:pos="1134"/>
        </w:tabs>
        <w:spacing w:before="0" w:after="0" w:line="360" w:lineRule="auto"/>
        <w:ind w:firstLine="709"/>
        <w:jc w:val="both"/>
        <w:rPr>
          <w:rFonts w:cs="Times New Roman"/>
          <w:sz w:val="24"/>
          <w:szCs w:val="24"/>
          <w:lang w:val="en-US"/>
        </w:rPr>
      </w:pPr>
      <w:bookmarkStart w:id="138" w:name="_Toc220681468"/>
      <w:r w:rsidRPr="00565595">
        <w:rPr>
          <w:rFonts w:cs="Times New Roman"/>
          <w:sz w:val="24"/>
          <w:szCs w:val="24"/>
          <w:lang w:val="en-US"/>
        </w:rPr>
        <w:lastRenderedPageBreak/>
        <w:t xml:space="preserve">Appendix </w:t>
      </w:r>
      <w:proofErr w:type="gramStart"/>
      <w:r w:rsidRPr="00565595">
        <w:rPr>
          <w:rFonts w:cs="Times New Roman"/>
          <w:sz w:val="24"/>
          <w:szCs w:val="24"/>
          <w:lang w:val="en-US"/>
        </w:rPr>
        <w:t>B :</w:t>
      </w:r>
      <w:proofErr w:type="gramEnd"/>
      <w:r w:rsidRPr="00565595">
        <w:rPr>
          <w:rFonts w:cs="Times New Roman"/>
          <w:sz w:val="24"/>
          <w:szCs w:val="24"/>
          <w:lang w:val="en-US"/>
        </w:rPr>
        <w:t xml:space="preserve"> Survey Questions from Treatment Group and Control Group</w:t>
      </w:r>
      <w:bookmarkEnd w:id="138"/>
    </w:p>
    <w:p w14:paraId="571838A4"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b/>
          <w:bCs/>
          <w:sz w:val="24"/>
          <w:szCs w:val="24"/>
          <w:lang w:val="en-US"/>
        </w:rPr>
        <w:t>Introduction</w:t>
      </w:r>
      <w:r w:rsidRPr="00565595">
        <w:rPr>
          <w:rFonts w:ascii="Times New Roman" w:eastAsia="Times New Roman" w:hAnsi="Times New Roman" w:cs="Times New Roman"/>
          <w:sz w:val="24"/>
          <w:szCs w:val="24"/>
          <w:lang w:val="en-US"/>
        </w:rPr>
        <w:t>: for both the treatment group and control group.</w:t>
      </w:r>
    </w:p>
    <w:p w14:paraId="144788A1"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Thank you for participating in this study about housing conditions for vulnerable people in Astana. This survey asks about your experiences with your living environment. It takes 15–30 minutes, and your answers will help improve housing subsidies and other services for people with disabilities. All responses are confidential, using codes instead of names.</w:t>
      </w:r>
    </w:p>
    <w:p w14:paraId="5149C56C" w14:textId="60C6F6D0"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Please answer honestly, and feel free to skip any question if you are unsure.</w:t>
      </w:r>
    </w:p>
    <w:p w14:paraId="071DEA49" w14:textId="7178A0DD"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Demographic Questions</w:t>
      </w:r>
    </w:p>
    <w:p w14:paraId="21B1B462"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1.     What is your age?</w:t>
      </w:r>
    </w:p>
    <w:p w14:paraId="3961E07B" w14:textId="77777777" w:rsidR="00055524" w:rsidRPr="00565595" w:rsidRDefault="00F706FB" w:rsidP="00F52799">
      <w:pPr>
        <w:numPr>
          <w:ilvl w:val="0"/>
          <w:numId w:val="3"/>
        </w:numPr>
        <w:tabs>
          <w:tab w:val="left" w:pos="1134"/>
        </w:tabs>
        <w:spacing w:line="360" w:lineRule="auto"/>
        <w:ind w:left="0" w:firstLine="709"/>
        <w:jc w:val="both"/>
        <w:rPr>
          <w:rFonts w:ascii="Times New Roman" w:hAnsi="Times New Roman" w:cs="Times New Roman"/>
          <w:sz w:val="24"/>
          <w:szCs w:val="24"/>
        </w:rPr>
      </w:pPr>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rPr>
        <w:t>Under</w:t>
      </w:r>
      <w:proofErr w:type="spellEnd"/>
      <w:r w:rsidRPr="00565595">
        <w:rPr>
          <w:rFonts w:ascii="Times New Roman" w:eastAsia="Times New Roman" w:hAnsi="Times New Roman" w:cs="Times New Roman"/>
          <w:sz w:val="24"/>
          <w:szCs w:val="24"/>
        </w:rPr>
        <w:t xml:space="preserve"> 25 </w:t>
      </w:r>
      <w:proofErr w:type="gramStart"/>
      <w:r w:rsidRPr="00565595">
        <w:rPr>
          <w:rFonts w:ascii="Times New Roman" w:eastAsia="Times New Roman" w:hAnsi="Times New Roman" w:cs="Times New Roman"/>
          <w:sz w:val="24"/>
          <w:szCs w:val="24"/>
        </w:rPr>
        <w:t xml:space="preserve">[  </w:t>
      </w:r>
      <w:proofErr w:type="gramEnd"/>
      <w:r w:rsidRPr="00565595">
        <w:rPr>
          <w:rFonts w:ascii="Times New Roman" w:eastAsia="Times New Roman" w:hAnsi="Times New Roman" w:cs="Times New Roman"/>
          <w:sz w:val="24"/>
          <w:szCs w:val="24"/>
        </w:rPr>
        <w:t xml:space="preserve">  </w:t>
      </w:r>
      <w:r w:rsidRPr="00565595">
        <w:rPr>
          <w:rFonts w:ascii="Times New Roman" w:eastAsia="Times New Roman" w:hAnsi="Times New Roman" w:cs="Times New Roman"/>
          <w:sz w:val="24"/>
          <w:szCs w:val="24"/>
        </w:rPr>
        <w:tab/>
        <w:t xml:space="preserve">] 25–40 [    </w:t>
      </w:r>
      <w:r w:rsidRPr="00565595">
        <w:rPr>
          <w:rFonts w:ascii="Times New Roman" w:eastAsia="Times New Roman" w:hAnsi="Times New Roman" w:cs="Times New Roman"/>
          <w:sz w:val="24"/>
          <w:szCs w:val="24"/>
        </w:rPr>
        <w:tab/>
        <w:t>] 41–60 [</w:t>
      </w:r>
      <w:r w:rsidRPr="00565595">
        <w:rPr>
          <w:rFonts w:ascii="Times New Roman" w:eastAsia="Times New Roman" w:hAnsi="Times New Roman" w:cs="Times New Roman"/>
          <w:sz w:val="24"/>
          <w:szCs w:val="24"/>
        </w:rPr>
        <w:tab/>
        <w:t xml:space="preserve">    ] </w:t>
      </w:r>
      <w:proofErr w:type="spellStart"/>
      <w:r w:rsidRPr="00565595">
        <w:rPr>
          <w:rFonts w:ascii="Times New Roman" w:eastAsia="Times New Roman" w:hAnsi="Times New Roman" w:cs="Times New Roman"/>
          <w:sz w:val="24"/>
          <w:szCs w:val="24"/>
        </w:rPr>
        <w:t>Over</w:t>
      </w:r>
      <w:proofErr w:type="spellEnd"/>
      <w:r w:rsidRPr="00565595">
        <w:rPr>
          <w:rFonts w:ascii="Times New Roman" w:eastAsia="Times New Roman" w:hAnsi="Times New Roman" w:cs="Times New Roman"/>
          <w:sz w:val="24"/>
          <w:szCs w:val="24"/>
        </w:rPr>
        <w:t xml:space="preserve"> 60</w:t>
      </w:r>
    </w:p>
    <w:p w14:paraId="7AED9018"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2.     What type of disability do you have? (Select all that apply)</w:t>
      </w:r>
    </w:p>
    <w:p w14:paraId="3C27F3BB" w14:textId="3BC0430F"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 xml:space="preserve">Mobility </w:t>
      </w:r>
      <w:proofErr w:type="gramStart"/>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r>
      <w:proofErr w:type="gramEnd"/>
      <w:r w:rsidRPr="00565595">
        <w:rPr>
          <w:rFonts w:ascii="Times New Roman" w:eastAsia="Times New Roman" w:hAnsi="Times New Roman" w:cs="Times New Roman"/>
          <w:sz w:val="24"/>
          <w:szCs w:val="24"/>
          <w:lang w:val="en-US"/>
        </w:rPr>
        <w:t xml:space="preserve">] Visual [  </w:t>
      </w:r>
      <w:r w:rsidRPr="00565595">
        <w:rPr>
          <w:rFonts w:ascii="Times New Roman" w:eastAsia="Times New Roman" w:hAnsi="Times New Roman" w:cs="Times New Roman"/>
          <w:sz w:val="24"/>
          <w:szCs w:val="24"/>
          <w:lang w:val="en-US"/>
        </w:rPr>
        <w:tab/>
        <w:t xml:space="preserve">] Auditory (Hearing)  [      ] Cognitive (Mental)  [   </w:t>
      </w:r>
      <w:r w:rsidRPr="00565595">
        <w:rPr>
          <w:rFonts w:ascii="Times New Roman" w:eastAsia="Times New Roman" w:hAnsi="Times New Roman" w:cs="Times New Roman"/>
          <w:sz w:val="24"/>
          <w:szCs w:val="24"/>
          <w:lang w:val="en-US"/>
        </w:rPr>
        <w:tab/>
        <w:t>]     Other: ______</w:t>
      </w:r>
    </w:p>
    <w:p w14:paraId="63BE141D"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3.     How long have you lived in your current housing?</w:t>
      </w:r>
    </w:p>
    <w:p w14:paraId="0E168BCF" w14:textId="77777777" w:rsidR="00055524" w:rsidRPr="00565595" w:rsidRDefault="00F706FB" w:rsidP="00F52799">
      <w:pPr>
        <w:numPr>
          <w:ilvl w:val="0"/>
          <w:numId w:val="5"/>
        </w:numPr>
        <w:tabs>
          <w:tab w:val="left" w:pos="1134"/>
        </w:tabs>
        <w:spacing w:line="360" w:lineRule="auto"/>
        <w:ind w:left="0" w:firstLine="709"/>
        <w:jc w:val="both"/>
        <w:rPr>
          <w:rFonts w:ascii="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Less than 1 year [ </w:t>
      </w:r>
      <w:r w:rsidRPr="00565595">
        <w:rPr>
          <w:rFonts w:ascii="Times New Roman" w:eastAsia="Times New Roman" w:hAnsi="Times New Roman" w:cs="Times New Roman"/>
          <w:sz w:val="24"/>
          <w:szCs w:val="24"/>
          <w:lang w:val="en-US"/>
        </w:rPr>
        <w:tab/>
        <w:t xml:space="preserve">] 1–3 years </w:t>
      </w:r>
      <w:proofErr w:type="gramStart"/>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r>
      <w:proofErr w:type="gramEnd"/>
      <w:r w:rsidRPr="00565595">
        <w:rPr>
          <w:rFonts w:ascii="Times New Roman" w:eastAsia="Times New Roman" w:hAnsi="Times New Roman" w:cs="Times New Roman"/>
          <w:sz w:val="24"/>
          <w:szCs w:val="24"/>
          <w:lang w:val="en-US"/>
        </w:rPr>
        <w:t xml:space="preserve">] 4–6 years [   </w:t>
      </w:r>
      <w:r w:rsidRPr="00565595">
        <w:rPr>
          <w:rFonts w:ascii="Times New Roman" w:eastAsia="Times New Roman" w:hAnsi="Times New Roman" w:cs="Times New Roman"/>
          <w:sz w:val="24"/>
          <w:szCs w:val="24"/>
          <w:lang w:val="en-US"/>
        </w:rPr>
        <w:tab/>
        <w:t>] Over 6 years</w:t>
      </w:r>
    </w:p>
    <w:p w14:paraId="11FE2D90"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Treatment Group Survey Questions (Residents in Subsidized Housing Blocks)</w:t>
      </w:r>
    </w:p>
    <w:p w14:paraId="5F26AAF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b/>
          <w:bCs/>
          <w:sz w:val="24"/>
          <w:szCs w:val="24"/>
          <w:lang w:val="en-US"/>
        </w:rPr>
        <w:t>Instructions</w:t>
      </w:r>
      <w:r w:rsidRPr="00565595">
        <w:rPr>
          <w:rFonts w:ascii="Times New Roman" w:eastAsia="Times New Roman" w:hAnsi="Times New Roman" w:cs="Times New Roman"/>
          <w:sz w:val="24"/>
          <w:szCs w:val="24"/>
          <w:lang w:val="en-US"/>
        </w:rPr>
        <w:t>:</w:t>
      </w:r>
    </w:p>
    <w:p w14:paraId="697A2577"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These questions are for residents of </w:t>
      </w:r>
      <w:proofErr w:type="spellStart"/>
      <w:r w:rsidRPr="00565595">
        <w:rPr>
          <w:rFonts w:ascii="Times New Roman" w:eastAsia="Times New Roman" w:hAnsi="Times New Roman" w:cs="Times New Roman"/>
          <w:sz w:val="24"/>
          <w:szCs w:val="24"/>
          <w:lang w:val="en-US"/>
        </w:rPr>
        <w:t>Azerbayev</w:t>
      </w:r>
      <w:proofErr w:type="spellEnd"/>
      <w:r w:rsidRPr="00565595">
        <w:rPr>
          <w:rFonts w:ascii="Times New Roman" w:eastAsia="Times New Roman" w:hAnsi="Times New Roman" w:cs="Times New Roman"/>
          <w:sz w:val="24"/>
          <w:szCs w:val="24"/>
          <w:lang w:val="en-US"/>
        </w:rPr>
        <w:t xml:space="preserve"> Street, </w:t>
      </w:r>
      <w:proofErr w:type="spellStart"/>
      <w:r w:rsidRPr="00565595">
        <w:rPr>
          <w:rFonts w:ascii="Times New Roman" w:eastAsia="Times New Roman" w:hAnsi="Times New Roman" w:cs="Times New Roman"/>
          <w:sz w:val="24"/>
          <w:szCs w:val="24"/>
          <w:lang w:val="en-US"/>
        </w:rPr>
        <w:t>Valikhanov</w:t>
      </w:r>
      <w:proofErr w:type="spellEnd"/>
      <w:r w:rsidRPr="00565595">
        <w:rPr>
          <w:rFonts w:ascii="Times New Roman" w:eastAsia="Times New Roman" w:hAnsi="Times New Roman" w:cs="Times New Roman"/>
          <w:sz w:val="24"/>
          <w:szCs w:val="24"/>
          <w:lang w:val="en-US"/>
        </w:rPr>
        <w:t xml:space="preserve"> Street, and   </w:t>
      </w:r>
      <w:proofErr w:type="spellStart"/>
      <w:r w:rsidRPr="00565595">
        <w:rPr>
          <w:rFonts w:ascii="Times New Roman" w:eastAsia="Times New Roman" w:hAnsi="Times New Roman" w:cs="Times New Roman"/>
          <w:sz w:val="24"/>
          <w:szCs w:val="24"/>
          <w:lang w:val="en-US"/>
        </w:rPr>
        <w:t>Rechnoy</w:t>
      </w:r>
      <w:proofErr w:type="spellEnd"/>
      <w:r w:rsidRPr="00565595">
        <w:rPr>
          <w:rFonts w:ascii="Times New Roman" w:eastAsia="Times New Roman" w:hAnsi="Times New Roman" w:cs="Times New Roman"/>
          <w:sz w:val="24"/>
          <w:szCs w:val="24"/>
          <w:lang w:val="en-US"/>
        </w:rPr>
        <w:t xml:space="preserve"> </w:t>
      </w:r>
      <w:proofErr w:type="spellStart"/>
      <w:r w:rsidRPr="00565595">
        <w:rPr>
          <w:rFonts w:ascii="Times New Roman" w:eastAsia="Times New Roman" w:hAnsi="Times New Roman" w:cs="Times New Roman"/>
          <w:sz w:val="24"/>
          <w:szCs w:val="24"/>
          <w:lang w:val="en-US"/>
        </w:rPr>
        <w:t>Kvartal</w:t>
      </w:r>
      <w:proofErr w:type="spellEnd"/>
      <w:r w:rsidRPr="00565595">
        <w:rPr>
          <w:rFonts w:ascii="Times New Roman" w:eastAsia="Times New Roman" w:hAnsi="Times New Roman" w:cs="Times New Roman"/>
          <w:sz w:val="24"/>
          <w:szCs w:val="24"/>
          <w:lang w:val="en-US"/>
        </w:rPr>
        <w:t>. Please rate your satisfaction (1 = Very Dissatisfied, 5 = Very Satisfied) and answer the open-ended questions based on your experience.</w:t>
      </w:r>
    </w:p>
    <w:p w14:paraId="1E94CB20" w14:textId="59D96B31"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Questions:</w:t>
      </w:r>
    </w:p>
    <w:p w14:paraId="4D4143CB"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4. How satisfied are you with the accessibility of your housing block (e.g., ramps, wide doorways)?</w:t>
      </w:r>
    </w:p>
    <w:p w14:paraId="5BD2B34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3D34F0FB"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5.     How would you rate the condition of facilities like elevators or non-slip flooring in your building?</w:t>
      </w:r>
    </w:p>
    <w:p w14:paraId="330D9185"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2A9467F8"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6.     How satisfied are you with the availability of signage (e.g., high-contrast or tactile signs) for navigation?</w:t>
      </w:r>
    </w:p>
    <w:p w14:paraId="1A6567F8"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3F524486"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lastRenderedPageBreak/>
        <w:t>7.     How responsive is the housing management to your maintenance requests (e.g., fixing ramps)?</w:t>
      </w:r>
    </w:p>
    <w:p w14:paraId="521BA1B2"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0916FB6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8.     How safe do you feel in your housing block, considering features like emergency call systems?</w:t>
      </w:r>
    </w:p>
    <w:p w14:paraId="51B7CB80"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1306DDF8"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9.     How satisfied are you with the proximity of your housing to essential services (e.g., healthcare, transport)?</w:t>
      </w:r>
    </w:p>
    <w:p w14:paraId="097E3F3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4B4C362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10.  How would you rate the overall quality of your living environment in this housing block?</w:t>
      </w:r>
    </w:p>
    <w:p w14:paraId="45C6B58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732F1F2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p w14:paraId="71CB524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Open-Ended Questions</w:t>
      </w:r>
    </w:p>
    <w:p w14:paraId="2020DE64"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11.  What specific facility (e.g., ramps, elevators) in your housing block helps you the most, and why?</w:t>
      </w:r>
    </w:p>
    <w:p w14:paraId="28005F65"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12.</w:t>
      </w:r>
      <w:proofErr w:type="gramStart"/>
      <w:r w:rsidRPr="00565595">
        <w:rPr>
          <w:rFonts w:ascii="Times New Roman" w:eastAsia="Times New Roman" w:hAnsi="Times New Roman" w:cs="Times New Roman"/>
          <w:sz w:val="24"/>
          <w:szCs w:val="24"/>
          <w:lang w:val="en-US"/>
        </w:rPr>
        <w:t xml:space="preserve">  .</w:t>
      </w:r>
      <w:proofErr w:type="gramEnd"/>
      <w:r w:rsidRPr="00565595">
        <w:rPr>
          <w:rFonts w:ascii="Times New Roman" w:eastAsia="Times New Roman" w:hAnsi="Times New Roman" w:cs="Times New Roman"/>
          <w:sz w:val="24"/>
          <w:szCs w:val="24"/>
          <w:lang w:val="en-US"/>
        </w:rPr>
        <w:t xml:space="preserve"> What is one accessibility issue you’ve faced in your housing block, and how has it affected you?</w:t>
      </w:r>
    </w:p>
    <w:p w14:paraId="315880F5"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13.  How could the management improve your living experience in this housing block?</w:t>
      </w:r>
    </w:p>
    <w:p w14:paraId="2B57F39F"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Control Group Survey Questions (Residents in Non-Subsidized Housing)</w:t>
      </w:r>
    </w:p>
    <w:p w14:paraId="6829F293"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 xml:space="preserve"> </w:t>
      </w:r>
    </w:p>
    <w:p w14:paraId="2C4BED1C"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b/>
          <w:bCs/>
          <w:sz w:val="24"/>
          <w:szCs w:val="24"/>
          <w:lang w:val="en-US"/>
        </w:rPr>
        <w:t>Instructions</w:t>
      </w:r>
      <w:r w:rsidRPr="00565595">
        <w:rPr>
          <w:rFonts w:ascii="Times New Roman" w:eastAsia="Times New Roman" w:hAnsi="Times New Roman" w:cs="Times New Roman"/>
          <w:sz w:val="24"/>
          <w:szCs w:val="24"/>
          <w:lang w:val="en-US"/>
        </w:rPr>
        <w:t>:</w:t>
      </w:r>
    </w:p>
    <w:p w14:paraId="77D420BD"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These questions are for residents with disabilities living outside Astana’s subsidized housing blocks. Please rate your satisfaction (1 = Very Dissatisfied, 5 = Very Satisfied) and answer the open-ended questions based on your current housing.</w:t>
      </w:r>
    </w:p>
    <w:p w14:paraId="1FF8DD23"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1.     How satisfied are you with the accessibility of your current housing (e.g., absence of barriers like stairs)?</w:t>
      </w:r>
    </w:p>
    <w:p w14:paraId="29483F8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53BA50F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2.     How would you rate the condition of any accessibility features (if present) in your housing?</w:t>
      </w:r>
    </w:p>
    <w:p w14:paraId="2DC13102"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6781D751"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lastRenderedPageBreak/>
        <w:t>3.     How satisfied are you with navigation aids (e.g., signs or lighting) in your housing, if any exist?</w:t>
      </w:r>
    </w:p>
    <w:p w14:paraId="7B2E241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342BE5F1"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4.     How responsive is your landlord or maintenance team to your requests for accessibility fixes?</w:t>
      </w:r>
    </w:p>
    <w:p w14:paraId="132128FE"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7A2E54F6"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5.     How safe do you feel in your current housing environment?</w:t>
      </w:r>
    </w:p>
    <w:p w14:paraId="5E7E6683"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322FA740"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6.     How satisfied are you with the proximity of your housing to essential services (e.g., healthcare, transport)?</w:t>
      </w:r>
    </w:p>
    <w:p w14:paraId="69301F2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76284AB9"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7.     How would you rate the overall quality of your current living environment?</w:t>
      </w:r>
    </w:p>
    <w:p w14:paraId="3C3D9883" w14:textId="37DFC053"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hAnsi="Times New Roman" w:cs="Times New Roman"/>
          <w:sz w:val="24"/>
          <w:szCs w:val="24"/>
          <w:lang w:val="en-US"/>
        </w:rPr>
        <w:t>·</w:t>
      </w:r>
      <w:r w:rsidRPr="00565595">
        <w:rPr>
          <w:rFonts w:ascii="Times New Roman" w:eastAsia="Times New Roman" w:hAnsi="Times New Roman" w:cs="Times New Roman"/>
          <w:sz w:val="24"/>
          <w:szCs w:val="24"/>
          <w:lang w:val="en-US"/>
        </w:rPr>
        <w:t xml:space="preserve">   </w:t>
      </w:r>
      <w:r w:rsidRPr="00565595">
        <w:rPr>
          <w:rFonts w:ascii="Times New Roman" w:eastAsia="Times New Roman" w:hAnsi="Times New Roman" w:cs="Times New Roman"/>
          <w:sz w:val="24"/>
          <w:szCs w:val="24"/>
          <w:lang w:val="en-US"/>
        </w:rPr>
        <w:tab/>
        <w:t>1 2 3 4 5</w:t>
      </w:r>
    </w:p>
    <w:p w14:paraId="2210BC5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Open-Ended Questions</w:t>
      </w:r>
    </w:p>
    <w:p w14:paraId="77167C3E"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8.     1What accessibility feature, if any, in your current housing helps you the most, and why?</w:t>
      </w:r>
    </w:p>
    <w:p w14:paraId="34A95587"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9.      What is one accessibility challenge you face in your housing, and how does it impact your daily life?</w:t>
      </w:r>
    </w:p>
    <w:p w14:paraId="26333889" w14:textId="784BCFB2"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10.    What one change would make your current housing better for your needs?</w:t>
      </w:r>
    </w:p>
    <w:p w14:paraId="49FD54AF" w14:textId="77777777" w:rsidR="000D146F" w:rsidRPr="00565595" w:rsidRDefault="000D146F" w:rsidP="00F52799">
      <w:pPr>
        <w:tabs>
          <w:tab w:val="left" w:pos="1134"/>
        </w:tabs>
        <w:spacing w:line="360" w:lineRule="auto"/>
        <w:ind w:firstLine="709"/>
        <w:jc w:val="both"/>
        <w:rPr>
          <w:rFonts w:ascii="Times New Roman" w:hAnsi="Times New Roman" w:cs="Times New Roman"/>
          <w:b/>
          <w:bCs/>
          <w:sz w:val="24"/>
          <w:szCs w:val="24"/>
          <w:lang w:val="en-US"/>
        </w:rPr>
      </w:pPr>
      <w:r w:rsidRPr="00565595">
        <w:rPr>
          <w:rFonts w:ascii="Times New Roman" w:hAnsi="Times New Roman" w:cs="Times New Roman"/>
          <w:b/>
          <w:bCs/>
          <w:sz w:val="24"/>
          <w:szCs w:val="24"/>
          <w:lang w:val="en-US"/>
        </w:rPr>
        <w:br w:type="page"/>
      </w:r>
    </w:p>
    <w:p w14:paraId="160CA3E2" w14:textId="4D2745F3" w:rsidR="00055524" w:rsidRPr="00565595" w:rsidRDefault="00F706FB" w:rsidP="00F52799">
      <w:pPr>
        <w:pStyle w:val="2"/>
        <w:tabs>
          <w:tab w:val="left" w:pos="1134"/>
        </w:tabs>
        <w:spacing w:before="0" w:after="0" w:line="360" w:lineRule="auto"/>
        <w:ind w:firstLine="709"/>
        <w:jc w:val="both"/>
        <w:rPr>
          <w:rFonts w:cs="Times New Roman"/>
          <w:sz w:val="24"/>
          <w:szCs w:val="24"/>
        </w:rPr>
      </w:pPr>
      <w:bookmarkStart w:id="139" w:name="_Toc220681469"/>
      <w:proofErr w:type="spellStart"/>
      <w:r w:rsidRPr="00565595">
        <w:rPr>
          <w:rFonts w:cs="Times New Roman"/>
          <w:sz w:val="24"/>
          <w:szCs w:val="24"/>
        </w:rPr>
        <w:lastRenderedPageBreak/>
        <w:t>Appendix</w:t>
      </w:r>
      <w:proofErr w:type="spellEnd"/>
      <w:r w:rsidRPr="00565595">
        <w:rPr>
          <w:rFonts w:cs="Times New Roman"/>
          <w:sz w:val="24"/>
          <w:szCs w:val="24"/>
        </w:rPr>
        <w:t xml:space="preserve"> C: </w:t>
      </w:r>
      <w:proofErr w:type="spellStart"/>
      <w:r w:rsidRPr="00565595">
        <w:rPr>
          <w:rFonts w:cs="Times New Roman"/>
          <w:sz w:val="24"/>
          <w:szCs w:val="24"/>
        </w:rPr>
        <w:t>Observation</w:t>
      </w:r>
      <w:proofErr w:type="spellEnd"/>
      <w:r w:rsidRPr="00565595">
        <w:rPr>
          <w:rFonts w:cs="Times New Roman"/>
          <w:sz w:val="24"/>
          <w:szCs w:val="24"/>
        </w:rPr>
        <w:t xml:space="preserve"> </w:t>
      </w:r>
      <w:proofErr w:type="spellStart"/>
      <w:r w:rsidRPr="00565595">
        <w:rPr>
          <w:rFonts w:cs="Times New Roman"/>
          <w:sz w:val="24"/>
          <w:szCs w:val="24"/>
        </w:rPr>
        <w:t>Protocol</w:t>
      </w:r>
      <w:bookmarkEnd w:id="139"/>
      <w:proofErr w:type="spellEnd"/>
    </w:p>
    <w:tbl>
      <w:tblPr>
        <w:tblStyle w:val="a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56"/>
        <w:gridCol w:w="1746"/>
        <w:gridCol w:w="1648"/>
        <w:gridCol w:w="1370"/>
        <w:gridCol w:w="1370"/>
        <w:gridCol w:w="1370"/>
      </w:tblGrid>
      <w:tr w:rsidR="00055524" w:rsidRPr="00565595" w14:paraId="798EE04B" w14:textId="77777777">
        <w:trPr>
          <w:trHeight w:val="2175"/>
        </w:trPr>
        <w:tc>
          <w:tcPr>
            <w:tcW w:w="1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7CCD8"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Facility</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Area</w:t>
            </w:r>
            <w:proofErr w:type="spellEnd"/>
          </w:p>
        </w:tc>
        <w:tc>
          <w:tcPr>
            <w:tcW w:w="17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7A8011"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Observation</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Focus</w:t>
            </w:r>
            <w:proofErr w:type="spellEnd"/>
          </w:p>
        </w:tc>
        <w:tc>
          <w:tcPr>
            <w:tcW w:w="164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48FE0E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Factors</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to</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Consider</w:t>
            </w:r>
            <w:proofErr w:type="spellEnd"/>
          </w:p>
          <w:p w14:paraId="5EB481E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3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E8F97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Notes</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Findings</w:t>
            </w:r>
            <w:proofErr w:type="spellEnd"/>
          </w:p>
          <w:p w14:paraId="7DB68BE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p w14:paraId="5F217EDF"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Azerbayev</w:t>
            </w:r>
            <w:proofErr w:type="spellEnd"/>
            <w:r w:rsidRPr="00565595">
              <w:rPr>
                <w:rFonts w:ascii="Times New Roman" w:eastAsia="Times New Roman" w:hAnsi="Times New Roman" w:cs="Times New Roman"/>
                <w:sz w:val="24"/>
                <w:szCs w:val="24"/>
              </w:rPr>
              <w:t>)</w:t>
            </w:r>
          </w:p>
          <w:p w14:paraId="230D1126"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Block</w:t>
            </w:r>
            <w:proofErr w:type="spellEnd"/>
          </w:p>
        </w:tc>
        <w:tc>
          <w:tcPr>
            <w:tcW w:w="13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579401"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Notes</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Findings</w:t>
            </w:r>
            <w:proofErr w:type="spellEnd"/>
          </w:p>
          <w:p w14:paraId="05D5C2DC"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p w14:paraId="74A112E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Valikhanov</w:t>
            </w:r>
            <w:proofErr w:type="spellEnd"/>
            <w:r w:rsidRPr="00565595">
              <w:rPr>
                <w:rFonts w:ascii="Times New Roman" w:eastAsia="Times New Roman" w:hAnsi="Times New Roman" w:cs="Times New Roman"/>
                <w:sz w:val="24"/>
                <w:szCs w:val="24"/>
              </w:rPr>
              <w:t>)</w:t>
            </w:r>
          </w:p>
          <w:p w14:paraId="625E8BA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Block</w:t>
            </w:r>
            <w:proofErr w:type="spellEnd"/>
          </w:p>
        </w:tc>
        <w:tc>
          <w:tcPr>
            <w:tcW w:w="13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210D0A"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Notes</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Findings</w:t>
            </w:r>
            <w:proofErr w:type="spellEnd"/>
          </w:p>
          <w:p w14:paraId="6EFE2461"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p w14:paraId="26C67EB9"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Rechnoy</w:t>
            </w:r>
            <w:proofErr w:type="spellEnd"/>
            <w:r w:rsidRPr="00565595">
              <w:rPr>
                <w:rFonts w:ascii="Times New Roman" w:eastAsia="Times New Roman" w:hAnsi="Times New Roman" w:cs="Times New Roman"/>
                <w:sz w:val="24"/>
                <w:szCs w:val="24"/>
              </w:rPr>
              <w:t>)</w:t>
            </w:r>
          </w:p>
          <w:p w14:paraId="27F83ED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Block</w:t>
            </w:r>
            <w:proofErr w:type="spellEnd"/>
          </w:p>
        </w:tc>
      </w:tr>
      <w:tr w:rsidR="00055524" w:rsidRPr="00565595" w14:paraId="712A04F9" w14:textId="77777777">
        <w:trPr>
          <w:trHeight w:val="265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3F8D8F"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Wheelchair</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Ramps</w:t>
            </w:r>
            <w:proofErr w:type="spellEnd"/>
            <w:r w:rsidRPr="00565595">
              <w:rPr>
                <w:rFonts w:ascii="Times New Roman" w:eastAsia="Times New Roman" w:hAnsi="Times New Roman" w:cs="Times New Roman"/>
                <w:sz w:val="24"/>
                <w:szCs w:val="24"/>
              </w:rPr>
              <w:t xml:space="preserve"> &amp; </w:t>
            </w:r>
            <w:proofErr w:type="spellStart"/>
            <w:r w:rsidRPr="00565595">
              <w:rPr>
                <w:rFonts w:ascii="Times New Roman" w:eastAsia="Times New Roman" w:hAnsi="Times New Roman" w:cs="Times New Roman"/>
                <w:sz w:val="24"/>
                <w:szCs w:val="24"/>
              </w:rPr>
              <w:t>Wide</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Doorways</w:t>
            </w:r>
            <w:proofErr w:type="spellEnd"/>
          </w:p>
          <w:p w14:paraId="1626B1F2"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6585424A"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Presence</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at</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entrances</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lobby</w:t>
            </w:r>
            <w:proofErr w:type="spellEnd"/>
            <w:r w:rsidRPr="00565595">
              <w:rPr>
                <w:rFonts w:ascii="Times New Roman" w:eastAsia="Times New Roman" w:hAnsi="Times New Roman" w:cs="Times New Roman"/>
                <w:sz w:val="24"/>
                <w:szCs w:val="24"/>
              </w:rPr>
              <w:t>?</w:t>
            </w:r>
          </w:p>
          <w:p w14:paraId="444D059F"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59DD7E7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Cracks, obstructions, slope comfort</w:t>
            </w:r>
          </w:p>
          <w:p w14:paraId="2148EBE1"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for wheelchairs, wear/repairs</w:t>
            </w:r>
          </w:p>
          <w:p w14:paraId="058DD20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2CBE6434"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1F16F1B0"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4E42BBC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r>
      <w:tr w:rsidR="00055524" w:rsidRPr="00565595" w14:paraId="512F6FCE" w14:textId="77777777">
        <w:trPr>
          <w:trHeight w:val="205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0DBC31"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Elevators</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or</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One-Level</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Designs</w:t>
            </w:r>
            <w:proofErr w:type="spellEnd"/>
          </w:p>
          <w:p w14:paraId="4DF987D4"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78DCBCBC"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Elevators in multi-story? Ground-floor access?</w:t>
            </w:r>
          </w:p>
          <w:p w14:paraId="474167A4"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3331D56C"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Button height door width, functionality, no steps, dirt/lights</w:t>
            </w:r>
          </w:p>
          <w:p w14:paraId="19D557B8"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2892EC4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277E8595"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3BD7644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r>
      <w:tr w:rsidR="00055524" w:rsidRPr="00565595" w14:paraId="206F0040" w14:textId="77777777">
        <w:trPr>
          <w:trHeight w:val="205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E11485"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Non-Slip</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Flooring</w:t>
            </w:r>
            <w:proofErr w:type="spellEnd"/>
          </w:p>
          <w:p w14:paraId="0CDCEE4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12AD3FCF"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Installed</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in</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hallways</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entrances</w:t>
            </w:r>
            <w:proofErr w:type="spellEnd"/>
            <w:r w:rsidRPr="00565595">
              <w:rPr>
                <w:rFonts w:ascii="Times New Roman" w:eastAsia="Times New Roman" w:hAnsi="Times New Roman" w:cs="Times New Roman"/>
                <w:sz w:val="24"/>
                <w:szCs w:val="24"/>
              </w:rPr>
              <w:t>?</w:t>
            </w:r>
          </w:p>
          <w:p w14:paraId="1B7595E8"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0904B77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Worn patches, slippery spots, fall risk reduction, cleaning</w:t>
            </w:r>
          </w:p>
          <w:p w14:paraId="14FFA721"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2EBB4E5E"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62BA3A86"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1D64005F"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r>
      <w:tr w:rsidR="00055524" w:rsidRPr="00565595" w14:paraId="0BAF52F1" w14:textId="77777777">
        <w:trPr>
          <w:trHeight w:val="205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695284"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Adjustable-Height</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Counters</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Fixtures</w:t>
            </w:r>
            <w:proofErr w:type="spellEnd"/>
          </w:p>
          <w:p w14:paraId="2C8F85C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190C8F8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Available</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in</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communal</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areas</w:t>
            </w:r>
            <w:proofErr w:type="spellEnd"/>
            <w:r w:rsidRPr="00565595">
              <w:rPr>
                <w:rFonts w:ascii="Times New Roman" w:eastAsia="Times New Roman" w:hAnsi="Times New Roman" w:cs="Times New Roman"/>
                <w:sz w:val="24"/>
                <w:szCs w:val="24"/>
              </w:rPr>
              <w:t>?</w:t>
            </w:r>
          </w:p>
          <w:p w14:paraId="11EB965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15F2A4EE"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Adjustability</w:t>
            </w:r>
            <w:proofErr w:type="spellEnd"/>
            <w:r w:rsidRPr="00565595">
              <w:rPr>
                <w:rFonts w:ascii="Times New Roman" w:eastAsia="Times New Roman" w:hAnsi="Times New Roman" w:cs="Times New Roman"/>
                <w:sz w:val="24"/>
                <w:szCs w:val="24"/>
              </w:rPr>
              <w:t xml:space="preserve"> (70–120 </w:t>
            </w:r>
            <w:proofErr w:type="spellStart"/>
            <w:r w:rsidRPr="00565595">
              <w:rPr>
                <w:rFonts w:ascii="Times New Roman" w:eastAsia="Times New Roman" w:hAnsi="Times New Roman" w:cs="Times New Roman"/>
                <w:sz w:val="24"/>
                <w:szCs w:val="24"/>
              </w:rPr>
              <w:t>cm</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mechanism</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condition</w:t>
            </w:r>
            <w:proofErr w:type="spellEnd"/>
          </w:p>
          <w:p w14:paraId="18ADE979"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62E28479"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2700F4A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6AB70E5F"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r>
      <w:tr w:rsidR="00055524" w:rsidRPr="00565595" w14:paraId="780CA3FF" w14:textId="77777777">
        <w:trPr>
          <w:trHeight w:val="277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0DA7C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lastRenderedPageBreak/>
              <w:t>Emergency</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Call</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Systems</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Alarms</w:t>
            </w:r>
            <w:proofErr w:type="spellEnd"/>
          </w:p>
          <w:p w14:paraId="06E9D73C"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53F2C1C8"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Buttons</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alarms</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in</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hallways</w:t>
            </w:r>
            <w:proofErr w:type="spellEnd"/>
            <w:r w:rsidRPr="00565595">
              <w:rPr>
                <w:rFonts w:ascii="Times New Roman" w:eastAsia="Times New Roman" w:hAnsi="Times New Roman" w:cs="Times New Roman"/>
                <w:sz w:val="24"/>
                <w:szCs w:val="24"/>
              </w:rPr>
              <w:t>?</w:t>
            </w:r>
          </w:p>
          <w:p w14:paraId="2300FD36"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77FEB524"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Operability, reach (90–120 cm), suitability for impairments, dust/corrosion</w:t>
            </w:r>
          </w:p>
          <w:p w14:paraId="01780C96"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7587762F"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68CDE2E8"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3D86D0FF"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r>
      <w:tr w:rsidR="00055524" w:rsidRPr="00565595" w14:paraId="5F6207D5" w14:textId="77777777">
        <w:trPr>
          <w:trHeight w:val="169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FC53E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Proximity</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to</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Services</w:t>
            </w:r>
            <w:proofErr w:type="spellEnd"/>
          </w:p>
          <w:p w14:paraId="462C0F99"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235F476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Distance to clinics/bus stops?</w:t>
            </w:r>
          </w:p>
          <w:p w14:paraId="19425C89"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21E4B6C2"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Pathway</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paving</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obstacles</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accessibility</w:t>
            </w:r>
            <w:proofErr w:type="spellEnd"/>
          </w:p>
          <w:p w14:paraId="5E43F2C9"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6FC5FFB4"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19EF91CE"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16B95797"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r>
      <w:tr w:rsidR="00055524" w:rsidRPr="00565595" w14:paraId="68ABAC13" w14:textId="77777777">
        <w:trPr>
          <w:trHeight w:val="253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D35743"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Soundproofing</w:t>
            </w:r>
            <w:proofErr w:type="spellEnd"/>
            <w:r w:rsidRPr="00565595">
              <w:rPr>
                <w:rFonts w:ascii="Times New Roman" w:eastAsia="Times New Roman" w:hAnsi="Times New Roman" w:cs="Times New Roman"/>
                <w:sz w:val="24"/>
                <w:szCs w:val="24"/>
              </w:rPr>
              <w:t>/</w:t>
            </w:r>
            <w:proofErr w:type="spellStart"/>
            <w:r w:rsidRPr="00565595">
              <w:rPr>
                <w:rFonts w:ascii="Times New Roman" w:eastAsia="Times New Roman" w:hAnsi="Times New Roman" w:cs="Times New Roman"/>
                <w:sz w:val="24"/>
                <w:szCs w:val="24"/>
              </w:rPr>
              <w:t>Noise</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Reduction</w:t>
            </w:r>
            <w:proofErr w:type="spellEnd"/>
          </w:p>
          <w:p w14:paraId="1CC779DD"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2B9AC291"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Thick walls, double-glazed windows?</w:t>
            </w:r>
          </w:p>
          <w:p w14:paraId="6B26FFC0"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522E691A"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Noise levels (traffic/neighbors), gaps/seals, disruption, repairs</w:t>
            </w:r>
          </w:p>
          <w:p w14:paraId="5982EA21"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0E5CCC1B"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190EF2AA"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6D8028D7"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r>
      <w:tr w:rsidR="00055524" w:rsidRPr="00565595" w14:paraId="463C150E" w14:textId="77777777">
        <w:trPr>
          <w:trHeight w:val="241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F54B5E"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proofErr w:type="spellStart"/>
            <w:r w:rsidRPr="00565595">
              <w:rPr>
                <w:rFonts w:ascii="Times New Roman" w:eastAsia="Times New Roman" w:hAnsi="Times New Roman" w:cs="Times New Roman"/>
                <w:sz w:val="24"/>
                <w:szCs w:val="24"/>
              </w:rPr>
              <w:t>General</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Complex</w:t>
            </w:r>
            <w:proofErr w:type="spellEnd"/>
            <w:r w:rsidRPr="00565595">
              <w:rPr>
                <w:rFonts w:ascii="Times New Roman" w:eastAsia="Times New Roman" w:hAnsi="Times New Roman" w:cs="Times New Roman"/>
                <w:sz w:val="24"/>
                <w:szCs w:val="24"/>
              </w:rPr>
              <w:t xml:space="preserve"> </w:t>
            </w:r>
            <w:proofErr w:type="spellStart"/>
            <w:r w:rsidRPr="00565595">
              <w:rPr>
                <w:rFonts w:ascii="Times New Roman" w:eastAsia="Times New Roman" w:hAnsi="Times New Roman" w:cs="Times New Roman"/>
                <w:sz w:val="24"/>
                <w:szCs w:val="24"/>
              </w:rPr>
              <w:t>Conditions</w:t>
            </w:r>
            <w:proofErr w:type="spellEnd"/>
          </w:p>
          <w:p w14:paraId="09590F4C"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rPr>
            </w:pPr>
            <w:r w:rsidRPr="00565595">
              <w:rPr>
                <w:rFonts w:ascii="Times New Roman" w:eastAsia="Times New Roman" w:hAnsi="Times New Roman" w:cs="Times New Roman"/>
                <w:sz w:val="24"/>
                <w:szCs w:val="24"/>
              </w:rPr>
              <w:t xml:space="preserve"> </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38AC884A"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Walls, ceilings, floors, communal spaces?</w:t>
            </w:r>
          </w:p>
          <w:p w14:paraId="4DF542C4"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550F48C5"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Cracks, leaks, mold, litter, accessibility, upkeep, resident usage</w:t>
            </w:r>
          </w:p>
          <w:p w14:paraId="4667992A"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0F6BB3CE"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31DDAD9E" w14:textId="77777777" w:rsidR="00055524" w:rsidRPr="00565595" w:rsidRDefault="00F706FB" w:rsidP="00F52799">
            <w:pPr>
              <w:tabs>
                <w:tab w:val="left" w:pos="1134"/>
              </w:tabs>
              <w:spacing w:line="240" w:lineRule="auto"/>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205A60B0" w14:textId="77777777" w:rsidR="00055524" w:rsidRPr="00565595" w:rsidRDefault="00F706FB" w:rsidP="00F52799">
            <w:pPr>
              <w:tabs>
                <w:tab w:val="left" w:pos="1134"/>
              </w:tabs>
              <w:spacing w:line="24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 xml:space="preserve"> </w:t>
            </w:r>
          </w:p>
        </w:tc>
      </w:tr>
      <w:tr w:rsidR="00565595" w:rsidRPr="00565595" w14:paraId="72772592" w14:textId="77777777" w:rsidTr="00565595">
        <w:trPr>
          <w:trHeight w:val="1261"/>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00A11E"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Accessibility</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design</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and</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enforcement</w:t>
            </w:r>
            <w:proofErr w:type="spellEnd"/>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5531A602"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“If there is a wheelchair user, they live only on the first floor, the elevators are tiny, and the wheelchair doesn't fit. Also, ramps are made in a box shape, which </w:t>
            </w:r>
            <w:r w:rsidRPr="00565595">
              <w:rPr>
                <w:rFonts w:ascii="Times New Roman" w:hAnsi="Times New Roman" w:cs="Times New Roman"/>
                <w:sz w:val="24"/>
                <w:szCs w:val="24"/>
                <w:lang w:val="en-US"/>
              </w:rPr>
              <w:lastRenderedPageBreak/>
              <w:t xml:space="preserve">gets covered with snow.”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Treatment</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T1)</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6CBA77B6"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lastRenderedPageBreak/>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488F6AEA"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41057F21"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0AEAF2F4"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r>
      <w:tr w:rsidR="00055524" w:rsidRPr="00565595" w14:paraId="74F736A1" w14:textId="77777777">
        <w:trPr>
          <w:trHeight w:val="325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E95550"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Negotiating access within subsidized housing</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157AC0E5"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“We were given 59 square meters for six people, even though each person is legally entitled to 18 square meters of living space. They simply said, ‘If you want it, take it. If you don’t – don’t.’” (Treatment interview T2)</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2146DB13"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364F1F20"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1469E372"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3D475791"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tc>
      </w:tr>
      <w:tr w:rsidR="00055524" w:rsidRPr="00565595" w14:paraId="43183DD6" w14:textId="77777777">
        <w:trPr>
          <w:trHeight w:val="136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F7C057"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Maintenance</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and</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reliability</w:t>
            </w:r>
            <w:proofErr w:type="spellEnd"/>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1D9A9B34"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“Once the elevator was out of service, it took two days to repair.”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Treatment</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T11)</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4F40EC50"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08B68B6A"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5E0F0685"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017A122F"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r>
      <w:tr w:rsidR="00055524" w:rsidRPr="00565595" w14:paraId="0C2E08BB" w14:textId="77777777">
        <w:trPr>
          <w:trHeight w:val="325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090D64"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Housing</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management</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constraints</w:t>
            </w:r>
            <w:proofErr w:type="spellEnd"/>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3A5381AE"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“They answer in the WhatsApp chat quickly but usually say they don’t have funds for bigger repairs … we asked for a small wooden ramp or even metal rails – still nothing is done.”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Treatment</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T8)</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30A2CD93"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70B54050"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74713AF0"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36EF0F63"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r>
      <w:tr w:rsidR="00055524" w:rsidRPr="00565595" w14:paraId="606DF2F4" w14:textId="77777777">
        <w:trPr>
          <w:trHeight w:val="244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11B783"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lastRenderedPageBreak/>
              <w:t>Independence</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privacy</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and</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dignity</w:t>
            </w:r>
            <w:proofErr w:type="spellEnd"/>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0BBA04AB"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“His daughters are already teenagers … it is uncomfortable for him to crawl to the shared bathroom each time.”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Treatment</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T2)</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7A51D30F"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301AD678"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10A2825A"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456F787B"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r>
      <w:tr w:rsidR="00055524" w:rsidRPr="00565595" w14:paraId="0BEDF4DB" w14:textId="77777777">
        <w:trPr>
          <w:trHeight w:val="217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0E6689"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Safety</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and</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emergency</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response</w:t>
            </w:r>
            <w:proofErr w:type="spellEnd"/>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44808530"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 elevator … suddenly stopped … the emergency button did not respond … we were waiting for about 2 hours.”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Control</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C4)</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1182602D"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51B05ABD"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7595EDEE"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13D5CB89"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tc>
      </w:tr>
      <w:tr w:rsidR="00055524" w:rsidRPr="00565595" w14:paraId="5EC6831C" w14:textId="77777777">
        <w:trPr>
          <w:trHeight w:val="1635"/>
        </w:trPr>
        <w:tc>
          <w:tcPr>
            <w:tcW w:w="18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D71DDF"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Responsiveness</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control</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group</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contrast</w:t>
            </w:r>
            <w:proofErr w:type="spellEnd"/>
            <w:r w:rsidRPr="00565595">
              <w:rPr>
                <w:rFonts w:ascii="Times New Roman" w:hAnsi="Times New Roman" w:cs="Times New Roman"/>
                <w:sz w:val="24"/>
                <w:szCs w:val="24"/>
              </w:rPr>
              <w:t>)</w:t>
            </w:r>
          </w:p>
        </w:tc>
        <w:tc>
          <w:tcPr>
            <w:tcW w:w="1745" w:type="dxa"/>
            <w:tcBorders>
              <w:top w:val="nil"/>
              <w:left w:val="nil"/>
              <w:bottom w:val="single" w:sz="6" w:space="0" w:color="000000"/>
              <w:right w:val="single" w:sz="6" w:space="0" w:color="000000"/>
            </w:tcBorders>
            <w:tcMar>
              <w:top w:w="0" w:type="dxa"/>
              <w:left w:w="100" w:type="dxa"/>
              <w:bottom w:w="0" w:type="dxa"/>
              <w:right w:w="100" w:type="dxa"/>
            </w:tcMar>
          </w:tcPr>
          <w:p w14:paraId="51A1C336"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“Very responsible, accepts all requests immediately.” (Control interview C6, translated from Russian)</w:t>
            </w:r>
          </w:p>
        </w:tc>
        <w:tc>
          <w:tcPr>
            <w:tcW w:w="1648" w:type="dxa"/>
            <w:tcBorders>
              <w:top w:val="nil"/>
              <w:left w:val="nil"/>
              <w:bottom w:val="single" w:sz="6" w:space="0" w:color="000000"/>
              <w:right w:val="single" w:sz="6" w:space="0" w:color="000000"/>
            </w:tcBorders>
            <w:tcMar>
              <w:top w:w="0" w:type="dxa"/>
              <w:left w:w="100" w:type="dxa"/>
              <w:bottom w:w="0" w:type="dxa"/>
              <w:right w:w="100" w:type="dxa"/>
            </w:tcMar>
          </w:tcPr>
          <w:p w14:paraId="45CAC83B"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0F706291"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65821410"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tc>
        <w:tc>
          <w:tcPr>
            <w:tcW w:w="1370" w:type="dxa"/>
            <w:tcBorders>
              <w:top w:val="nil"/>
              <w:left w:val="nil"/>
              <w:bottom w:val="single" w:sz="6" w:space="0" w:color="000000"/>
              <w:right w:val="single" w:sz="6" w:space="0" w:color="000000"/>
            </w:tcBorders>
            <w:tcMar>
              <w:top w:w="0" w:type="dxa"/>
              <w:left w:w="100" w:type="dxa"/>
              <w:bottom w:w="0" w:type="dxa"/>
              <w:right w:w="100" w:type="dxa"/>
            </w:tcMar>
          </w:tcPr>
          <w:p w14:paraId="4A489D47" w14:textId="77777777" w:rsidR="00055524" w:rsidRPr="00565595" w:rsidRDefault="00F706FB" w:rsidP="00F52799">
            <w:pPr>
              <w:tabs>
                <w:tab w:val="left" w:pos="1134"/>
              </w:tabs>
              <w:spacing w:line="240" w:lineRule="auto"/>
              <w:jc w:val="both"/>
              <w:rPr>
                <w:rFonts w:ascii="Times New Roman" w:hAnsi="Times New Roman" w:cs="Times New Roman"/>
                <w:sz w:val="24"/>
                <w:szCs w:val="24"/>
                <w:lang w:val="en-US"/>
              </w:rPr>
            </w:pPr>
            <w:r w:rsidRPr="00565595">
              <w:rPr>
                <w:rFonts w:ascii="Times New Roman" w:hAnsi="Times New Roman" w:cs="Times New Roman"/>
                <w:sz w:val="24"/>
                <w:szCs w:val="24"/>
                <w:lang w:val="en-US"/>
              </w:rPr>
              <w:t xml:space="preserve"> </w:t>
            </w:r>
          </w:p>
        </w:tc>
      </w:tr>
    </w:tbl>
    <w:p w14:paraId="501B861E" w14:textId="77777777" w:rsidR="00565595" w:rsidRPr="00565595" w:rsidRDefault="00565595" w:rsidP="00F52799">
      <w:pPr>
        <w:tabs>
          <w:tab w:val="left" w:pos="1134"/>
        </w:tabs>
        <w:spacing w:line="360" w:lineRule="auto"/>
        <w:ind w:firstLine="709"/>
        <w:jc w:val="both"/>
        <w:rPr>
          <w:rFonts w:ascii="Times New Roman" w:eastAsia="Times New Roman" w:hAnsi="Times New Roman" w:cs="Times New Roman"/>
          <w:b/>
          <w:bCs/>
          <w:sz w:val="24"/>
          <w:szCs w:val="24"/>
          <w:lang w:val="en-US"/>
        </w:rPr>
      </w:pPr>
    </w:p>
    <w:p w14:paraId="3DBFB33C" w14:textId="0187C19E" w:rsidR="00055524" w:rsidRPr="00565595" w:rsidRDefault="00F706FB" w:rsidP="00F52799">
      <w:pPr>
        <w:tabs>
          <w:tab w:val="left" w:pos="1134"/>
        </w:tabs>
        <w:spacing w:line="360" w:lineRule="auto"/>
        <w:ind w:firstLine="709"/>
        <w:jc w:val="both"/>
        <w:rPr>
          <w:rFonts w:ascii="Times New Roman" w:eastAsia="Times New Roman" w:hAnsi="Times New Roman" w:cs="Times New Roman"/>
          <w:b/>
          <w:bCs/>
          <w:sz w:val="24"/>
          <w:szCs w:val="24"/>
          <w:lang w:val="en-US"/>
        </w:rPr>
      </w:pPr>
      <w:r w:rsidRPr="00565595">
        <w:rPr>
          <w:rFonts w:ascii="Times New Roman" w:eastAsia="Times New Roman" w:hAnsi="Times New Roman" w:cs="Times New Roman"/>
          <w:b/>
          <w:bCs/>
          <w:sz w:val="24"/>
          <w:szCs w:val="24"/>
          <w:lang w:val="en-US"/>
        </w:rPr>
        <w:t>Instructions for Observation</w:t>
      </w:r>
    </w:p>
    <w:p w14:paraId="7E4BE81C"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Timing: Conduct 2–3 visits per complex (1–2 hours each, 9 AM–5 PM).</w:t>
      </w:r>
    </w:p>
    <w:p w14:paraId="4114847D"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Tools: Checklist, notebook, camera</w:t>
      </w:r>
    </w:p>
    <w:p w14:paraId="4B2B953D"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Recording: Rate each facility’s Condition and Functionality (1 = Poor, 5 = Excellent) in the Notes columns. Add specific issues. Take photos if permitted.</w:t>
      </w:r>
    </w:p>
    <w:p w14:paraId="6209193A" w14:textId="77777777"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Complex Focus: Per Team Member or jointly with team</w:t>
      </w:r>
    </w:p>
    <w:p w14:paraId="00B30A4C" w14:textId="13B26095" w:rsidR="00055524" w:rsidRPr="00565595" w:rsidRDefault="00F706FB" w:rsidP="00F52799">
      <w:pPr>
        <w:tabs>
          <w:tab w:val="left" w:pos="1134"/>
        </w:tabs>
        <w:spacing w:line="360" w:lineRule="auto"/>
        <w:ind w:firstLine="709"/>
        <w:jc w:val="both"/>
        <w:rPr>
          <w:rFonts w:ascii="Times New Roman" w:eastAsia="Times New Roman" w:hAnsi="Times New Roman" w:cs="Times New Roman"/>
          <w:sz w:val="24"/>
          <w:szCs w:val="24"/>
          <w:lang w:val="en-US"/>
        </w:rPr>
      </w:pPr>
      <w:r w:rsidRPr="00565595">
        <w:rPr>
          <w:rFonts w:ascii="Times New Roman" w:eastAsia="Times New Roman" w:hAnsi="Times New Roman" w:cs="Times New Roman"/>
          <w:sz w:val="24"/>
          <w:szCs w:val="24"/>
          <w:lang w:val="en-US"/>
        </w:rPr>
        <w:t>Ethics: Secure management permission, and avoid photographing residents without consent.</w:t>
      </w:r>
    </w:p>
    <w:tbl>
      <w:tblPr>
        <w:tblStyle w:val="a8"/>
        <w:tblW w:w="92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0"/>
        <w:gridCol w:w="4796"/>
      </w:tblGrid>
      <w:tr w:rsidR="00565595" w:rsidRPr="00565595" w14:paraId="1DCF93C0" w14:textId="77777777" w:rsidTr="00CE168C">
        <w:trPr>
          <w:trHeight w:val="285"/>
        </w:trPr>
        <w:tc>
          <w:tcPr>
            <w:tcW w:w="4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9EB6FC"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Topic</w:t>
            </w:r>
            <w:proofErr w:type="spellEnd"/>
          </w:p>
        </w:tc>
        <w:tc>
          <w:tcPr>
            <w:tcW w:w="479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6DED64A"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Quotation</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Respondent</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Code</w:t>
            </w:r>
            <w:proofErr w:type="spellEnd"/>
            <w:r w:rsidRPr="00565595">
              <w:rPr>
                <w:rFonts w:ascii="Times New Roman" w:hAnsi="Times New Roman" w:cs="Times New Roman"/>
                <w:sz w:val="24"/>
                <w:szCs w:val="24"/>
              </w:rPr>
              <w:t>)</w:t>
            </w:r>
          </w:p>
        </w:tc>
      </w:tr>
      <w:tr w:rsidR="00565595" w:rsidRPr="00565595" w14:paraId="36E66438" w14:textId="77777777" w:rsidTr="00CE168C">
        <w:trPr>
          <w:trHeight w:val="136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63EF70"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lastRenderedPageBreak/>
              <w:t>No</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Ramp</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No</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Independence</w:t>
            </w:r>
            <w:proofErr w:type="spellEnd"/>
          </w:p>
        </w:tc>
        <w:tc>
          <w:tcPr>
            <w:tcW w:w="4796" w:type="dxa"/>
            <w:tcBorders>
              <w:top w:val="nil"/>
              <w:left w:val="nil"/>
              <w:bottom w:val="single" w:sz="6" w:space="0" w:color="000000"/>
              <w:right w:val="single" w:sz="6" w:space="0" w:color="000000"/>
            </w:tcBorders>
            <w:tcMar>
              <w:top w:w="0" w:type="dxa"/>
              <w:left w:w="100" w:type="dxa"/>
              <w:bottom w:w="0" w:type="dxa"/>
              <w:right w:w="100" w:type="dxa"/>
            </w:tcMar>
          </w:tcPr>
          <w:p w14:paraId="77E5687C"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There is no ramp at the entrance, only stairs leading to the elevator. Because of this, my husband cannot go out without my help; I have to lift his wheelchair with a neighbor.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P08)</w:t>
            </w:r>
          </w:p>
        </w:tc>
      </w:tr>
      <w:tr w:rsidR="00565595" w:rsidRPr="00565595" w14:paraId="700030B4" w14:textId="77777777" w:rsidTr="00CE168C">
        <w:trPr>
          <w:trHeight w:val="136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9F85E5"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Winter</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as</w:t>
            </w:r>
            <w:proofErr w:type="spellEnd"/>
            <w:r w:rsidRPr="00565595">
              <w:rPr>
                <w:rFonts w:ascii="Times New Roman" w:hAnsi="Times New Roman" w:cs="Times New Roman"/>
                <w:sz w:val="24"/>
                <w:szCs w:val="24"/>
              </w:rPr>
              <w:t xml:space="preserve"> a </w:t>
            </w:r>
            <w:proofErr w:type="spellStart"/>
            <w:r w:rsidRPr="00565595">
              <w:rPr>
                <w:rFonts w:ascii="Times New Roman" w:hAnsi="Times New Roman" w:cs="Times New Roman"/>
                <w:sz w:val="24"/>
                <w:szCs w:val="24"/>
              </w:rPr>
              <w:t>Barrier</w:t>
            </w:r>
            <w:proofErr w:type="spellEnd"/>
          </w:p>
        </w:tc>
        <w:tc>
          <w:tcPr>
            <w:tcW w:w="4796" w:type="dxa"/>
            <w:tcBorders>
              <w:top w:val="nil"/>
              <w:left w:val="nil"/>
              <w:bottom w:val="single" w:sz="6" w:space="0" w:color="000000"/>
              <w:right w:val="single" w:sz="6" w:space="0" w:color="000000"/>
            </w:tcBorders>
            <w:tcMar>
              <w:top w:w="0" w:type="dxa"/>
              <w:left w:w="100" w:type="dxa"/>
              <w:bottom w:w="0" w:type="dxa"/>
              <w:right w:w="100" w:type="dxa"/>
            </w:tcMar>
          </w:tcPr>
          <w:p w14:paraId="65E07BF4"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 tiles at the entrance are slippery, especially when wet. Sometimes the elevator stops working for half a day, and there is no alternative way to get outside with the wheelchair.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P08)</w:t>
            </w:r>
          </w:p>
        </w:tc>
      </w:tr>
      <w:tr w:rsidR="00565595" w:rsidRPr="00565595" w14:paraId="5CDFF1DC" w14:textId="77777777" w:rsidTr="00CE168C">
        <w:trPr>
          <w:trHeight w:val="136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596D43"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Inaccessible</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Interior</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Design</w:t>
            </w:r>
            <w:proofErr w:type="spellEnd"/>
          </w:p>
        </w:tc>
        <w:tc>
          <w:tcPr>
            <w:tcW w:w="4796" w:type="dxa"/>
            <w:tcBorders>
              <w:top w:val="nil"/>
              <w:left w:val="nil"/>
              <w:bottom w:val="single" w:sz="6" w:space="0" w:color="000000"/>
              <w:right w:val="single" w:sz="6" w:space="0" w:color="000000"/>
            </w:tcBorders>
            <w:tcMar>
              <w:top w:w="0" w:type="dxa"/>
              <w:left w:w="100" w:type="dxa"/>
              <w:bottom w:w="0" w:type="dxa"/>
              <w:right w:w="100" w:type="dxa"/>
            </w:tcMar>
          </w:tcPr>
          <w:p w14:paraId="4BC1978E"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 apartments do not take into account the needs of wheelchair users. The doorways to the bathroom and toilet are too narrow to fit special equipment for wheelchair users.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P03)</w:t>
            </w:r>
          </w:p>
        </w:tc>
      </w:tr>
      <w:tr w:rsidR="00565595" w:rsidRPr="00565595" w14:paraId="7C912523" w14:textId="77777777" w:rsidTr="00CE168C">
        <w:trPr>
          <w:trHeight w:val="163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4E6582"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Shared</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Bathroom</w:t>
            </w:r>
            <w:proofErr w:type="spellEnd"/>
            <w:r w:rsidRPr="00565595">
              <w:rPr>
                <w:rFonts w:ascii="Times New Roman" w:hAnsi="Times New Roman" w:cs="Times New Roman"/>
                <w:sz w:val="24"/>
                <w:szCs w:val="24"/>
              </w:rPr>
              <w:t xml:space="preserve"> &amp; </w:t>
            </w:r>
            <w:proofErr w:type="spellStart"/>
            <w:r w:rsidRPr="00565595">
              <w:rPr>
                <w:rFonts w:ascii="Times New Roman" w:hAnsi="Times New Roman" w:cs="Times New Roman"/>
                <w:sz w:val="24"/>
                <w:szCs w:val="24"/>
              </w:rPr>
              <w:t>Dignity</w:t>
            </w:r>
            <w:proofErr w:type="spellEnd"/>
          </w:p>
        </w:tc>
        <w:tc>
          <w:tcPr>
            <w:tcW w:w="4796" w:type="dxa"/>
            <w:tcBorders>
              <w:top w:val="nil"/>
              <w:left w:val="nil"/>
              <w:bottom w:val="single" w:sz="6" w:space="0" w:color="000000"/>
              <w:right w:val="single" w:sz="6" w:space="0" w:color="000000"/>
            </w:tcBorders>
            <w:tcMar>
              <w:top w:w="0" w:type="dxa"/>
              <w:left w:w="100" w:type="dxa"/>
              <w:bottom w:w="0" w:type="dxa"/>
              <w:right w:w="100" w:type="dxa"/>
            </w:tcMar>
          </w:tcPr>
          <w:p w14:paraId="5898E4DF"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My son needs a separate bathroom. His daughters are already teenagers, and it is inconvenient for all of them to share one toilet. It is also uncomfortable for him to crawl to the shared bathroom each time.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P02)</w:t>
            </w:r>
          </w:p>
        </w:tc>
      </w:tr>
      <w:tr w:rsidR="00565595" w:rsidRPr="00565595" w14:paraId="710428DA" w14:textId="77777777" w:rsidTr="00CE168C">
        <w:trPr>
          <w:trHeight w:val="244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4A9FA8"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Formal</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vs</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Functional</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Access</w:t>
            </w:r>
            <w:proofErr w:type="spellEnd"/>
          </w:p>
        </w:tc>
        <w:tc>
          <w:tcPr>
            <w:tcW w:w="4796" w:type="dxa"/>
            <w:tcBorders>
              <w:top w:val="nil"/>
              <w:left w:val="nil"/>
              <w:bottom w:val="single" w:sz="6" w:space="0" w:color="000000"/>
              <w:right w:val="single" w:sz="6" w:space="0" w:color="000000"/>
            </w:tcBorders>
            <w:tcMar>
              <w:top w:w="0" w:type="dxa"/>
              <w:left w:w="100" w:type="dxa"/>
              <w:bottom w:w="0" w:type="dxa"/>
              <w:right w:w="100" w:type="dxa"/>
            </w:tcMar>
          </w:tcPr>
          <w:p w14:paraId="34DBD842"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For almost nine months, I fought to get the developer to replace the substandard ramps. The developer tried to brush it off, claiming the local government provided no funding for accessibility features. Kazakhstan ratified the UN Convention on the Rights of Persons with Disabilities — but none of it is implemented in practice.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P02)</w:t>
            </w:r>
          </w:p>
        </w:tc>
      </w:tr>
      <w:tr w:rsidR="00565595" w:rsidRPr="00565595" w14:paraId="42013D79" w14:textId="77777777" w:rsidTr="00CE168C">
        <w:trPr>
          <w:trHeight w:val="825"/>
        </w:trPr>
        <w:tc>
          <w:tcPr>
            <w:tcW w:w="4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A01AF9"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proofErr w:type="spellStart"/>
            <w:r w:rsidRPr="00565595">
              <w:rPr>
                <w:rFonts w:ascii="Times New Roman" w:hAnsi="Times New Roman" w:cs="Times New Roman"/>
                <w:sz w:val="24"/>
                <w:szCs w:val="24"/>
              </w:rPr>
              <w:t>Overlooked</w:t>
            </w:r>
            <w:proofErr w:type="spellEnd"/>
            <w:r w:rsidRPr="00565595">
              <w:rPr>
                <w:rFonts w:ascii="Times New Roman" w:hAnsi="Times New Roman" w:cs="Times New Roman"/>
                <w:sz w:val="24"/>
                <w:szCs w:val="24"/>
              </w:rPr>
              <w:t xml:space="preserve"> </w:t>
            </w:r>
            <w:proofErr w:type="spellStart"/>
            <w:r w:rsidRPr="00565595">
              <w:rPr>
                <w:rFonts w:ascii="Times New Roman" w:hAnsi="Times New Roman" w:cs="Times New Roman"/>
                <w:sz w:val="24"/>
                <w:szCs w:val="24"/>
              </w:rPr>
              <w:t>Needs</w:t>
            </w:r>
            <w:proofErr w:type="spellEnd"/>
          </w:p>
        </w:tc>
        <w:tc>
          <w:tcPr>
            <w:tcW w:w="4796" w:type="dxa"/>
            <w:tcBorders>
              <w:top w:val="nil"/>
              <w:left w:val="nil"/>
              <w:bottom w:val="single" w:sz="6" w:space="0" w:color="000000"/>
              <w:right w:val="single" w:sz="6" w:space="0" w:color="000000"/>
            </w:tcBorders>
            <w:tcMar>
              <w:top w:w="0" w:type="dxa"/>
              <w:left w:w="100" w:type="dxa"/>
              <w:bottom w:w="0" w:type="dxa"/>
              <w:right w:w="100" w:type="dxa"/>
            </w:tcMar>
          </w:tcPr>
          <w:p w14:paraId="64378BF6" w14:textId="77777777" w:rsidR="00055524" w:rsidRPr="00565595" w:rsidRDefault="00F706FB" w:rsidP="00F52799">
            <w:pPr>
              <w:tabs>
                <w:tab w:val="left" w:pos="1134"/>
              </w:tabs>
              <w:spacing w:line="240" w:lineRule="auto"/>
              <w:jc w:val="both"/>
              <w:rPr>
                <w:rFonts w:ascii="Times New Roman" w:hAnsi="Times New Roman" w:cs="Times New Roman"/>
                <w:sz w:val="24"/>
                <w:szCs w:val="24"/>
              </w:rPr>
            </w:pPr>
            <w:r w:rsidRPr="00565595">
              <w:rPr>
                <w:rFonts w:ascii="Times New Roman" w:hAnsi="Times New Roman" w:cs="Times New Roman"/>
                <w:sz w:val="24"/>
                <w:szCs w:val="24"/>
                <w:lang w:val="en-US"/>
              </w:rPr>
              <w:t xml:space="preserve">The two things that make me sad are the absence of tactile signage and the tiny ramp near the entrance. </w:t>
            </w:r>
            <w:r w:rsidRPr="00565595">
              <w:rPr>
                <w:rFonts w:ascii="Times New Roman" w:hAnsi="Times New Roman" w:cs="Times New Roman"/>
                <w:sz w:val="24"/>
                <w:szCs w:val="24"/>
              </w:rPr>
              <w:t>(</w:t>
            </w:r>
            <w:proofErr w:type="spellStart"/>
            <w:r w:rsidRPr="00565595">
              <w:rPr>
                <w:rFonts w:ascii="Times New Roman" w:hAnsi="Times New Roman" w:cs="Times New Roman"/>
                <w:sz w:val="24"/>
                <w:szCs w:val="24"/>
              </w:rPr>
              <w:t>Interview</w:t>
            </w:r>
            <w:proofErr w:type="spellEnd"/>
            <w:r w:rsidRPr="00565595">
              <w:rPr>
                <w:rFonts w:ascii="Times New Roman" w:hAnsi="Times New Roman" w:cs="Times New Roman"/>
                <w:sz w:val="24"/>
                <w:szCs w:val="24"/>
              </w:rPr>
              <w:t xml:space="preserve"> P12)</w:t>
            </w:r>
          </w:p>
        </w:tc>
      </w:tr>
    </w:tbl>
    <w:p w14:paraId="44A03462" w14:textId="77777777" w:rsidR="00055524" w:rsidRPr="00565595" w:rsidRDefault="00F706FB" w:rsidP="00F52799">
      <w:pPr>
        <w:tabs>
          <w:tab w:val="left" w:pos="1134"/>
        </w:tabs>
        <w:spacing w:line="360" w:lineRule="auto"/>
        <w:jc w:val="both"/>
        <w:rPr>
          <w:rFonts w:ascii="Times New Roman" w:hAnsi="Times New Roman" w:cs="Times New Roman"/>
          <w:sz w:val="24"/>
          <w:szCs w:val="24"/>
        </w:rPr>
      </w:pPr>
      <w:r w:rsidRPr="00565595">
        <w:rPr>
          <w:rFonts w:ascii="Times New Roman" w:hAnsi="Times New Roman" w:cs="Times New Roman"/>
          <w:sz w:val="24"/>
          <w:szCs w:val="24"/>
        </w:rPr>
        <w:t xml:space="preserve"> </w:t>
      </w:r>
    </w:p>
    <w:p w14:paraId="51065CE1" w14:textId="77777777" w:rsidR="00055524" w:rsidRPr="00565595" w:rsidRDefault="00055524" w:rsidP="00F52799">
      <w:pPr>
        <w:tabs>
          <w:tab w:val="left" w:pos="1134"/>
        </w:tabs>
        <w:spacing w:line="360" w:lineRule="auto"/>
        <w:jc w:val="both"/>
        <w:rPr>
          <w:rFonts w:ascii="Times New Roman" w:hAnsi="Times New Roman" w:cs="Times New Roman"/>
          <w:sz w:val="24"/>
          <w:szCs w:val="24"/>
        </w:rPr>
      </w:pPr>
    </w:p>
    <w:sectPr w:rsidR="00055524" w:rsidRPr="00565595" w:rsidSect="00E81C5A">
      <w:footerReference w:type="default" r:id="rId3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B00AE" w14:textId="77777777" w:rsidR="003B1567" w:rsidRDefault="003B1567" w:rsidP="00585953">
      <w:pPr>
        <w:spacing w:line="240" w:lineRule="auto"/>
      </w:pPr>
      <w:r>
        <w:separator/>
      </w:r>
    </w:p>
  </w:endnote>
  <w:endnote w:type="continuationSeparator" w:id="0">
    <w:p w14:paraId="1B4C729B" w14:textId="77777777" w:rsidR="003B1567" w:rsidRDefault="003B1567" w:rsidP="005859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embedRegular r:id="rId1" w:fontKey="{78BD48ED-16A6-4117-B483-DA4D08C0BA8F}"/>
    <w:embedBold r:id="rId2" w:fontKey="{15226FD6-8ED4-4F21-9840-7250CA6E0DB0}"/>
  </w:font>
  <w:font w:name="Cambria">
    <w:panose1 w:val="02040503050406030204"/>
    <w:charset w:val="CC"/>
    <w:family w:val="roman"/>
    <w:pitch w:val="variable"/>
    <w:sig w:usb0="A00002EF" w:usb1="4000004B" w:usb2="00000000" w:usb3="00000000" w:csb0="0000019F" w:csb1="00000000"/>
    <w:embedRegular r:id="rId3" w:fontKey="{B9976049-0515-4BAD-9EE3-6ECB66FE59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4207338"/>
      <w:docPartObj>
        <w:docPartGallery w:val="Page Numbers (Bottom of Page)"/>
        <w:docPartUnique/>
      </w:docPartObj>
    </w:sdtPr>
    <w:sdtEndPr>
      <w:rPr>
        <w:rFonts w:ascii="Times New Roman" w:hAnsi="Times New Roman" w:cs="Times New Roman"/>
      </w:rPr>
    </w:sdtEndPr>
    <w:sdtContent>
      <w:p w14:paraId="4A4840E7" w14:textId="7450D983" w:rsidR="00F0222C" w:rsidRPr="00F52799" w:rsidRDefault="00F0222C">
        <w:pPr>
          <w:pStyle w:val="af2"/>
          <w:jc w:val="center"/>
          <w:rPr>
            <w:rFonts w:ascii="Times New Roman" w:hAnsi="Times New Roman" w:cs="Times New Roman"/>
          </w:rPr>
        </w:pPr>
        <w:r w:rsidRPr="00F52799">
          <w:rPr>
            <w:rFonts w:ascii="Times New Roman" w:hAnsi="Times New Roman" w:cs="Times New Roman"/>
          </w:rPr>
          <w:fldChar w:fldCharType="begin"/>
        </w:r>
        <w:r w:rsidRPr="00F52799">
          <w:rPr>
            <w:rFonts w:ascii="Times New Roman" w:hAnsi="Times New Roman" w:cs="Times New Roman"/>
          </w:rPr>
          <w:instrText>PAGE   \* MERGEFORMAT</w:instrText>
        </w:r>
        <w:r w:rsidRPr="00F52799">
          <w:rPr>
            <w:rFonts w:ascii="Times New Roman" w:hAnsi="Times New Roman" w:cs="Times New Roman"/>
          </w:rPr>
          <w:fldChar w:fldCharType="separate"/>
        </w:r>
        <w:r w:rsidRPr="00F52799">
          <w:rPr>
            <w:rFonts w:ascii="Times New Roman" w:hAnsi="Times New Roman" w:cs="Times New Roman"/>
            <w:lang w:val="ru-RU"/>
          </w:rPr>
          <w:t>2</w:t>
        </w:r>
        <w:r w:rsidRPr="00F52799">
          <w:rPr>
            <w:rFonts w:ascii="Times New Roman" w:hAnsi="Times New Roman" w:cs="Times New Roman"/>
          </w:rPr>
          <w:fldChar w:fldCharType="end"/>
        </w:r>
      </w:p>
    </w:sdtContent>
  </w:sdt>
  <w:p w14:paraId="5008F84A" w14:textId="77777777" w:rsidR="00F0222C" w:rsidRDefault="00F0222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41EDF" w14:textId="77777777" w:rsidR="003B1567" w:rsidRDefault="003B1567" w:rsidP="00585953">
      <w:pPr>
        <w:spacing w:line="240" w:lineRule="auto"/>
      </w:pPr>
      <w:r>
        <w:separator/>
      </w:r>
    </w:p>
  </w:footnote>
  <w:footnote w:type="continuationSeparator" w:id="0">
    <w:p w14:paraId="2C0AAB36" w14:textId="77777777" w:rsidR="003B1567" w:rsidRDefault="003B1567" w:rsidP="005859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005D1C"/>
    <w:multiLevelType w:val="hybridMultilevel"/>
    <w:tmpl w:val="DE9CC98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20727A89"/>
    <w:multiLevelType w:val="multilevel"/>
    <w:tmpl w:val="5706D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284B7D"/>
    <w:multiLevelType w:val="multilevel"/>
    <w:tmpl w:val="48263ACC"/>
    <w:lvl w:ilvl="0">
      <w:start w:val="1"/>
      <w:numFmt w:val="decimal"/>
      <w:lvlText w:val="%1."/>
      <w:lvlJc w:val="left"/>
      <w:pPr>
        <w:ind w:left="840" w:hanging="480"/>
      </w:pPr>
      <w:rPr>
        <w:rFonts w:hint="default"/>
      </w:rPr>
    </w:lvl>
    <w:lvl w:ilvl="1">
      <w:start w:val="1"/>
      <w:numFmt w:val="decimal"/>
      <w:isLgl/>
      <w:lvlText w:val="%1.%2."/>
      <w:lvlJc w:val="left"/>
      <w:pPr>
        <w:ind w:left="1200" w:hanging="360"/>
      </w:pPr>
      <w:rPr>
        <w:rFonts w:hint="default"/>
        <w:b w:val="0"/>
      </w:rPr>
    </w:lvl>
    <w:lvl w:ilvl="2">
      <w:start w:val="1"/>
      <w:numFmt w:val="decimal"/>
      <w:isLgl/>
      <w:lvlText w:val="%1.%2.%3."/>
      <w:lvlJc w:val="left"/>
      <w:pPr>
        <w:ind w:left="2040" w:hanging="720"/>
      </w:pPr>
      <w:rPr>
        <w:rFonts w:hint="default"/>
        <w:b w:val="0"/>
      </w:rPr>
    </w:lvl>
    <w:lvl w:ilvl="3">
      <w:start w:val="1"/>
      <w:numFmt w:val="decimal"/>
      <w:isLgl/>
      <w:lvlText w:val="%1.%2.%3.%4."/>
      <w:lvlJc w:val="left"/>
      <w:pPr>
        <w:ind w:left="2520" w:hanging="720"/>
      </w:pPr>
      <w:rPr>
        <w:rFonts w:hint="default"/>
        <w:b w:val="0"/>
      </w:rPr>
    </w:lvl>
    <w:lvl w:ilvl="4">
      <w:start w:val="1"/>
      <w:numFmt w:val="decimal"/>
      <w:isLgl/>
      <w:lvlText w:val="%1.%2.%3.%4.%5."/>
      <w:lvlJc w:val="left"/>
      <w:pPr>
        <w:ind w:left="3360" w:hanging="1080"/>
      </w:pPr>
      <w:rPr>
        <w:rFonts w:hint="default"/>
        <w:b w:val="0"/>
      </w:rPr>
    </w:lvl>
    <w:lvl w:ilvl="5">
      <w:start w:val="1"/>
      <w:numFmt w:val="decimal"/>
      <w:isLgl/>
      <w:lvlText w:val="%1.%2.%3.%4.%5.%6."/>
      <w:lvlJc w:val="left"/>
      <w:pPr>
        <w:ind w:left="3840" w:hanging="1080"/>
      </w:pPr>
      <w:rPr>
        <w:rFonts w:hint="default"/>
        <w:b w:val="0"/>
      </w:rPr>
    </w:lvl>
    <w:lvl w:ilvl="6">
      <w:start w:val="1"/>
      <w:numFmt w:val="decimal"/>
      <w:isLgl/>
      <w:lvlText w:val="%1.%2.%3.%4.%5.%6.%7."/>
      <w:lvlJc w:val="left"/>
      <w:pPr>
        <w:ind w:left="4680" w:hanging="1440"/>
      </w:pPr>
      <w:rPr>
        <w:rFonts w:hint="default"/>
        <w:b w:val="0"/>
      </w:rPr>
    </w:lvl>
    <w:lvl w:ilvl="7">
      <w:start w:val="1"/>
      <w:numFmt w:val="decimal"/>
      <w:isLgl/>
      <w:lvlText w:val="%1.%2.%3.%4.%5.%6.%7.%8."/>
      <w:lvlJc w:val="left"/>
      <w:pPr>
        <w:ind w:left="5160" w:hanging="1440"/>
      </w:pPr>
      <w:rPr>
        <w:rFonts w:hint="default"/>
        <w:b w:val="0"/>
      </w:rPr>
    </w:lvl>
    <w:lvl w:ilvl="8">
      <w:start w:val="1"/>
      <w:numFmt w:val="decimal"/>
      <w:isLgl/>
      <w:lvlText w:val="%1.%2.%3.%4.%5.%6.%7.%8.%9."/>
      <w:lvlJc w:val="left"/>
      <w:pPr>
        <w:ind w:left="6000" w:hanging="1800"/>
      </w:pPr>
      <w:rPr>
        <w:rFonts w:hint="default"/>
        <w:b w:val="0"/>
      </w:rPr>
    </w:lvl>
  </w:abstractNum>
  <w:abstractNum w:abstractNumId="3" w15:restartNumberingAfterBreak="0">
    <w:nsid w:val="2D497CC1"/>
    <w:multiLevelType w:val="multilevel"/>
    <w:tmpl w:val="9120E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F91354"/>
    <w:multiLevelType w:val="hybridMultilevel"/>
    <w:tmpl w:val="56B6E6B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35FC361D"/>
    <w:multiLevelType w:val="hybridMultilevel"/>
    <w:tmpl w:val="44A2686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46CF2911"/>
    <w:multiLevelType w:val="multilevel"/>
    <w:tmpl w:val="5A68D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3C2C3A"/>
    <w:multiLevelType w:val="multilevel"/>
    <w:tmpl w:val="D02A6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3D6465"/>
    <w:multiLevelType w:val="multilevel"/>
    <w:tmpl w:val="02909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D775DA7"/>
    <w:multiLevelType w:val="multilevel"/>
    <w:tmpl w:val="976EF1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73376260"/>
    <w:multiLevelType w:val="hybridMultilevel"/>
    <w:tmpl w:val="7B1C3CE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1" w15:restartNumberingAfterBreak="0">
    <w:nsid w:val="76A85BD3"/>
    <w:multiLevelType w:val="multilevel"/>
    <w:tmpl w:val="11E82F60"/>
    <w:lvl w:ilvl="0">
      <w:start w:val="1"/>
      <w:numFmt w:val="decimal"/>
      <w:lvlText w:val="%1."/>
      <w:lvlJc w:val="left"/>
      <w:pPr>
        <w:ind w:left="540" w:hanging="540"/>
      </w:pPr>
      <w:rPr>
        <w:rFonts w:ascii="Arial" w:eastAsia="Arial" w:hAnsi="Arial" w:cs="Arial" w:hint="default"/>
        <w:sz w:val="28"/>
      </w:rPr>
    </w:lvl>
    <w:lvl w:ilvl="1">
      <w:start w:val="1"/>
      <w:numFmt w:val="decimal"/>
      <w:lvlText w:val="%1.%2."/>
      <w:lvlJc w:val="left"/>
      <w:pPr>
        <w:ind w:left="540" w:hanging="540"/>
      </w:pPr>
      <w:rPr>
        <w:rFonts w:ascii="Arial" w:eastAsia="Arial" w:hAnsi="Arial" w:cs="Arial" w:hint="default"/>
        <w:sz w:val="28"/>
      </w:rPr>
    </w:lvl>
    <w:lvl w:ilvl="2">
      <w:start w:val="1"/>
      <w:numFmt w:val="decimal"/>
      <w:lvlText w:val="%1.%2.%3."/>
      <w:lvlJc w:val="left"/>
      <w:pPr>
        <w:ind w:left="720" w:hanging="720"/>
      </w:pPr>
      <w:rPr>
        <w:rFonts w:ascii="Arial" w:eastAsia="Arial" w:hAnsi="Arial" w:cs="Arial" w:hint="default"/>
        <w:sz w:val="28"/>
      </w:rPr>
    </w:lvl>
    <w:lvl w:ilvl="3">
      <w:start w:val="1"/>
      <w:numFmt w:val="decimal"/>
      <w:lvlText w:val="%1.%2.%3.%4."/>
      <w:lvlJc w:val="left"/>
      <w:pPr>
        <w:ind w:left="720" w:hanging="720"/>
      </w:pPr>
      <w:rPr>
        <w:rFonts w:ascii="Arial" w:eastAsia="Arial" w:hAnsi="Arial" w:cs="Arial" w:hint="default"/>
        <w:sz w:val="28"/>
      </w:rPr>
    </w:lvl>
    <w:lvl w:ilvl="4">
      <w:start w:val="1"/>
      <w:numFmt w:val="decimal"/>
      <w:lvlText w:val="%1.%2.%3.%4.%5."/>
      <w:lvlJc w:val="left"/>
      <w:pPr>
        <w:ind w:left="1080" w:hanging="1080"/>
      </w:pPr>
      <w:rPr>
        <w:rFonts w:ascii="Arial" w:eastAsia="Arial" w:hAnsi="Arial" w:cs="Arial" w:hint="default"/>
        <w:sz w:val="28"/>
      </w:rPr>
    </w:lvl>
    <w:lvl w:ilvl="5">
      <w:start w:val="1"/>
      <w:numFmt w:val="decimal"/>
      <w:lvlText w:val="%1.%2.%3.%4.%5.%6."/>
      <w:lvlJc w:val="left"/>
      <w:pPr>
        <w:ind w:left="1080" w:hanging="1080"/>
      </w:pPr>
      <w:rPr>
        <w:rFonts w:ascii="Arial" w:eastAsia="Arial" w:hAnsi="Arial" w:cs="Arial" w:hint="default"/>
        <w:sz w:val="28"/>
      </w:rPr>
    </w:lvl>
    <w:lvl w:ilvl="6">
      <w:start w:val="1"/>
      <w:numFmt w:val="decimal"/>
      <w:lvlText w:val="%1.%2.%3.%4.%5.%6.%7."/>
      <w:lvlJc w:val="left"/>
      <w:pPr>
        <w:ind w:left="1440" w:hanging="1440"/>
      </w:pPr>
      <w:rPr>
        <w:rFonts w:ascii="Arial" w:eastAsia="Arial" w:hAnsi="Arial" w:cs="Arial" w:hint="default"/>
        <w:sz w:val="28"/>
      </w:rPr>
    </w:lvl>
    <w:lvl w:ilvl="7">
      <w:start w:val="1"/>
      <w:numFmt w:val="decimal"/>
      <w:lvlText w:val="%1.%2.%3.%4.%5.%6.%7.%8."/>
      <w:lvlJc w:val="left"/>
      <w:pPr>
        <w:ind w:left="1440" w:hanging="1440"/>
      </w:pPr>
      <w:rPr>
        <w:rFonts w:ascii="Arial" w:eastAsia="Arial" w:hAnsi="Arial" w:cs="Arial" w:hint="default"/>
        <w:sz w:val="28"/>
      </w:rPr>
    </w:lvl>
    <w:lvl w:ilvl="8">
      <w:start w:val="1"/>
      <w:numFmt w:val="decimal"/>
      <w:lvlText w:val="%1.%2.%3.%4.%5.%6.%7.%8.%9."/>
      <w:lvlJc w:val="left"/>
      <w:pPr>
        <w:ind w:left="1800" w:hanging="1800"/>
      </w:pPr>
      <w:rPr>
        <w:rFonts w:ascii="Arial" w:eastAsia="Arial" w:hAnsi="Arial" w:cs="Arial" w:hint="default"/>
        <w:sz w:val="28"/>
      </w:rPr>
    </w:lvl>
  </w:abstractNum>
  <w:abstractNum w:abstractNumId="12" w15:restartNumberingAfterBreak="0">
    <w:nsid w:val="7E4D2CFC"/>
    <w:multiLevelType w:val="multilevel"/>
    <w:tmpl w:val="02909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12"/>
  </w:num>
  <w:num w:numId="3">
    <w:abstractNumId w:val="3"/>
  </w:num>
  <w:num w:numId="4">
    <w:abstractNumId w:val="7"/>
  </w:num>
  <w:num w:numId="5">
    <w:abstractNumId w:val="6"/>
  </w:num>
  <w:num w:numId="6">
    <w:abstractNumId w:val="2"/>
  </w:num>
  <w:num w:numId="7">
    <w:abstractNumId w:val="0"/>
  </w:num>
  <w:num w:numId="8">
    <w:abstractNumId w:val="4"/>
  </w:num>
  <w:num w:numId="9">
    <w:abstractNumId w:val="5"/>
  </w:num>
  <w:num w:numId="10">
    <w:abstractNumId w:val="11"/>
  </w:num>
  <w:num w:numId="11">
    <w:abstractNumId w:val="10"/>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524"/>
    <w:rsid w:val="00055524"/>
    <w:rsid w:val="000843B3"/>
    <w:rsid w:val="00091BF4"/>
    <w:rsid w:val="000938FD"/>
    <w:rsid w:val="000D146F"/>
    <w:rsid w:val="00201F49"/>
    <w:rsid w:val="002B5C6A"/>
    <w:rsid w:val="003B1567"/>
    <w:rsid w:val="003E20D1"/>
    <w:rsid w:val="003E5105"/>
    <w:rsid w:val="00441A05"/>
    <w:rsid w:val="004A63FC"/>
    <w:rsid w:val="00565595"/>
    <w:rsid w:val="00585953"/>
    <w:rsid w:val="00650576"/>
    <w:rsid w:val="006F1030"/>
    <w:rsid w:val="00712DE2"/>
    <w:rsid w:val="00773BD1"/>
    <w:rsid w:val="007F230B"/>
    <w:rsid w:val="00870A04"/>
    <w:rsid w:val="00897C43"/>
    <w:rsid w:val="008B4DF8"/>
    <w:rsid w:val="00997EE4"/>
    <w:rsid w:val="009C0FA7"/>
    <w:rsid w:val="009D7B09"/>
    <w:rsid w:val="00AA0CDB"/>
    <w:rsid w:val="00C20E92"/>
    <w:rsid w:val="00CB4ED1"/>
    <w:rsid w:val="00CE168C"/>
    <w:rsid w:val="00DB1785"/>
    <w:rsid w:val="00DF7899"/>
    <w:rsid w:val="00E81C5A"/>
    <w:rsid w:val="00EA34BF"/>
    <w:rsid w:val="00F0222C"/>
    <w:rsid w:val="00F52799"/>
    <w:rsid w:val="00F706F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AA625"/>
  <w15:docId w15:val="{B2209BCC-5EDD-451A-B944-107B7107A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565595"/>
    <w:pPr>
      <w:keepNext/>
      <w:keepLines/>
      <w:spacing w:before="400" w:after="120"/>
      <w:outlineLvl w:val="0"/>
    </w:pPr>
    <w:rPr>
      <w:rFonts w:ascii="Times New Roman" w:hAnsi="Times New Roman"/>
      <w:b/>
      <w:sz w:val="32"/>
      <w:szCs w:val="40"/>
    </w:rPr>
  </w:style>
  <w:style w:type="paragraph" w:styleId="2">
    <w:name w:val="heading 2"/>
    <w:basedOn w:val="a"/>
    <w:next w:val="a"/>
    <w:uiPriority w:val="9"/>
    <w:unhideWhenUsed/>
    <w:qFormat/>
    <w:rsid w:val="00565595"/>
    <w:pPr>
      <w:keepNext/>
      <w:keepLines/>
      <w:spacing w:before="360" w:after="120"/>
      <w:outlineLvl w:val="1"/>
    </w:pPr>
    <w:rPr>
      <w:rFonts w:ascii="Times New Roman" w:hAnsi="Times New Roman"/>
      <w:b/>
      <w:sz w:val="32"/>
      <w:szCs w:val="32"/>
    </w:rPr>
  </w:style>
  <w:style w:type="paragraph" w:styleId="3">
    <w:name w:val="heading 3"/>
    <w:basedOn w:val="a"/>
    <w:next w:val="a"/>
    <w:uiPriority w:val="9"/>
    <w:unhideWhenUsed/>
    <w:qFormat/>
    <w:rsid w:val="00565595"/>
    <w:pPr>
      <w:keepNext/>
      <w:keepLines/>
      <w:spacing w:before="320" w:after="80"/>
      <w:outlineLvl w:val="2"/>
    </w:pPr>
    <w:rPr>
      <w:b/>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a9">
    <w:name w:val="List Paragraph"/>
    <w:basedOn w:val="a"/>
    <w:uiPriority w:val="34"/>
    <w:qFormat/>
    <w:rsid w:val="00F706FB"/>
    <w:pPr>
      <w:ind w:left="720"/>
      <w:contextualSpacing/>
    </w:pPr>
  </w:style>
  <w:style w:type="paragraph" w:styleId="aa">
    <w:name w:val="TOC Heading"/>
    <w:basedOn w:val="1"/>
    <w:next w:val="a"/>
    <w:uiPriority w:val="39"/>
    <w:unhideWhenUsed/>
    <w:qFormat/>
    <w:rsid w:val="00997EE4"/>
    <w:pPr>
      <w:spacing w:before="240" w:after="0" w:line="259" w:lineRule="auto"/>
      <w:outlineLvl w:val="9"/>
    </w:pPr>
    <w:rPr>
      <w:rFonts w:asciiTheme="majorHAnsi" w:eastAsiaTheme="majorEastAsia" w:hAnsiTheme="majorHAnsi" w:cstheme="majorBidi"/>
      <w:color w:val="365F91" w:themeColor="accent1" w:themeShade="BF"/>
      <w:szCs w:val="32"/>
    </w:rPr>
  </w:style>
  <w:style w:type="paragraph" w:styleId="30">
    <w:name w:val="toc 3"/>
    <w:basedOn w:val="a"/>
    <w:next w:val="a"/>
    <w:autoRedefine/>
    <w:uiPriority w:val="39"/>
    <w:unhideWhenUsed/>
    <w:rsid w:val="00997EE4"/>
    <w:pPr>
      <w:spacing w:after="100"/>
      <w:ind w:left="440"/>
    </w:pPr>
  </w:style>
  <w:style w:type="paragraph" w:styleId="10">
    <w:name w:val="toc 1"/>
    <w:basedOn w:val="a"/>
    <w:next w:val="a"/>
    <w:autoRedefine/>
    <w:uiPriority w:val="39"/>
    <w:unhideWhenUsed/>
    <w:rsid w:val="00997EE4"/>
    <w:pPr>
      <w:spacing w:after="100"/>
    </w:pPr>
  </w:style>
  <w:style w:type="paragraph" w:styleId="20">
    <w:name w:val="toc 2"/>
    <w:basedOn w:val="a"/>
    <w:next w:val="a"/>
    <w:autoRedefine/>
    <w:uiPriority w:val="39"/>
    <w:unhideWhenUsed/>
    <w:rsid w:val="00997EE4"/>
    <w:pPr>
      <w:spacing w:after="100"/>
      <w:ind w:left="220"/>
    </w:pPr>
  </w:style>
  <w:style w:type="character" w:styleId="ab">
    <w:name w:val="Hyperlink"/>
    <w:basedOn w:val="a0"/>
    <w:uiPriority w:val="99"/>
    <w:unhideWhenUsed/>
    <w:rsid w:val="00997EE4"/>
    <w:rPr>
      <w:color w:val="0000FF" w:themeColor="hyperlink"/>
      <w:u w:val="single"/>
    </w:rPr>
  </w:style>
  <w:style w:type="paragraph" w:styleId="ac">
    <w:name w:val="No Spacing"/>
    <w:uiPriority w:val="1"/>
    <w:qFormat/>
    <w:rsid w:val="00773BD1"/>
    <w:pPr>
      <w:spacing w:line="240" w:lineRule="auto"/>
    </w:pPr>
  </w:style>
  <w:style w:type="paragraph" w:styleId="ad">
    <w:name w:val="caption"/>
    <w:basedOn w:val="a"/>
    <w:next w:val="a"/>
    <w:uiPriority w:val="35"/>
    <w:unhideWhenUsed/>
    <w:qFormat/>
    <w:rsid w:val="002B5C6A"/>
    <w:pPr>
      <w:spacing w:after="200" w:line="240" w:lineRule="auto"/>
    </w:pPr>
    <w:rPr>
      <w:i/>
      <w:iCs/>
      <w:color w:val="1F497D" w:themeColor="text2"/>
      <w:sz w:val="18"/>
      <w:szCs w:val="18"/>
    </w:rPr>
  </w:style>
  <w:style w:type="paragraph" w:styleId="ae">
    <w:name w:val="table of figures"/>
    <w:basedOn w:val="a"/>
    <w:next w:val="a"/>
    <w:uiPriority w:val="99"/>
    <w:unhideWhenUsed/>
    <w:rsid w:val="00C20E92"/>
    <w:rPr>
      <w:rFonts w:ascii="Times New Roman" w:hAnsi="Times New Roman"/>
      <w:sz w:val="24"/>
    </w:rPr>
  </w:style>
  <w:style w:type="table" w:styleId="af">
    <w:name w:val="Table Grid"/>
    <w:basedOn w:val="a1"/>
    <w:uiPriority w:val="39"/>
    <w:rsid w:val="002B5C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585953"/>
    <w:pPr>
      <w:tabs>
        <w:tab w:val="center" w:pos="4677"/>
        <w:tab w:val="right" w:pos="9355"/>
      </w:tabs>
      <w:spacing w:line="240" w:lineRule="auto"/>
    </w:pPr>
  </w:style>
  <w:style w:type="character" w:customStyle="1" w:styleId="af1">
    <w:name w:val="Верхний колонтитул Знак"/>
    <w:basedOn w:val="a0"/>
    <w:link w:val="af0"/>
    <w:uiPriority w:val="99"/>
    <w:rsid w:val="00585953"/>
  </w:style>
  <w:style w:type="paragraph" w:styleId="af2">
    <w:name w:val="footer"/>
    <w:basedOn w:val="a"/>
    <w:link w:val="af3"/>
    <w:uiPriority w:val="99"/>
    <w:unhideWhenUsed/>
    <w:rsid w:val="00585953"/>
    <w:pPr>
      <w:tabs>
        <w:tab w:val="center" w:pos="4677"/>
        <w:tab w:val="right" w:pos="9355"/>
      </w:tabs>
      <w:spacing w:line="240" w:lineRule="auto"/>
    </w:pPr>
  </w:style>
  <w:style w:type="character" w:customStyle="1" w:styleId="af3">
    <w:name w:val="Нижний колонтитул Знак"/>
    <w:basedOn w:val="a0"/>
    <w:link w:val="af2"/>
    <w:uiPriority w:val="99"/>
    <w:rsid w:val="00585953"/>
  </w:style>
  <w:style w:type="paragraph" w:customStyle="1" w:styleId="Listoftables">
    <w:name w:val="List of tables"/>
    <w:basedOn w:val="a"/>
    <w:link w:val="Listoftables0"/>
    <w:qFormat/>
    <w:rsid w:val="00AA0CDB"/>
    <w:pPr>
      <w:spacing w:before="240" w:after="240"/>
    </w:pPr>
    <w:rPr>
      <w:rFonts w:ascii="Times New Roman" w:hAnsi="Times New Roman" w:cs="Times New Roman"/>
      <w:i/>
      <w:sz w:val="20"/>
      <w:szCs w:val="24"/>
      <w:lang w:val="en-US"/>
    </w:rPr>
  </w:style>
  <w:style w:type="paragraph" w:customStyle="1" w:styleId="Listoffigures">
    <w:name w:val="List of figures"/>
    <w:basedOn w:val="a"/>
    <w:link w:val="Listoffigures0"/>
    <w:qFormat/>
    <w:rsid w:val="00AA0CDB"/>
    <w:pPr>
      <w:spacing w:before="240" w:after="240"/>
    </w:pPr>
    <w:rPr>
      <w:rFonts w:ascii="Times New Roman" w:hAnsi="Times New Roman" w:cs="Times New Roman"/>
      <w:i/>
      <w:sz w:val="20"/>
      <w:szCs w:val="24"/>
      <w:lang w:val="en-US"/>
    </w:rPr>
  </w:style>
  <w:style w:type="character" w:customStyle="1" w:styleId="Listoftables0">
    <w:name w:val="List of tables Знак"/>
    <w:basedOn w:val="a0"/>
    <w:link w:val="Listoftables"/>
    <w:rsid w:val="00AA0CDB"/>
    <w:rPr>
      <w:rFonts w:ascii="Times New Roman" w:hAnsi="Times New Roman" w:cs="Times New Roman"/>
      <w:i/>
      <w:sz w:val="20"/>
      <w:szCs w:val="24"/>
      <w:lang w:val="en-US"/>
    </w:rPr>
  </w:style>
  <w:style w:type="character" w:customStyle="1" w:styleId="Listoffigures0">
    <w:name w:val="List of figures Знак"/>
    <w:basedOn w:val="a0"/>
    <w:link w:val="Listoffigures"/>
    <w:rsid w:val="00AA0CDB"/>
    <w:rPr>
      <w:rFonts w:ascii="Times New Roman" w:hAnsi="Times New Roman" w:cs="Times New Roman"/>
      <w:i/>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doi.org/10.1191/1478088706qp063oa" TargetMode="External"/><Relationship Id="rId18" Type="http://schemas.openxmlformats.org/officeDocument/2006/relationships/hyperlink" Target="https://fra.europa.eu/en/content/are-there-mandatory-accessibility-standards-national-and-local-authority-buildings?utm_source=chatgpt.com" TargetMode="External"/><Relationship Id="rId26" Type="http://schemas.openxmlformats.org/officeDocument/2006/relationships/hyperlink" Target="https://books.google.com/books?id=P1jXEAAAQBAJ" TargetMode="External"/><Relationship Id="rId21" Type="http://schemas.openxmlformats.org/officeDocument/2006/relationships/hyperlink" Target="https://doi.org/10.1093/heapro/daad055" TargetMode="External"/><Relationship Id="rId34" Type="http://schemas.openxmlformats.org/officeDocument/2006/relationships/hyperlink" Target="https://online.zakon.kz/Document/?doc_id=34790604" TargetMode="External"/><Relationship Id="rId7" Type="http://schemas.openxmlformats.org/officeDocument/2006/relationships/endnotes" Target="endnotes.xml"/><Relationship Id="rId12" Type="http://schemas.openxmlformats.org/officeDocument/2006/relationships/hyperlink" Target="https://doi.org/10.52123/1994-2370-2020-72-1-4-10" TargetMode="External"/><Relationship Id="rId17" Type="http://schemas.openxmlformats.org/officeDocument/2006/relationships/hyperlink" Target="https://doi.org/10.1177/1558689812437186" TargetMode="External"/><Relationship Id="rId25" Type="http://schemas.openxmlformats.org/officeDocument/2006/relationships/hyperlink" Target="https://www.nur.kz/nurfin/personal/1951653-ochered-na-zhile-skolko-kvadratnyh-metrov-na-cheloveka-vydaetsya-v-kazahstane/" TargetMode="External"/><Relationship Id="rId33" Type="http://schemas.openxmlformats.org/officeDocument/2006/relationships/hyperlink" Target="https://online.zakon.kz/Document/?doc_id=34790604" TargetMode="External"/><Relationship Id="rId2" Type="http://schemas.openxmlformats.org/officeDocument/2006/relationships/numbering" Target="numbering.xml"/><Relationship Id="rId16" Type="http://schemas.openxmlformats.org/officeDocument/2006/relationships/hyperlink" Target="https://doi.org/10.1177/1558689812437186" TargetMode="External"/><Relationship Id="rId20" Type="http://schemas.openxmlformats.org/officeDocument/2006/relationships/hyperlink" Target="https://unu-merit.nl/publications/wppdf/2011/wp2011-042.pdf" TargetMode="External"/><Relationship Id="rId29" Type="http://schemas.openxmlformats.org/officeDocument/2006/relationships/hyperlink" Target="https://doi.org/10.3390/su17094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dp.org/wp-content/uploads/2022/02/Full-Report-jun21.pdf?utm_source=chatgpt.com" TargetMode="External"/><Relationship Id="rId24" Type="http://schemas.openxmlformats.org/officeDocument/2006/relationships/hyperlink" Target="https://www.nur.kz/nurfin/personal/1951653-ochered-na-zhile-skolko-kvadratnyh-metrov-na-cheloveka-vydaetsya-v-kazahstane/" TargetMode="External"/><Relationship Id="rId32" Type="http://schemas.openxmlformats.org/officeDocument/2006/relationships/hyperlink" Target="https://kazakhstan.un.org/en/download/178814/289831?utm_source=chatgpt.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77/0002716213479310" TargetMode="External"/><Relationship Id="rId23" Type="http://schemas.openxmlformats.org/officeDocument/2006/relationships/hyperlink" Target="https://doi.org/10.1046/j.1365-2524.1998.00130.x" TargetMode="External"/><Relationship Id="rId28" Type="http://schemas.openxmlformats.org/officeDocument/2006/relationships/hyperlink" Target="https://ranking.kz/reviews/socium/zhilischnaya-pomosch-v-rk-kak-maloobespechennye-semi-poluchayut-kompensatsiyu-po-kommunalnym-platezham.html" TargetMode="External"/><Relationship Id="rId36" Type="http://schemas.openxmlformats.org/officeDocument/2006/relationships/fontTable" Target="fontTable.xml"/><Relationship Id="rId10" Type="http://schemas.openxmlformats.org/officeDocument/2006/relationships/hyperlink" Target="https://itdp.org/wp-content/uploads/2022/02/Full-Report-jun21.pdf?utm_source=chatgpt.com" TargetMode="External"/><Relationship Id="rId19" Type="http://schemas.openxmlformats.org/officeDocument/2006/relationships/hyperlink" Target="https://fra.europa.eu/en/content/are-there-mandatory-accessibility-standards-national-and-local-authority-buildings?utm_source=chatgpt.com" TargetMode="External"/><Relationship Id="rId31" Type="http://schemas.openxmlformats.org/officeDocument/2006/relationships/hyperlink" Target="https://kazakhstan.un.org/en/download/178814/289831?utm_source=chatgp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91/1478088706qp063oa" TargetMode="External"/><Relationship Id="rId22" Type="http://schemas.openxmlformats.org/officeDocument/2006/relationships/hyperlink" Target="https://doi.org/10.1046/j.1365-2524.1998.00130.x" TargetMode="External"/><Relationship Id="rId27" Type="http://schemas.openxmlformats.org/officeDocument/2006/relationships/hyperlink" Target="https://ranking.kz/reviews/socium/zhilischnaya-pomosch-v-rk-kak-maloobespechennye-semi-poluchayut-kompensatsiyu-po-kommunalnym-platezham.html" TargetMode="External"/><Relationship Id="rId30" Type="http://schemas.openxmlformats.org/officeDocument/2006/relationships/hyperlink" Target="https://www.un.org/disabilities/documents/convention/convoptprot-e.pdf"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F1D75-0108-45C3-83D3-7E420DDE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51</Pages>
  <Words>14546</Words>
  <Characters>82918</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Сосо Сосо</dc:creator>
  <cp:lastModifiedBy>Сосо Сосо</cp:lastModifiedBy>
  <cp:revision>18</cp:revision>
  <cp:lastPrinted>2026-01-30T11:18:00Z</cp:lastPrinted>
  <dcterms:created xsi:type="dcterms:W3CDTF">2026-01-29T13:32:00Z</dcterms:created>
  <dcterms:modified xsi:type="dcterms:W3CDTF">2026-01-30T11:22:00Z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f0e0daba-a7f1-4f9b-836f-566db308dabb</vt:lpwstr>
  </property>
</Properties>
</file>