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8A420" w14:textId="77777777" w:rsidR="00A5164F" w:rsidRDefault="00A5164F" w:rsidP="004729E8">
      <w:pPr>
        <w:spacing w:after="160"/>
        <w:ind w:left="720"/>
        <w:jc w:val="center"/>
        <w:rPr>
          <w:rFonts w:ascii="Times New Roman" w:eastAsia="Times New Roman" w:hAnsi="Times New Roman" w:cs="Times New Roman"/>
          <w:b/>
          <w:sz w:val="24"/>
          <w:szCs w:val="24"/>
        </w:rPr>
      </w:pPr>
    </w:p>
    <w:p w14:paraId="3AED1008" w14:textId="77777777" w:rsidR="00A5164F" w:rsidRDefault="00A5164F" w:rsidP="004729E8">
      <w:pPr>
        <w:spacing w:before="240" w:after="240"/>
        <w:rPr>
          <w:rFonts w:ascii="Times New Roman" w:eastAsia="Times New Roman" w:hAnsi="Times New Roman" w:cs="Times New Roman"/>
          <w:sz w:val="24"/>
          <w:szCs w:val="24"/>
        </w:rPr>
      </w:pPr>
    </w:p>
    <w:p w14:paraId="338CC36C" w14:textId="77777777" w:rsidR="00A5164F" w:rsidRDefault="00A5164F" w:rsidP="004729E8">
      <w:pPr>
        <w:spacing w:before="240" w:after="240"/>
        <w:rPr>
          <w:rFonts w:ascii="Times New Roman" w:eastAsia="Times New Roman" w:hAnsi="Times New Roman" w:cs="Times New Roman"/>
          <w:sz w:val="24"/>
          <w:szCs w:val="24"/>
        </w:rPr>
      </w:pPr>
    </w:p>
    <w:p w14:paraId="3A31C8C5" w14:textId="77777777" w:rsidR="00A5164F" w:rsidRDefault="00A5164F" w:rsidP="004729E8">
      <w:pPr>
        <w:spacing w:before="240" w:after="240"/>
        <w:rPr>
          <w:rFonts w:ascii="Times New Roman" w:eastAsia="Times New Roman" w:hAnsi="Times New Roman" w:cs="Times New Roman"/>
          <w:sz w:val="24"/>
          <w:szCs w:val="24"/>
        </w:rPr>
      </w:pPr>
    </w:p>
    <w:p w14:paraId="22F012CC" w14:textId="77777777" w:rsidR="00A5164F" w:rsidRDefault="00A5164F" w:rsidP="004729E8">
      <w:pPr>
        <w:spacing w:before="240" w:after="240"/>
        <w:rPr>
          <w:rFonts w:ascii="Times New Roman" w:eastAsia="Times New Roman" w:hAnsi="Times New Roman" w:cs="Times New Roman"/>
          <w:sz w:val="24"/>
          <w:szCs w:val="24"/>
        </w:rPr>
      </w:pPr>
    </w:p>
    <w:p w14:paraId="6F0DDECB" w14:textId="77777777" w:rsidR="00A5164F" w:rsidRDefault="00A5164F" w:rsidP="004729E8">
      <w:pPr>
        <w:spacing w:after="160"/>
        <w:rPr>
          <w:rFonts w:ascii="Times New Roman" w:eastAsia="Times New Roman" w:hAnsi="Times New Roman" w:cs="Times New Roman"/>
          <w:sz w:val="24"/>
          <w:szCs w:val="24"/>
        </w:rPr>
      </w:pPr>
    </w:p>
    <w:p w14:paraId="022904EA" w14:textId="77777777" w:rsidR="00A5164F" w:rsidRDefault="00A5164F" w:rsidP="004729E8">
      <w:pPr>
        <w:spacing w:after="160"/>
        <w:jc w:val="center"/>
        <w:rPr>
          <w:rFonts w:ascii="Times New Roman" w:eastAsia="Times New Roman" w:hAnsi="Times New Roman" w:cs="Times New Roman"/>
          <w:b/>
          <w:sz w:val="24"/>
          <w:szCs w:val="24"/>
        </w:rPr>
      </w:pPr>
    </w:p>
    <w:p w14:paraId="7AAE3F86" w14:textId="77777777" w:rsidR="00A5164F" w:rsidRDefault="00000000" w:rsidP="004729E8">
      <w:pPr>
        <w:spacing w:after="160"/>
        <w:ind w:left="1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Awareness in Kazakhstan Regarding the Rational Use of Antimicrobial Drugs: Analysis and Prospects</w:t>
      </w:r>
    </w:p>
    <w:p w14:paraId="09C7F291" w14:textId="77777777" w:rsidR="00A5164F" w:rsidRDefault="00A5164F" w:rsidP="004729E8">
      <w:pPr>
        <w:spacing w:after="160"/>
        <w:rPr>
          <w:rFonts w:ascii="Times New Roman" w:eastAsia="Times New Roman" w:hAnsi="Times New Roman" w:cs="Times New Roman"/>
          <w:sz w:val="24"/>
          <w:szCs w:val="24"/>
        </w:rPr>
      </w:pPr>
    </w:p>
    <w:p w14:paraId="56B16B08" w14:textId="77777777" w:rsidR="00A5164F" w:rsidRDefault="00A5164F" w:rsidP="004729E8">
      <w:pPr>
        <w:spacing w:after="160"/>
        <w:rPr>
          <w:rFonts w:ascii="Times New Roman" w:eastAsia="Times New Roman" w:hAnsi="Times New Roman" w:cs="Times New Roman"/>
          <w:sz w:val="24"/>
          <w:szCs w:val="24"/>
        </w:rPr>
      </w:pPr>
    </w:p>
    <w:p w14:paraId="6F64013F" w14:textId="77777777" w:rsidR="00A5164F" w:rsidRDefault="00A5164F" w:rsidP="004729E8">
      <w:pPr>
        <w:spacing w:after="160"/>
        <w:rPr>
          <w:rFonts w:ascii="Times New Roman" w:eastAsia="Times New Roman" w:hAnsi="Times New Roman" w:cs="Times New Roman"/>
          <w:sz w:val="24"/>
          <w:szCs w:val="24"/>
        </w:rPr>
      </w:pPr>
    </w:p>
    <w:p w14:paraId="6A90CAF1" w14:textId="77777777" w:rsidR="00A5164F" w:rsidRDefault="00A5164F" w:rsidP="004729E8">
      <w:pPr>
        <w:spacing w:after="160"/>
        <w:rPr>
          <w:rFonts w:ascii="Times New Roman" w:eastAsia="Times New Roman" w:hAnsi="Times New Roman" w:cs="Times New Roman"/>
          <w:sz w:val="24"/>
          <w:szCs w:val="24"/>
        </w:rPr>
      </w:pPr>
    </w:p>
    <w:p w14:paraId="4FC65F89" w14:textId="77777777" w:rsidR="00A5164F" w:rsidRDefault="00000000" w:rsidP="004729E8">
      <w:pPr>
        <w:spacing w:after="160"/>
        <w:ind w:left="43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Zhanel </w:t>
      </w:r>
      <w:proofErr w:type="spellStart"/>
      <w:r>
        <w:rPr>
          <w:rFonts w:ascii="Times New Roman" w:eastAsia="Times New Roman" w:hAnsi="Times New Roman" w:cs="Times New Roman"/>
          <w:sz w:val="24"/>
          <w:szCs w:val="24"/>
        </w:rPr>
        <w:t>Jambulatova</w:t>
      </w:r>
      <w:proofErr w:type="spellEnd"/>
    </w:p>
    <w:p w14:paraId="084BD866" w14:textId="77777777" w:rsidR="00A5164F" w:rsidRDefault="00000000" w:rsidP="004729E8">
      <w:pPr>
        <w:spacing w:after="160"/>
        <w:ind w:left="43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Supervisor: Yuliya Semenova </w:t>
      </w:r>
    </w:p>
    <w:p w14:paraId="60B97B6C" w14:textId="77777777" w:rsidR="00A5164F" w:rsidRDefault="00A5164F" w:rsidP="004729E8">
      <w:pPr>
        <w:spacing w:after="160"/>
        <w:rPr>
          <w:rFonts w:ascii="Times New Roman" w:eastAsia="Times New Roman" w:hAnsi="Times New Roman" w:cs="Times New Roman"/>
          <w:sz w:val="24"/>
          <w:szCs w:val="24"/>
        </w:rPr>
      </w:pPr>
    </w:p>
    <w:p w14:paraId="46C0CB2E" w14:textId="77777777" w:rsidR="00A5164F" w:rsidRDefault="00A5164F" w:rsidP="004729E8">
      <w:pPr>
        <w:spacing w:after="160"/>
        <w:rPr>
          <w:rFonts w:ascii="Times New Roman" w:eastAsia="Times New Roman" w:hAnsi="Times New Roman" w:cs="Times New Roman"/>
          <w:sz w:val="24"/>
          <w:szCs w:val="24"/>
        </w:rPr>
      </w:pPr>
    </w:p>
    <w:p w14:paraId="6D3F8198" w14:textId="77777777" w:rsidR="00A5164F" w:rsidRDefault="00A5164F" w:rsidP="004729E8">
      <w:pPr>
        <w:spacing w:after="160"/>
        <w:rPr>
          <w:rFonts w:ascii="Times New Roman" w:eastAsia="Times New Roman" w:hAnsi="Times New Roman" w:cs="Times New Roman"/>
          <w:sz w:val="24"/>
          <w:szCs w:val="24"/>
        </w:rPr>
      </w:pPr>
    </w:p>
    <w:p w14:paraId="385B94E9" w14:textId="77777777" w:rsidR="00A5164F" w:rsidRDefault="00000000" w:rsidP="004729E8">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Bachelor of Medical Sciences</w:t>
      </w:r>
    </w:p>
    <w:p w14:paraId="2C6C8FAE" w14:textId="77777777" w:rsidR="00A5164F" w:rsidRDefault="00000000" w:rsidP="004729E8">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Nazarbayev University School of Medicine</w:t>
      </w:r>
    </w:p>
    <w:p w14:paraId="5BD0C24D" w14:textId="77777777" w:rsidR="00A5164F" w:rsidRDefault="00A5164F" w:rsidP="004729E8">
      <w:pPr>
        <w:spacing w:after="160"/>
        <w:rPr>
          <w:rFonts w:ascii="Times New Roman" w:eastAsia="Times New Roman" w:hAnsi="Times New Roman" w:cs="Times New Roman"/>
          <w:sz w:val="24"/>
          <w:szCs w:val="24"/>
        </w:rPr>
      </w:pPr>
    </w:p>
    <w:p w14:paraId="72BAF7BC" w14:textId="77777777" w:rsidR="00A5164F" w:rsidRDefault="00A5164F" w:rsidP="004729E8">
      <w:pPr>
        <w:spacing w:after="160"/>
        <w:rPr>
          <w:rFonts w:ascii="Times New Roman" w:eastAsia="Times New Roman" w:hAnsi="Times New Roman" w:cs="Times New Roman"/>
          <w:sz w:val="24"/>
          <w:szCs w:val="24"/>
        </w:rPr>
      </w:pPr>
    </w:p>
    <w:p w14:paraId="09BED97E" w14:textId="77777777" w:rsidR="00A5164F" w:rsidRDefault="00A5164F" w:rsidP="004729E8">
      <w:pPr>
        <w:spacing w:after="160"/>
        <w:rPr>
          <w:rFonts w:ascii="Times New Roman" w:eastAsia="Times New Roman" w:hAnsi="Times New Roman" w:cs="Times New Roman"/>
          <w:sz w:val="24"/>
          <w:szCs w:val="24"/>
        </w:rPr>
      </w:pPr>
    </w:p>
    <w:p w14:paraId="79AA635A" w14:textId="77777777" w:rsidR="00A5164F" w:rsidRDefault="00A5164F" w:rsidP="004729E8">
      <w:pPr>
        <w:spacing w:after="160"/>
        <w:rPr>
          <w:rFonts w:ascii="Times New Roman" w:eastAsia="Times New Roman" w:hAnsi="Times New Roman" w:cs="Times New Roman"/>
          <w:sz w:val="24"/>
          <w:szCs w:val="24"/>
        </w:rPr>
      </w:pPr>
    </w:p>
    <w:p w14:paraId="18B276D3" w14:textId="77777777" w:rsidR="00A5164F" w:rsidRDefault="00A5164F" w:rsidP="004729E8">
      <w:pPr>
        <w:spacing w:after="160"/>
        <w:rPr>
          <w:rFonts w:ascii="Times New Roman" w:eastAsia="Times New Roman" w:hAnsi="Times New Roman" w:cs="Times New Roman"/>
          <w:sz w:val="24"/>
          <w:szCs w:val="24"/>
        </w:rPr>
      </w:pPr>
    </w:p>
    <w:p w14:paraId="11852B56" w14:textId="77777777" w:rsidR="00A5164F" w:rsidRDefault="00A5164F" w:rsidP="004729E8">
      <w:pPr>
        <w:spacing w:after="160"/>
        <w:ind w:left="3600" w:firstLine="720"/>
        <w:rPr>
          <w:rFonts w:ascii="Times New Roman" w:eastAsia="Times New Roman" w:hAnsi="Times New Roman" w:cs="Times New Roman"/>
          <w:sz w:val="24"/>
          <w:szCs w:val="24"/>
        </w:rPr>
      </w:pPr>
      <w:bookmarkStart w:id="0" w:name="_qyj8snjdznxh" w:colFirst="0" w:colLast="0"/>
      <w:bookmarkEnd w:id="0"/>
    </w:p>
    <w:p w14:paraId="3CDC3BF0" w14:textId="77777777" w:rsidR="00A5164F" w:rsidRDefault="00000000" w:rsidP="004729E8">
      <w:pPr>
        <w:spacing w:after="160"/>
        <w:ind w:left="3600" w:firstLine="720"/>
        <w:rPr>
          <w:rFonts w:ascii="Times New Roman" w:eastAsia="Times New Roman" w:hAnsi="Times New Roman" w:cs="Times New Roman"/>
          <w:b/>
          <w:sz w:val="24"/>
          <w:szCs w:val="24"/>
        </w:rPr>
      </w:pPr>
      <w:bookmarkStart w:id="1" w:name="_gjdgxs" w:colFirst="0" w:colLast="0"/>
      <w:bookmarkEnd w:id="1"/>
      <w:r>
        <w:rPr>
          <w:rFonts w:ascii="Times New Roman" w:eastAsia="Times New Roman" w:hAnsi="Times New Roman" w:cs="Times New Roman"/>
          <w:sz w:val="24"/>
          <w:szCs w:val="24"/>
        </w:rPr>
        <w:t>Astana, 2025</w:t>
      </w:r>
    </w:p>
    <w:p w14:paraId="1F7FE745" w14:textId="77777777" w:rsidR="00A5164F" w:rsidRDefault="00000000" w:rsidP="004729E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08D80907" w14:textId="77777777" w:rsidR="00A5164F" w:rsidRDefault="00000000" w:rsidP="004729E8">
      <w:pPr>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Nowadays, antimicrobial resistance is suggested to be the most alarming problem for the future of human beings, already leading to millions of deaths annually. In Kazakhstan, the AMR-related mortality rate is also worrisome and requires local authorities’ attention and urgent actions aimed to increase public awareness and reduce cases of antibiotic misuse and overuse. </w:t>
      </w:r>
    </w:p>
    <w:p w14:paraId="62DF058B" w14:textId="77777777" w:rsidR="00A5164F" w:rsidRDefault="00000000" w:rsidP="004729E8">
      <w:pPr>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This paper aims to study the basic knowledge, attitudes and </w:t>
      </w:r>
      <w:proofErr w:type="gramStart"/>
      <w:r>
        <w:rPr>
          <w:rFonts w:ascii="Times New Roman" w:eastAsia="Times New Roman" w:hAnsi="Times New Roman" w:cs="Times New Roman"/>
          <w:sz w:val="24"/>
          <w:szCs w:val="24"/>
        </w:rPr>
        <w:t>practices(</w:t>
      </w:r>
      <w:proofErr w:type="gramEnd"/>
      <w:r>
        <w:rPr>
          <w:rFonts w:ascii="Times New Roman" w:eastAsia="Times New Roman" w:hAnsi="Times New Roman" w:cs="Times New Roman"/>
          <w:sz w:val="24"/>
          <w:szCs w:val="24"/>
        </w:rPr>
        <w:t xml:space="preserve">KAP) regarding antibiotics and antibacterial resistance among the population of Kazakhstan. Other purposes of this study include identifying </w:t>
      </w:r>
      <w:proofErr w:type="gramStart"/>
      <w:r>
        <w:rPr>
          <w:rFonts w:ascii="Times New Roman" w:eastAsia="Times New Roman" w:hAnsi="Times New Roman" w:cs="Times New Roman"/>
          <w:sz w:val="24"/>
          <w:szCs w:val="24"/>
        </w:rPr>
        <w:t>main</w:t>
      </w:r>
      <w:proofErr w:type="gramEnd"/>
      <w:r>
        <w:rPr>
          <w:rFonts w:ascii="Times New Roman" w:eastAsia="Times New Roman" w:hAnsi="Times New Roman" w:cs="Times New Roman"/>
          <w:sz w:val="24"/>
          <w:szCs w:val="24"/>
        </w:rPr>
        <w:t xml:space="preserve"> factors that cause </w:t>
      </w:r>
      <w:proofErr w:type="gramStart"/>
      <w:r>
        <w:rPr>
          <w:rFonts w:ascii="Times New Roman" w:eastAsia="Times New Roman" w:hAnsi="Times New Roman" w:cs="Times New Roman"/>
          <w:sz w:val="24"/>
          <w:szCs w:val="24"/>
        </w:rPr>
        <w:t>the misuse</w:t>
      </w:r>
      <w:proofErr w:type="gramEnd"/>
      <w:r>
        <w:rPr>
          <w:rFonts w:ascii="Times New Roman" w:eastAsia="Times New Roman" w:hAnsi="Times New Roman" w:cs="Times New Roman"/>
          <w:sz w:val="24"/>
          <w:szCs w:val="24"/>
        </w:rPr>
        <w:t xml:space="preserve"> and possible ways of increasing public awareness.</w:t>
      </w:r>
    </w:p>
    <w:p w14:paraId="20E48196"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achieve the goals, a cross-sectional online survey was conducted in different cities of Kazakhstan online via WhatsApp and Telegram messengers. Overall, 189 responses were collected and analyzed in Excel software using Chi-square tests for independence.  </w:t>
      </w:r>
    </w:p>
    <w:p w14:paraId="794C1408"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results, there are critical gaps revealed in understanding of basic properties of antimicrobial medications and their proper use. 56% and 34.4% of respondents believed that antibiotics are effective against common colds or can kill viruses. 62% of those who received antibiotic treatment did not undergo accurate diagnostics of the disease, and about 37% of all participants purchased antibiotics without prescription. Analysis revealed no significant association between demographic factors and KAP. </w:t>
      </w:r>
    </w:p>
    <w:p w14:paraId="76A96E1D"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conclusion, the study highlights the urgent need for implementing information campaigns aimed </w:t>
      </w:r>
      <w:proofErr w:type="gramStart"/>
      <w:r>
        <w:rPr>
          <w:rFonts w:ascii="Times New Roman" w:eastAsia="Times New Roman" w:hAnsi="Times New Roman" w:cs="Times New Roman"/>
          <w:sz w:val="24"/>
          <w:szCs w:val="24"/>
        </w:rPr>
        <w:t>to</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increase</w:t>
      </w:r>
      <w:proofErr w:type="gramEnd"/>
      <w:r>
        <w:rPr>
          <w:rFonts w:ascii="Times New Roman" w:eastAsia="Times New Roman" w:hAnsi="Times New Roman" w:cs="Times New Roman"/>
          <w:sz w:val="24"/>
          <w:szCs w:val="24"/>
        </w:rPr>
        <w:t xml:space="preserve"> public awareness, tightening regulations on antibiotic sales, and improving prescription policies.</w:t>
      </w:r>
    </w:p>
    <w:p w14:paraId="5CF24E70" w14:textId="77777777" w:rsidR="00A5164F" w:rsidRDefault="00A5164F" w:rsidP="004729E8">
      <w:pPr>
        <w:rPr>
          <w:rFonts w:ascii="Times New Roman" w:eastAsia="Times New Roman" w:hAnsi="Times New Roman" w:cs="Times New Roman"/>
          <w:sz w:val="24"/>
          <w:szCs w:val="24"/>
        </w:rPr>
      </w:pPr>
    </w:p>
    <w:p w14:paraId="56B7FAEC" w14:textId="77777777" w:rsidR="00A5164F" w:rsidRDefault="00000000" w:rsidP="004729E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6B222093"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Antimicrobial resistance (AMR), which is now highlighted as the most serious threat to the future of humanity, is the ability of bacteria and other microorganisms to adapt their protection mechanisms against antimicrobial medications. Resistance </w:t>
      </w:r>
      <w:proofErr w:type="gramStart"/>
      <w:r>
        <w:rPr>
          <w:rFonts w:ascii="Times New Roman" w:eastAsia="Times New Roman" w:hAnsi="Times New Roman" w:cs="Times New Roman"/>
          <w:sz w:val="24"/>
          <w:szCs w:val="24"/>
        </w:rPr>
        <w:t>decreases  the</w:t>
      </w:r>
      <w:proofErr w:type="gramEnd"/>
      <w:r>
        <w:rPr>
          <w:rFonts w:ascii="Times New Roman" w:eastAsia="Times New Roman" w:hAnsi="Times New Roman" w:cs="Times New Roman"/>
          <w:sz w:val="24"/>
          <w:szCs w:val="24"/>
        </w:rPr>
        <w:t xml:space="preserve"> effectiveness of many widespread treatments of infectious diseases, leading to increasing risks of mortality and healthcare expenses (Saroj, S., 2023). </w:t>
      </w:r>
    </w:p>
    <w:p w14:paraId="17489660" w14:textId="1638FE76"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worldwide statistics for 2021, 21.4 million human deaths were sepsis-related, almost 5 </w:t>
      </w:r>
      <w:r w:rsidR="004B13F2">
        <w:rPr>
          <w:rFonts w:ascii="Times New Roman" w:eastAsia="Times New Roman" w:hAnsi="Times New Roman" w:cs="Times New Roman"/>
          <w:sz w:val="24"/>
          <w:szCs w:val="24"/>
          <w:lang w:val="en-US"/>
        </w:rPr>
        <w:t>million</w:t>
      </w:r>
      <w:r>
        <w:rPr>
          <w:rFonts w:ascii="Times New Roman" w:eastAsia="Times New Roman" w:hAnsi="Times New Roman" w:cs="Times New Roman"/>
          <w:sz w:val="24"/>
          <w:szCs w:val="24"/>
        </w:rPr>
        <w:t xml:space="preserve"> of which were caused by AMR-associated infections, and more than 1.14 </w:t>
      </w:r>
      <w:r w:rsidR="004B13F2">
        <w:rPr>
          <w:rFonts w:ascii="Times New Roman" w:eastAsia="Times New Roman" w:hAnsi="Times New Roman" w:cs="Times New Roman"/>
          <w:sz w:val="24"/>
          <w:szCs w:val="24"/>
        </w:rPr>
        <w:t>million</w:t>
      </w:r>
      <w:r>
        <w:rPr>
          <w:rFonts w:ascii="Times New Roman" w:eastAsia="Times New Roman" w:hAnsi="Times New Roman" w:cs="Times New Roman"/>
          <w:sz w:val="24"/>
          <w:szCs w:val="24"/>
        </w:rPr>
        <w:t xml:space="preserve"> were caused directly by AMR. The World Health Organization warns that in nearly 5 years around three quarters of recognizable bacteria may develop resistance to at least one or more antibiotics. Also, in the period between 2025 and 2050 it is expected that roughly 38 million people deaths will be caused by AMR-related conditions, which emphasizes the urgent need for more effective control of antibiotic use (IHME, 2021). </w:t>
      </w:r>
    </w:p>
    <w:p w14:paraId="56BD94CD"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problem of antibacterial resistance is also relevant in Kazakhstan: the country took 95th place in the ranking of 204 countries in terms of the age-standardized AMR-related mortality rate for 2019. Then, </w:t>
      </w:r>
      <w:proofErr w:type="gramStart"/>
      <w:r>
        <w:rPr>
          <w:rFonts w:ascii="Times New Roman" w:eastAsia="Times New Roman" w:hAnsi="Times New Roman" w:cs="Times New Roman"/>
          <w:sz w:val="24"/>
          <w:szCs w:val="24"/>
        </w:rPr>
        <w:t>the  antibacterial</w:t>
      </w:r>
      <w:proofErr w:type="gramEnd"/>
      <w:r>
        <w:rPr>
          <w:rFonts w:ascii="Times New Roman" w:eastAsia="Times New Roman" w:hAnsi="Times New Roman" w:cs="Times New Roman"/>
          <w:sz w:val="24"/>
          <w:szCs w:val="24"/>
        </w:rPr>
        <w:t xml:space="preserve"> resistance was the cause of more human deaths in Kazakhstan than GI tract diseases, violence, accidents, respiratory infections, tuberculosis, </w:t>
      </w:r>
      <w:r>
        <w:rPr>
          <w:rFonts w:ascii="Times New Roman" w:eastAsia="Times New Roman" w:hAnsi="Times New Roman" w:cs="Times New Roman"/>
          <w:sz w:val="24"/>
          <w:szCs w:val="24"/>
        </w:rPr>
        <w:lastRenderedPageBreak/>
        <w:t xml:space="preserve">diabetes, and kidney diseases (IHME, 2021). According to the WHO, the main causes of this problem are the excessive, irresponsible and insufficiently justified use of antibiotics for human, animal, and plant treatment. Also, one of the key factors exacerbating this issue is the low level of public awareness towards the proper use of antibiotic </w:t>
      </w:r>
      <w:proofErr w:type="gramStart"/>
      <w:r>
        <w:rPr>
          <w:rFonts w:ascii="Times New Roman" w:eastAsia="Times New Roman" w:hAnsi="Times New Roman" w:cs="Times New Roman"/>
          <w:sz w:val="24"/>
          <w:szCs w:val="24"/>
        </w:rPr>
        <w:t>medications(</w:t>
      </w:r>
      <w:proofErr w:type="gramEnd"/>
      <w:r>
        <w:rPr>
          <w:rFonts w:ascii="Times New Roman" w:eastAsia="Times New Roman" w:hAnsi="Times New Roman" w:cs="Times New Roman"/>
          <w:sz w:val="24"/>
          <w:szCs w:val="24"/>
        </w:rPr>
        <w:t>O’Neill, 2016).</w:t>
      </w:r>
    </w:p>
    <w:p w14:paraId="42025197"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paper aims:</w:t>
      </w:r>
    </w:p>
    <w:p w14:paraId="6E00F4E1" w14:textId="77777777" w:rsidR="00A5164F" w:rsidRDefault="00000000" w:rsidP="004729E8">
      <w:pPr>
        <w:spacing w:after="16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 study the level of basic knowledge of the population about the proper use of antibiotics and the AMR </w:t>
      </w:r>
      <w:proofErr w:type="gramStart"/>
      <w:r>
        <w:rPr>
          <w:rFonts w:ascii="Times New Roman" w:eastAsia="Times New Roman" w:hAnsi="Times New Roman" w:cs="Times New Roman"/>
          <w:sz w:val="24"/>
          <w:szCs w:val="24"/>
        </w:rPr>
        <w:t>problem;</w:t>
      </w:r>
      <w:proofErr w:type="gramEnd"/>
    </w:p>
    <w:p w14:paraId="35BF5293" w14:textId="77777777" w:rsidR="00A5164F" w:rsidRDefault="00000000" w:rsidP="004729E8">
      <w:pPr>
        <w:spacing w:after="16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 identify the main causes of the misuse of </w:t>
      </w:r>
      <w:proofErr w:type="gramStart"/>
      <w:r>
        <w:rPr>
          <w:rFonts w:ascii="Times New Roman" w:eastAsia="Times New Roman" w:hAnsi="Times New Roman" w:cs="Times New Roman"/>
          <w:sz w:val="24"/>
          <w:szCs w:val="24"/>
        </w:rPr>
        <w:t>antibiotics;</w:t>
      </w:r>
      <w:proofErr w:type="gramEnd"/>
      <w:r>
        <w:rPr>
          <w:rFonts w:ascii="Times New Roman" w:eastAsia="Times New Roman" w:hAnsi="Times New Roman" w:cs="Times New Roman"/>
          <w:sz w:val="24"/>
          <w:szCs w:val="24"/>
        </w:rPr>
        <w:t xml:space="preserve"> </w:t>
      </w:r>
    </w:p>
    <w:p w14:paraId="07CFAE8B" w14:textId="0108FD3B" w:rsidR="00A5164F" w:rsidRDefault="00000000" w:rsidP="004729E8">
      <w:pPr>
        <w:spacing w:after="16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 identify the possible ways of increasing </w:t>
      </w:r>
      <w:r w:rsidR="004B13F2">
        <w:rPr>
          <w:rFonts w:ascii="Times New Roman" w:eastAsia="Times New Roman" w:hAnsi="Times New Roman" w:cs="Times New Roman"/>
          <w:sz w:val="24"/>
          <w:szCs w:val="24"/>
        </w:rPr>
        <w:t>public</w:t>
      </w:r>
      <w:r>
        <w:rPr>
          <w:rFonts w:ascii="Times New Roman" w:eastAsia="Times New Roman" w:hAnsi="Times New Roman" w:cs="Times New Roman"/>
          <w:sz w:val="24"/>
          <w:szCs w:val="24"/>
        </w:rPr>
        <w:t xml:space="preserve"> awareness </w:t>
      </w:r>
      <w:proofErr w:type="gramStart"/>
      <w:r>
        <w:rPr>
          <w:rFonts w:ascii="Times New Roman" w:eastAsia="Times New Roman" w:hAnsi="Times New Roman" w:cs="Times New Roman"/>
          <w:sz w:val="24"/>
          <w:szCs w:val="24"/>
        </w:rPr>
        <w:t>on</w:t>
      </w:r>
      <w:proofErr w:type="gramEnd"/>
      <w:r>
        <w:rPr>
          <w:rFonts w:ascii="Times New Roman" w:eastAsia="Times New Roman" w:hAnsi="Times New Roman" w:cs="Times New Roman"/>
          <w:sz w:val="24"/>
          <w:szCs w:val="24"/>
        </w:rPr>
        <w:t xml:space="preserve"> the rational use of antibiotics. </w:t>
      </w:r>
    </w:p>
    <w:p w14:paraId="4567B581" w14:textId="77777777" w:rsidR="00A5164F" w:rsidRDefault="00000000" w:rsidP="004729E8">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hypothesis suggests that the insufficient level of medical literacy among the population of Kazakhstan and the availability of antibiotics without a prescription leads to frequent cases of drug misuse and, consequently, to an aggravation of the problem of antimicrobial resistance. </w:t>
      </w:r>
    </w:p>
    <w:p w14:paraId="36AAF9BE" w14:textId="77777777" w:rsidR="00A5164F" w:rsidRDefault="00000000" w:rsidP="004729E8">
      <w:pPr>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Literature review</w:t>
      </w:r>
    </w:p>
    <w:p w14:paraId="583BCCBB"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Ajulo and </w:t>
      </w:r>
      <w:proofErr w:type="spellStart"/>
      <w:r>
        <w:rPr>
          <w:rFonts w:ascii="Times New Roman" w:eastAsia="Times New Roman" w:hAnsi="Times New Roman" w:cs="Times New Roman"/>
          <w:sz w:val="24"/>
          <w:szCs w:val="24"/>
        </w:rPr>
        <w:t>Awosile</w:t>
      </w:r>
      <w:proofErr w:type="spellEnd"/>
      <w:r>
        <w:rPr>
          <w:rFonts w:ascii="Times New Roman" w:eastAsia="Times New Roman" w:hAnsi="Times New Roman" w:cs="Times New Roman"/>
          <w:sz w:val="24"/>
          <w:szCs w:val="24"/>
        </w:rPr>
        <w:t xml:space="preserve"> (2024) study, based on data from the global AMR monitoring system (GLASS 2022), revealed a significant positive association between the consumption of antibiotics and increased AMR cases, which underscores the need for more enhanced global control for the use and misuse of antibiotics. The article also highlights the positive experience of Germany: this country demonstrated lower levels of antimicrobial drugs consumption and AMR compared to European average due to strict health policies and systems. In Germany, the national action plan "DART 2020" was launched in 2015, which in the period between 2016 and 2021 showed successful results in reducing the consumption of antibiotics in the country and resistance to them (Ajulo &amp; </w:t>
      </w:r>
      <w:proofErr w:type="spellStart"/>
      <w:r>
        <w:rPr>
          <w:rFonts w:ascii="Times New Roman" w:eastAsia="Times New Roman" w:hAnsi="Times New Roman" w:cs="Times New Roman"/>
          <w:sz w:val="24"/>
          <w:szCs w:val="24"/>
        </w:rPr>
        <w:t>Awosile</w:t>
      </w:r>
      <w:proofErr w:type="spellEnd"/>
      <w:r>
        <w:rPr>
          <w:rFonts w:ascii="Times New Roman" w:eastAsia="Times New Roman" w:hAnsi="Times New Roman" w:cs="Times New Roman"/>
          <w:sz w:val="24"/>
          <w:szCs w:val="24"/>
        </w:rPr>
        <w:t>, 2024). As part of the program, people and medical professionals were trained or made aware of the responsible prescribing or use of antimicrobial drugs; control of antibiotic consumption among the population was also tightened, and the budget was increased to study AMR and investigate new antibiotics or alternative treatments (German Federal Ministry of Health, 2015). Interestingly, as discussed in the study by Queder et al. (2022), there is a problem indicated in compliance with protocols by physicians: young specialists better followed established protocols for prescribing medications, while more experienced or older doctors were more likely to prescribe antibiotics at their discretion, even if it was unjustified in many cases.</w:t>
      </w:r>
    </w:p>
    <w:p w14:paraId="092A128E"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the approval of the roadmap for combating AMR approved within the framework of the State Program for the Development of Healthcare of the Republic of Kazakhstan for 2020-2025, in practice the law is not being implemented properly. Antibiotics are still sold without a prescription in many Kazakhstani pharmacies, which contributes to their uncontrolled use and, </w:t>
      </w:r>
      <w:proofErr w:type="gramStart"/>
      <w:r>
        <w:rPr>
          <w:rFonts w:ascii="Times New Roman" w:eastAsia="Times New Roman" w:hAnsi="Times New Roman" w:cs="Times New Roman"/>
          <w:sz w:val="24"/>
          <w:szCs w:val="24"/>
        </w:rPr>
        <w:t>consequently,  misuse</w:t>
      </w:r>
      <w:proofErr w:type="gramEnd"/>
      <w:r>
        <w:rPr>
          <w:rFonts w:ascii="Times New Roman" w:eastAsia="Times New Roman" w:hAnsi="Times New Roman" w:cs="Times New Roman"/>
          <w:sz w:val="24"/>
          <w:szCs w:val="24"/>
        </w:rPr>
        <w:t xml:space="preserve">. For example, a study conducted by </w:t>
      </w:r>
      <w:proofErr w:type="spellStart"/>
      <w:r>
        <w:rPr>
          <w:rFonts w:ascii="Times New Roman" w:eastAsia="Times New Roman" w:hAnsi="Times New Roman" w:cs="Times New Roman"/>
          <w:sz w:val="24"/>
          <w:szCs w:val="24"/>
        </w:rPr>
        <w:t>Iskakova</w:t>
      </w:r>
      <w:proofErr w:type="spellEnd"/>
      <w:r>
        <w:rPr>
          <w:rFonts w:ascii="Times New Roman" w:eastAsia="Times New Roman" w:hAnsi="Times New Roman" w:cs="Times New Roman"/>
          <w:sz w:val="24"/>
          <w:szCs w:val="24"/>
        </w:rPr>
        <w:t xml:space="preserve"> et al. (2023) showed that about 40% of respondents reported purchasing antibiotics in East Kazakhstan </w:t>
      </w:r>
      <w:proofErr w:type="gramStart"/>
      <w:r>
        <w:rPr>
          <w:rFonts w:ascii="Times New Roman" w:eastAsia="Times New Roman" w:hAnsi="Times New Roman" w:cs="Times New Roman"/>
          <w:sz w:val="24"/>
          <w:szCs w:val="24"/>
        </w:rPr>
        <w:t>over-the-counter</w:t>
      </w:r>
      <w:proofErr w:type="gramEnd"/>
      <w:r>
        <w:rPr>
          <w:rFonts w:ascii="Times New Roman" w:eastAsia="Times New Roman" w:hAnsi="Times New Roman" w:cs="Times New Roman"/>
          <w:sz w:val="24"/>
          <w:szCs w:val="24"/>
        </w:rPr>
        <w:t xml:space="preserve">. These findings demonstrate that the problem of AMR might be </w:t>
      </w:r>
      <w:r>
        <w:rPr>
          <w:rFonts w:ascii="Times New Roman" w:eastAsia="Times New Roman" w:hAnsi="Times New Roman" w:cs="Times New Roman"/>
          <w:sz w:val="24"/>
          <w:szCs w:val="24"/>
        </w:rPr>
        <w:lastRenderedPageBreak/>
        <w:t>highly underestimated in the Republic of Kazakhstan and the use of antimicrobial medications are not properly controlled.</w:t>
      </w:r>
    </w:p>
    <w:p w14:paraId="2E16854A"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2017, WHO established the </w:t>
      </w:r>
      <w:proofErr w:type="spellStart"/>
      <w:r>
        <w:rPr>
          <w:rFonts w:ascii="Times New Roman" w:eastAsia="Times New Roman" w:hAnsi="Times New Roman" w:cs="Times New Roman"/>
          <w:sz w:val="24"/>
          <w:szCs w:val="24"/>
        </w:rPr>
        <w:t>AWaRe</w:t>
      </w:r>
      <w:proofErr w:type="spellEnd"/>
      <w:r>
        <w:rPr>
          <w:rFonts w:ascii="Times New Roman" w:eastAsia="Times New Roman" w:hAnsi="Times New Roman" w:cs="Times New Roman"/>
          <w:sz w:val="24"/>
          <w:szCs w:val="24"/>
        </w:rPr>
        <w:t xml:space="preserve"> classification and antibiotics were divided into three categories: Access, Watch, and Reserve. The "Access" group includes antimicrobial drugs with a lower risk of resistance and should comprise “at least 60% of total antibiotic consumption” among the population of the country. The "Watch" group consists of antibiotics with a higher resistance risk, which should be used only if necessary and should not exceed 30% of total use; and the "Reserve" group is </w:t>
      </w:r>
      <w:proofErr w:type="gramStart"/>
      <w:r>
        <w:rPr>
          <w:rFonts w:ascii="Times New Roman" w:eastAsia="Times New Roman" w:hAnsi="Times New Roman" w:cs="Times New Roman"/>
          <w:sz w:val="24"/>
          <w:szCs w:val="24"/>
        </w:rPr>
        <w:t>last</w:t>
      </w:r>
      <w:proofErr w:type="gramEnd"/>
      <w:r>
        <w:rPr>
          <w:rFonts w:ascii="Times New Roman" w:eastAsia="Times New Roman" w:hAnsi="Times New Roman" w:cs="Times New Roman"/>
          <w:sz w:val="24"/>
          <w:szCs w:val="24"/>
        </w:rPr>
        <w:t>-resort antibiotics, which should be used in less than 1% of cases.</w:t>
      </w:r>
    </w:p>
    <w:p w14:paraId="31042819"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recent studies, these recommendations are not being followed in Kazakhstan: in both the 2017-2019 and 2021-2023 studies, the consumption of "Watch" antibiotics was higher than recommended. Particularly, in 2017-2019 "Watch" antibiotics made up 61-68% and the share of "Access" antibiotics showed 39-30% (</w:t>
      </w:r>
      <w:proofErr w:type="spellStart"/>
      <w:r>
        <w:rPr>
          <w:rFonts w:ascii="Times New Roman" w:eastAsia="Times New Roman" w:hAnsi="Times New Roman" w:cs="Times New Roman"/>
          <w:sz w:val="24"/>
          <w:szCs w:val="24"/>
        </w:rPr>
        <w:t>Zhussupova</w:t>
      </w:r>
      <w:proofErr w:type="spellEnd"/>
      <w:r>
        <w:rPr>
          <w:rFonts w:ascii="Times New Roman" w:eastAsia="Times New Roman" w:hAnsi="Times New Roman" w:cs="Times New Roman"/>
          <w:sz w:val="24"/>
          <w:szCs w:val="24"/>
        </w:rPr>
        <w:t xml:space="preserve"> et al., 2021). In 2021-2023 the situation has not changed much with “Watch” AB still above the threshold at 53-56%, and the consumption of “Access” AB at 44-46</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Semenova et al., 2024). Although the data from these studies vary and are not suitable for tracing the dynamics of antibiotic consumption among the country's population, it is still obvious that Kazakhstanis consistently exceed the recommended “Watch” AB consumption threshold, which may seriously increase the risks of negative consequences in the future. </w:t>
      </w:r>
    </w:p>
    <w:p w14:paraId="0783141D"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also important to note that the problem of insufficient awareness of the population about the rational use of antibiotics is one of the main causes of the inappropriate use of AB: in 2021 and 2023, only 37.3% and 52.9% of the population reported receiving information about the proper use of antibiotics, respectively (Semenova et al., 2024). Such a low level of public awareness is considered as one of the main reasons why people use AB for "prevention of acute respiratory viral infections" and self-medication for unjustified reasons and/or incorrectly, which significantly contributes to the exacerbation of the existing AMR problem. </w:t>
      </w:r>
    </w:p>
    <w:p w14:paraId="4AA74585"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Previous studies examined national antibiotic consumption patterns using </w:t>
      </w:r>
      <w:proofErr w:type="spellStart"/>
      <w:r>
        <w:rPr>
          <w:rFonts w:ascii="Times New Roman" w:eastAsia="Times New Roman" w:hAnsi="Times New Roman" w:cs="Times New Roman"/>
          <w:sz w:val="24"/>
          <w:szCs w:val="24"/>
        </w:rPr>
        <w:t>pharmacoepidemiological</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Zhussupova</w:t>
      </w:r>
      <w:proofErr w:type="spellEnd"/>
      <w:r>
        <w:rPr>
          <w:rFonts w:ascii="Times New Roman" w:eastAsia="Times New Roman" w:hAnsi="Times New Roman" w:cs="Times New Roman"/>
          <w:sz w:val="24"/>
          <w:szCs w:val="24"/>
        </w:rPr>
        <w:t xml:space="preserve"> et al., 2021) and assessed public knowledge, attitudes, and practices towards antibiotics in urban hospital settings (Semenova et al., 2024; </w:t>
      </w:r>
      <w:proofErr w:type="spellStart"/>
      <w:r>
        <w:rPr>
          <w:rFonts w:ascii="Times New Roman" w:eastAsia="Times New Roman" w:hAnsi="Times New Roman" w:cs="Times New Roman"/>
          <w:sz w:val="24"/>
          <w:szCs w:val="24"/>
        </w:rPr>
        <w:t>Iskakova</w:t>
      </w:r>
      <w:proofErr w:type="spellEnd"/>
      <w:r>
        <w:rPr>
          <w:rFonts w:ascii="Times New Roman" w:eastAsia="Times New Roman" w:hAnsi="Times New Roman" w:cs="Times New Roman"/>
          <w:sz w:val="24"/>
          <w:szCs w:val="24"/>
        </w:rPr>
        <w:t xml:space="preserve"> et al., 2023). However, there is a lack of data on KAP among a more diverse population across different age groups and geographic locations in Kazakhstan. The present study aims to address this gap by conducting a nationwide survey.</w:t>
      </w:r>
    </w:p>
    <w:p w14:paraId="0E22E6DF" w14:textId="77777777" w:rsidR="00A5164F" w:rsidRDefault="00A5164F" w:rsidP="004729E8">
      <w:pPr>
        <w:rPr>
          <w:rFonts w:ascii="Times New Roman" w:eastAsia="Times New Roman" w:hAnsi="Times New Roman" w:cs="Times New Roman"/>
          <w:sz w:val="24"/>
          <w:szCs w:val="24"/>
        </w:rPr>
      </w:pPr>
    </w:p>
    <w:p w14:paraId="6BFFAD89" w14:textId="77777777" w:rsidR="00A5164F" w:rsidRDefault="00000000" w:rsidP="004729E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Methods</w:t>
      </w:r>
    </w:p>
    <w:p w14:paraId="4AB14745"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study, a cross-sectional survey was conducted to assess </w:t>
      </w:r>
      <w:proofErr w:type="gramStart"/>
      <w:r>
        <w:rPr>
          <w:rFonts w:ascii="Times New Roman" w:eastAsia="Times New Roman" w:hAnsi="Times New Roman" w:cs="Times New Roman"/>
          <w:sz w:val="24"/>
          <w:szCs w:val="24"/>
        </w:rPr>
        <w:t>general public</w:t>
      </w:r>
      <w:proofErr w:type="gramEnd"/>
      <w:r>
        <w:rPr>
          <w:rFonts w:ascii="Times New Roman" w:eastAsia="Times New Roman" w:hAnsi="Times New Roman" w:cs="Times New Roman"/>
          <w:sz w:val="24"/>
          <w:szCs w:val="24"/>
        </w:rPr>
        <w:t xml:space="preserve"> knowledge, practices and attitudes regarding antibiotic use and antimicrobial resistance (Publications Office of the European Union, 2022). 194 people were initially approached from different cities of Kazakhstan, mainly from Almaty, Astana, </w:t>
      </w:r>
      <w:proofErr w:type="spellStart"/>
      <w:r>
        <w:rPr>
          <w:rFonts w:ascii="Times New Roman" w:eastAsia="Times New Roman" w:hAnsi="Times New Roman" w:cs="Times New Roman"/>
          <w:sz w:val="24"/>
          <w:szCs w:val="24"/>
        </w:rPr>
        <w:t>Oskemen</w:t>
      </w:r>
      <w:proofErr w:type="spellEnd"/>
      <w:r>
        <w:rPr>
          <w:rFonts w:ascii="Times New Roman" w:eastAsia="Times New Roman" w:hAnsi="Times New Roman" w:cs="Times New Roman"/>
          <w:sz w:val="24"/>
          <w:szCs w:val="24"/>
        </w:rPr>
        <w:t xml:space="preserve"> and Aktobe. 189 of them provided informed consent and participated in the anonymous questionnaire. </w:t>
      </w:r>
    </w:p>
    <w:p w14:paraId="0E080E7E"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survey consisted of different sections with multiple-choice and true/false questions, regarding the socio-economic data (</w:t>
      </w:r>
      <w:proofErr w:type="spellStart"/>
      <w:r>
        <w:rPr>
          <w:rFonts w:ascii="Times New Roman" w:eastAsia="Times New Roman" w:hAnsi="Times New Roman" w:cs="Times New Roman"/>
          <w:sz w:val="24"/>
          <w:szCs w:val="24"/>
        </w:rPr>
        <w:t>f.e</w:t>
      </w:r>
      <w:proofErr w:type="spellEnd"/>
      <w:r>
        <w:rPr>
          <w:rFonts w:ascii="Times New Roman" w:eastAsia="Times New Roman" w:hAnsi="Times New Roman" w:cs="Times New Roman"/>
          <w:sz w:val="24"/>
          <w:szCs w:val="24"/>
        </w:rPr>
        <w:t>., gender, age group, graduation age, financial and professional status), knowledge (</w:t>
      </w:r>
      <w:proofErr w:type="spellStart"/>
      <w:r>
        <w:rPr>
          <w:rFonts w:ascii="Times New Roman" w:eastAsia="Times New Roman" w:hAnsi="Times New Roman" w:cs="Times New Roman"/>
          <w:sz w:val="24"/>
          <w:szCs w:val="24"/>
        </w:rPr>
        <w:t>f.e</w:t>
      </w:r>
      <w:proofErr w:type="spellEnd"/>
      <w:r>
        <w:rPr>
          <w:rFonts w:ascii="Times New Roman" w:eastAsia="Times New Roman" w:hAnsi="Times New Roman" w:cs="Times New Roman"/>
          <w:sz w:val="24"/>
          <w:szCs w:val="24"/>
        </w:rPr>
        <w:t>., whether antibiotics kill viruses or are effective against colds), attitudes (</w:t>
      </w:r>
      <w:proofErr w:type="spellStart"/>
      <w:r>
        <w:rPr>
          <w:rFonts w:ascii="Times New Roman" w:eastAsia="Times New Roman" w:hAnsi="Times New Roman" w:cs="Times New Roman"/>
          <w:sz w:val="24"/>
          <w:szCs w:val="24"/>
        </w:rPr>
        <w:t>f.e</w:t>
      </w:r>
      <w:proofErr w:type="spellEnd"/>
      <w:r>
        <w:rPr>
          <w:rFonts w:ascii="Times New Roman" w:eastAsia="Times New Roman" w:hAnsi="Times New Roman" w:cs="Times New Roman"/>
          <w:sz w:val="24"/>
          <w:szCs w:val="24"/>
        </w:rPr>
        <w:t>., the expected consequences of unjustified application of medications) and practices (</w:t>
      </w:r>
      <w:proofErr w:type="spellStart"/>
      <w:r>
        <w:rPr>
          <w:rFonts w:ascii="Times New Roman" w:eastAsia="Times New Roman" w:hAnsi="Times New Roman" w:cs="Times New Roman"/>
          <w:sz w:val="24"/>
          <w:szCs w:val="24"/>
        </w:rPr>
        <w:t>f.e</w:t>
      </w:r>
      <w:proofErr w:type="spellEnd"/>
      <w:r>
        <w:rPr>
          <w:rFonts w:ascii="Times New Roman" w:eastAsia="Times New Roman" w:hAnsi="Times New Roman" w:cs="Times New Roman"/>
          <w:sz w:val="24"/>
          <w:szCs w:val="24"/>
        </w:rPr>
        <w:t xml:space="preserve">., whether people undergo diagnostics before starting courses of antibiotics). </w:t>
      </w:r>
    </w:p>
    <w:p w14:paraId="6620A4E1"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gramStart"/>
      <w:r>
        <w:rPr>
          <w:rFonts w:ascii="Times New Roman" w:eastAsia="Times New Roman" w:hAnsi="Times New Roman" w:cs="Times New Roman"/>
          <w:sz w:val="24"/>
          <w:szCs w:val="24"/>
        </w:rPr>
        <w:t>collected data</w:t>
      </w:r>
      <w:proofErr w:type="gramEnd"/>
      <w:r>
        <w:rPr>
          <w:rFonts w:ascii="Times New Roman" w:eastAsia="Times New Roman" w:hAnsi="Times New Roman" w:cs="Times New Roman"/>
          <w:sz w:val="24"/>
          <w:szCs w:val="24"/>
        </w:rPr>
        <w:t xml:space="preserve"> was organized and analyzed using Microsoft Excel software and Online R Compiler. Chi-square criterion for independence and Fisher’s exact test were used to assess the connection between the demographic characteristics (education level, presence of financial difficulties, etc.) and knowledge and behavioral patterns. Statistical significance threshold was estimated at a level of p&lt;0.05.</w:t>
      </w:r>
    </w:p>
    <w:p w14:paraId="0D6232EB" w14:textId="77777777" w:rsidR="00A5164F" w:rsidRDefault="00A5164F" w:rsidP="004729E8">
      <w:pPr>
        <w:rPr>
          <w:rFonts w:ascii="Times New Roman" w:eastAsia="Times New Roman" w:hAnsi="Times New Roman" w:cs="Times New Roman"/>
          <w:sz w:val="24"/>
          <w:szCs w:val="24"/>
        </w:rPr>
      </w:pPr>
    </w:p>
    <w:p w14:paraId="0B48196C" w14:textId="77777777" w:rsidR="00A5164F" w:rsidRDefault="00000000" w:rsidP="004729E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Results </w:t>
      </w:r>
    </w:p>
    <w:p w14:paraId="6803F29D" w14:textId="77777777" w:rsidR="00A5164F" w:rsidRDefault="00000000" w:rsidP="004729E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Demographic Data</w:t>
      </w:r>
    </w:p>
    <w:p w14:paraId="7A7F5B94"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 the 194 people initially interviewed, 5 refused to give informed consent, resulting in a final sample size of 189 respondents. The survey involved people of different ages, social status, and educational level. As shown in Table 1,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respondents were women (72%). Most of the study participants (41.8%) belonged to the age group of 15-24 years, and the proportion of age categories 25-39, 40-54 and 55+ was 22.2%, 21.7% and 14.3%, respectively.  Among the participants were both students (33.9%) and working citizens (52.4%). The share of housewives and the unemployed people in total was 19.7%. It is also important to note that approximately half of respondents indicated that </w:t>
      </w:r>
      <w:proofErr w:type="gramStart"/>
      <w:r>
        <w:rPr>
          <w:rFonts w:ascii="Times New Roman" w:eastAsia="Times New Roman" w:hAnsi="Times New Roman" w:cs="Times New Roman"/>
          <w:sz w:val="24"/>
          <w:szCs w:val="24"/>
        </w:rPr>
        <w:t>sometimes(</w:t>
      </w:r>
      <w:proofErr w:type="gramEnd"/>
      <w:r>
        <w:rPr>
          <w:rFonts w:ascii="Times New Roman" w:eastAsia="Times New Roman" w:hAnsi="Times New Roman" w:cs="Times New Roman"/>
          <w:sz w:val="24"/>
          <w:szCs w:val="24"/>
        </w:rPr>
        <w:t>44.4%) or most of the time (9%) they experience financial difficulties when paying bills.</w:t>
      </w:r>
    </w:p>
    <w:p w14:paraId="02E94836" w14:textId="77777777" w:rsidR="00A5164F" w:rsidRDefault="00A5164F" w:rsidP="004729E8">
      <w:pPr>
        <w:rPr>
          <w:rFonts w:ascii="Times New Roman" w:eastAsia="Times New Roman" w:hAnsi="Times New Roman" w:cs="Times New Roman"/>
          <w:sz w:val="24"/>
          <w:szCs w:val="24"/>
        </w:rPr>
      </w:pPr>
    </w:p>
    <w:p w14:paraId="4A83F471" w14:textId="77777777" w:rsidR="00A5164F" w:rsidRDefault="00000000" w:rsidP="004729E8">
      <w:pPr>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Table 1. </w:t>
      </w:r>
      <w:r>
        <w:rPr>
          <w:rFonts w:ascii="Times New Roman" w:eastAsia="Times New Roman" w:hAnsi="Times New Roman" w:cs="Times New Roman"/>
          <w:sz w:val="24"/>
          <w:szCs w:val="24"/>
        </w:rPr>
        <w:t>Demographic Distribution of Study Participants</w:t>
      </w:r>
    </w:p>
    <w:tbl>
      <w:tblPr>
        <w:tblStyle w:val="a5"/>
        <w:tblW w:w="79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80"/>
        <w:gridCol w:w="1925"/>
        <w:gridCol w:w="1160"/>
        <w:gridCol w:w="1475"/>
      </w:tblGrid>
      <w:tr w:rsidR="00A5164F" w14:paraId="719C8E5D" w14:textId="77777777">
        <w:trPr>
          <w:trHeight w:val="489"/>
        </w:trPr>
        <w:tc>
          <w:tcPr>
            <w:tcW w:w="5305"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456F11"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Category</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9C2ABC0"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Count</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C43D705"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of Sample</w:t>
            </w:r>
          </w:p>
        </w:tc>
      </w:tr>
      <w:tr w:rsidR="00A5164F" w14:paraId="4A2BE830" w14:textId="77777777">
        <w:trPr>
          <w:trHeight w:val="460"/>
        </w:trPr>
        <w:tc>
          <w:tcPr>
            <w:tcW w:w="5305" w:type="dxa"/>
            <w:gridSpan w:val="2"/>
            <w:tcBorders>
              <w:top w:val="single" w:sz="4" w:space="0" w:color="000000"/>
              <w:left w:val="single" w:sz="4" w:space="0" w:color="000000"/>
              <w:bottom w:val="single" w:sz="4" w:space="0" w:color="000000"/>
              <w:right w:val="single" w:sz="4" w:space="0" w:color="000000"/>
            </w:tcBorders>
            <w:shd w:val="clear" w:color="auto" w:fill="auto"/>
            <w:tcMar>
              <w:top w:w="99" w:type="dxa"/>
              <w:left w:w="99" w:type="dxa"/>
              <w:bottom w:w="99" w:type="dxa"/>
              <w:right w:w="99" w:type="dxa"/>
            </w:tcMar>
            <w:vAlign w:val="center"/>
          </w:tcPr>
          <w:p w14:paraId="1E0E84CA"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 Respondents</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99" w:type="dxa"/>
              <w:left w:w="99" w:type="dxa"/>
              <w:bottom w:w="99" w:type="dxa"/>
              <w:right w:w="99" w:type="dxa"/>
            </w:tcMar>
            <w:vAlign w:val="center"/>
          </w:tcPr>
          <w:p w14:paraId="2E090EB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99" w:type="dxa"/>
              <w:left w:w="99" w:type="dxa"/>
              <w:bottom w:w="99" w:type="dxa"/>
              <w:right w:w="99" w:type="dxa"/>
            </w:tcMar>
            <w:vAlign w:val="center"/>
          </w:tcPr>
          <w:p w14:paraId="2C86CB2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r w:rsidR="00A5164F" w14:paraId="1370D0B3" w14:textId="77777777">
        <w:trPr>
          <w:trHeight w:val="436"/>
        </w:trPr>
        <w:tc>
          <w:tcPr>
            <w:tcW w:w="338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177578D"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Gender</w:t>
            </w: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A667518"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Male</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7A6EE6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A142F8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28.00</w:t>
            </w:r>
          </w:p>
        </w:tc>
      </w:tr>
      <w:tr w:rsidR="00A5164F" w14:paraId="6311AD71"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A031766"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3A5A2F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Female</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46A6BD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1B8368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71.96</w:t>
            </w:r>
          </w:p>
        </w:tc>
      </w:tr>
      <w:tr w:rsidR="00A5164F" w14:paraId="06957F73" w14:textId="77777777">
        <w:trPr>
          <w:trHeight w:val="436"/>
        </w:trPr>
        <w:tc>
          <w:tcPr>
            <w:tcW w:w="338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837A94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Age Group (years)</w:t>
            </w: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A670CB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15-24</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E5EF01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B2C892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28.00</w:t>
            </w:r>
          </w:p>
        </w:tc>
      </w:tr>
      <w:tr w:rsidR="00A5164F" w14:paraId="739A16F9"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04704B1"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F8BD0B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25-39</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1D200B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071AA2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22.20</w:t>
            </w:r>
          </w:p>
        </w:tc>
      </w:tr>
      <w:tr w:rsidR="00A5164F" w14:paraId="7D5EFE74"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970491D"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3B1C4B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40-55</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5D4589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E57E7A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21.69</w:t>
            </w:r>
          </w:p>
        </w:tc>
      </w:tr>
      <w:tr w:rsidR="00A5164F" w14:paraId="36282D38"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054B3F5"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C8895C0"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EE58EC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7A2A88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13.76</w:t>
            </w:r>
          </w:p>
        </w:tc>
      </w:tr>
      <w:tr w:rsidR="00A5164F" w14:paraId="27067B35" w14:textId="77777777">
        <w:trPr>
          <w:trHeight w:val="612"/>
        </w:trPr>
        <w:tc>
          <w:tcPr>
            <w:tcW w:w="338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E5B7FA8"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Age of Graduation (years)</w:t>
            </w: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73D205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&lt;15</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F0F121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3687D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A5164F" w14:paraId="60474158"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EB15EE5"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5924B5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16-19</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860FB6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B99A47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21.16</w:t>
            </w:r>
          </w:p>
        </w:tc>
      </w:tr>
      <w:tr w:rsidR="00A5164F" w14:paraId="7BA241D1"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8A2BE30"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666FC8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7F2664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94AF4E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44.44</w:t>
            </w:r>
          </w:p>
        </w:tc>
      </w:tr>
      <w:tr w:rsidR="00A5164F" w14:paraId="3033847C"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AC3F174"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A12B2C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In process</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A623D2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5D0395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34.40</w:t>
            </w:r>
          </w:p>
        </w:tc>
      </w:tr>
      <w:tr w:rsidR="00A5164F" w14:paraId="164B1DFF" w14:textId="77777777">
        <w:trPr>
          <w:trHeight w:val="436"/>
        </w:trPr>
        <w:tc>
          <w:tcPr>
            <w:tcW w:w="338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36E5B6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Socio-professional Status</w:t>
            </w: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BB4FD1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95D6B0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FE02DD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33.86</w:t>
            </w:r>
          </w:p>
        </w:tc>
      </w:tr>
      <w:tr w:rsidR="00A5164F" w14:paraId="13F54622"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ACA7C67"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513612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Self-employed</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383A21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BEDFC5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13.23</w:t>
            </w:r>
          </w:p>
        </w:tc>
      </w:tr>
      <w:tr w:rsidR="00A5164F" w14:paraId="52C7CCC9"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3903B40"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F3DE93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Managers</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529544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D91F09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6.88</w:t>
            </w:r>
          </w:p>
        </w:tc>
      </w:tr>
      <w:tr w:rsidR="00A5164F" w14:paraId="064C9E3A"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608257E"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19330E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Office workers </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6C72D5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22310E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28.57</w:t>
            </w:r>
          </w:p>
        </w:tc>
      </w:tr>
      <w:tr w:rsidR="00A5164F" w14:paraId="1B8275A4"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45ED9E8"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5DA740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Manual workers</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8A1BC6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FC4C9E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3.70</w:t>
            </w:r>
          </w:p>
        </w:tc>
      </w:tr>
      <w:tr w:rsidR="00A5164F" w14:paraId="353DEC47"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6E7DC6E"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8006F9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Housekeepers </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3C5784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9A40AC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6.35</w:t>
            </w:r>
          </w:p>
        </w:tc>
      </w:tr>
      <w:tr w:rsidR="00A5164F" w14:paraId="4CD5EEAB"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39E28ED"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594CA5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Unemployed </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824297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E570E8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p>
        </w:tc>
      </w:tr>
      <w:tr w:rsidR="00A5164F" w14:paraId="0D978AC4"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631FFD8"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730E6A0"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Retired</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A0C43D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393866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p>
        </w:tc>
      </w:tr>
      <w:tr w:rsidR="00A5164F" w14:paraId="5B11E494" w14:textId="77777777">
        <w:trPr>
          <w:trHeight w:val="436"/>
        </w:trPr>
        <w:tc>
          <w:tcPr>
            <w:tcW w:w="338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9B32BE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Financial Difficulties </w:t>
            </w: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9A87804"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Most of the time</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F10FA4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95E8B4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9.00</w:t>
            </w:r>
          </w:p>
        </w:tc>
      </w:tr>
      <w:tr w:rsidR="00A5164F" w14:paraId="726EC9E2"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87AEE09"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F0ABB2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Sometimes</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9BB29A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C3AAF9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44.40</w:t>
            </w:r>
          </w:p>
        </w:tc>
      </w:tr>
      <w:tr w:rsidR="00A5164F" w14:paraId="7C41D367"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F43CC87"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70A2067"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Almost never</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A89BC3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106C86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25.90</w:t>
            </w:r>
          </w:p>
        </w:tc>
      </w:tr>
      <w:tr w:rsidR="00A5164F" w14:paraId="60A34676" w14:textId="77777777">
        <w:trPr>
          <w:trHeight w:val="436"/>
        </w:trPr>
        <w:tc>
          <w:tcPr>
            <w:tcW w:w="338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4581008" w14:textId="77777777" w:rsidR="00A5164F" w:rsidRDefault="00A5164F" w:rsidP="004729E8">
            <w:pPr>
              <w:rPr>
                <w:rFonts w:ascii="Times New Roman" w:eastAsia="Times New Roman" w:hAnsi="Times New Roman" w:cs="Times New Roman"/>
                <w:i/>
                <w:sz w:val="24"/>
                <w:szCs w:val="24"/>
              </w:rPr>
            </w:pPr>
          </w:p>
        </w:tc>
        <w:tc>
          <w:tcPr>
            <w:tcW w:w="19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16BBA6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Never</w:t>
            </w:r>
          </w:p>
        </w:tc>
        <w:tc>
          <w:tcPr>
            <w:tcW w:w="11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CDBD84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9056FE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20.60</w:t>
            </w:r>
          </w:p>
        </w:tc>
      </w:tr>
    </w:tbl>
    <w:p w14:paraId="72D310C7" w14:textId="77777777" w:rsidR="00A5164F" w:rsidRDefault="00A5164F" w:rsidP="004729E8">
      <w:pPr>
        <w:rPr>
          <w:rFonts w:ascii="Times New Roman" w:eastAsia="Times New Roman" w:hAnsi="Times New Roman" w:cs="Times New Roman"/>
          <w:i/>
          <w:sz w:val="24"/>
          <w:szCs w:val="24"/>
        </w:rPr>
      </w:pPr>
    </w:p>
    <w:p w14:paraId="2637A26C" w14:textId="77777777" w:rsidR="00A5164F" w:rsidRDefault="00000000" w:rsidP="004729E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Knowledge and Attitudes of Antibiotics and AMR</w:t>
      </w:r>
    </w:p>
    <w:p w14:paraId="3F5ED417"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2 demonstrates the data on knowledge of study participants about antibiotics. As shown, around 34.4% of respondents believe that antibiotics kill viruses, 56% that they are effective in treating colds, and 64.0% are aware of side effects and 64.6% of the risks of </w:t>
      </w:r>
      <w:r>
        <w:rPr>
          <w:rFonts w:ascii="Times New Roman" w:eastAsia="Times New Roman" w:hAnsi="Times New Roman" w:cs="Times New Roman"/>
          <w:sz w:val="24"/>
          <w:szCs w:val="24"/>
        </w:rPr>
        <w:lastRenderedPageBreak/>
        <w:t>developing antimicrobial resistance.  70.4% of respondents know that they should finish the course of antibiotics only when they have taken all the antibiotics prescribed by a doctor; however, approximately 29% of participants chose the “other” option, did not know the answer or believed that they could stop the course of antibacterial medications as soon as they felt better.</w:t>
      </w:r>
    </w:p>
    <w:p w14:paraId="33FB3B71" w14:textId="77777777" w:rsidR="00A5164F" w:rsidRDefault="00A5164F" w:rsidP="004729E8">
      <w:pPr>
        <w:rPr>
          <w:rFonts w:ascii="Times New Roman" w:eastAsia="Times New Roman" w:hAnsi="Times New Roman" w:cs="Times New Roman"/>
          <w:sz w:val="24"/>
          <w:szCs w:val="24"/>
        </w:rPr>
      </w:pPr>
    </w:p>
    <w:p w14:paraId="482423A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2. </w:t>
      </w:r>
      <w:r>
        <w:rPr>
          <w:rFonts w:ascii="Times New Roman" w:eastAsia="Times New Roman" w:hAnsi="Times New Roman" w:cs="Times New Roman"/>
          <w:sz w:val="24"/>
          <w:szCs w:val="24"/>
        </w:rPr>
        <w:t>Knowledge of Respondents on Antibiotics and Antimicrobial Resistance</w:t>
      </w:r>
    </w:p>
    <w:tbl>
      <w:tblPr>
        <w:tblStyle w:val="a6"/>
        <w:tblW w:w="83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090"/>
        <w:gridCol w:w="2310"/>
        <w:gridCol w:w="1470"/>
        <w:gridCol w:w="1470"/>
      </w:tblGrid>
      <w:tr w:rsidR="00A5164F" w14:paraId="693F8635" w14:textId="77777777">
        <w:trPr>
          <w:trHeight w:val="452"/>
        </w:trPr>
        <w:tc>
          <w:tcPr>
            <w:tcW w:w="540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78DA6B"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Knowledge</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060146A"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Count</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0FBDC4E"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of Sample</w:t>
            </w:r>
          </w:p>
        </w:tc>
      </w:tr>
      <w:tr w:rsidR="00A5164F" w14:paraId="3443ED67" w14:textId="77777777">
        <w:trPr>
          <w:trHeight w:val="452"/>
        </w:trPr>
        <w:tc>
          <w:tcPr>
            <w:tcW w:w="54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50C9258"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 Respondents</w:t>
            </w:r>
          </w:p>
        </w:tc>
        <w:tc>
          <w:tcPr>
            <w:tcW w:w="147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E5713D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w:t>
            </w:r>
          </w:p>
        </w:tc>
        <w:tc>
          <w:tcPr>
            <w:tcW w:w="147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D9FBDD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r w:rsidR="00A5164F" w14:paraId="10F72777" w14:textId="77777777">
        <w:trPr>
          <w:trHeight w:val="317"/>
        </w:trPr>
        <w:tc>
          <w:tcPr>
            <w:tcW w:w="5400" w:type="dxa"/>
            <w:gridSpan w:val="2"/>
            <w:vMerge/>
            <w:tcBorders>
              <w:top w:val="single" w:sz="4" w:space="0" w:color="000000"/>
              <w:left w:val="single" w:sz="4" w:space="0" w:color="000000"/>
              <w:bottom w:val="single" w:sz="4" w:space="0" w:color="000000"/>
            </w:tcBorders>
            <w:shd w:val="clear" w:color="auto" w:fill="auto"/>
            <w:tcMar>
              <w:top w:w="100" w:type="dxa"/>
              <w:left w:w="100" w:type="dxa"/>
              <w:bottom w:w="100" w:type="dxa"/>
              <w:right w:w="100" w:type="dxa"/>
            </w:tcMar>
            <w:vAlign w:val="center"/>
          </w:tcPr>
          <w:p w14:paraId="2CF756A5" w14:textId="77777777" w:rsidR="00A5164F" w:rsidRDefault="00A5164F" w:rsidP="004729E8">
            <w:pPr>
              <w:rPr>
                <w:rFonts w:ascii="Times New Roman" w:eastAsia="Times New Roman" w:hAnsi="Times New Roman" w:cs="Times New Roman"/>
                <w:sz w:val="24"/>
                <w:szCs w:val="24"/>
              </w:rPr>
            </w:pPr>
          </w:p>
        </w:tc>
        <w:tc>
          <w:tcPr>
            <w:tcW w:w="147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7C3C3B2" w14:textId="77777777" w:rsidR="00A5164F" w:rsidRDefault="00A5164F" w:rsidP="004729E8">
            <w:pPr>
              <w:rPr>
                <w:rFonts w:ascii="Times New Roman" w:eastAsia="Times New Roman" w:hAnsi="Times New Roman" w:cs="Times New Roman"/>
                <w:sz w:val="24"/>
                <w:szCs w:val="24"/>
              </w:rPr>
            </w:pPr>
          </w:p>
        </w:tc>
        <w:tc>
          <w:tcPr>
            <w:tcW w:w="147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C374FA5" w14:textId="77777777" w:rsidR="00A5164F" w:rsidRDefault="00A5164F" w:rsidP="004729E8">
            <w:pPr>
              <w:rPr>
                <w:rFonts w:ascii="Times New Roman" w:eastAsia="Times New Roman" w:hAnsi="Times New Roman" w:cs="Times New Roman"/>
                <w:sz w:val="24"/>
                <w:szCs w:val="24"/>
              </w:rPr>
            </w:pPr>
          </w:p>
        </w:tc>
      </w:tr>
      <w:tr w:rsidR="00A5164F" w14:paraId="45808729" w14:textId="77777777">
        <w:trPr>
          <w:trHeight w:val="452"/>
        </w:trPr>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4B1AE6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Antibiotics kill viruses</w:t>
            </w: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F7BE19B"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True</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E8AE8D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212C79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34.39</w:t>
            </w:r>
          </w:p>
        </w:tc>
      </w:tr>
      <w:tr w:rsidR="00A5164F" w14:paraId="4080CCFC" w14:textId="77777777">
        <w:trPr>
          <w:trHeight w:val="452"/>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ECE016A" w14:textId="77777777" w:rsidR="00A5164F" w:rsidRDefault="00A5164F" w:rsidP="004729E8">
            <w:pPr>
              <w:rPr>
                <w:rFonts w:ascii="Times New Roman" w:eastAsia="Times New Roman" w:hAnsi="Times New Roman" w:cs="Times New Roman"/>
                <w:sz w:val="24"/>
                <w:szCs w:val="24"/>
              </w:rPr>
            </w:pP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019315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False</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18613B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FAE65B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42.86</w:t>
            </w:r>
          </w:p>
        </w:tc>
      </w:tr>
      <w:tr w:rsidR="00A5164F" w14:paraId="6C6E59A6" w14:textId="77777777">
        <w:trPr>
          <w:trHeight w:val="452"/>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844BF88" w14:textId="77777777" w:rsidR="00A5164F" w:rsidRDefault="00A5164F" w:rsidP="004729E8">
            <w:pPr>
              <w:rPr>
                <w:rFonts w:ascii="Times New Roman" w:eastAsia="Times New Roman" w:hAnsi="Times New Roman" w:cs="Times New Roman"/>
                <w:sz w:val="24"/>
                <w:szCs w:val="24"/>
              </w:rPr>
            </w:pP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0749208"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3131DA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F64E33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22.75</w:t>
            </w:r>
          </w:p>
        </w:tc>
      </w:tr>
      <w:tr w:rsidR="00A5164F" w14:paraId="2D09316F" w14:textId="77777777">
        <w:trPr>
          <w:trHeight w:val="452"/>
        </w:trPr>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7221E0"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Antibiotics are effective in treating colds</w:t>
            </w: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58A6FD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True</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AF20A7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2882BE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56.08</w:t>
            </w:r>
          </w:p>
        </w:tc>
      </w:tr>
      <w:tr w:rsidR="00A5164F" w14:paraId="238D894D" w14:textId="77777777">
        <w:trPr>
          <w:trHeight w:val="452"/>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4BA341C" w14:textId="77777777" w:rsidR="00A5164F" w:rsidRDefault="00A5164F" w:rsidP="004729E8">
            <w:pPr>
              <w:rPr>
                <w:rFonts w:ascii="Times New Roman" w:eastAsia="Times New Roman" w:hAnsi="Times New Roman" w:cs="Times New Roman"/>
                <w:sz w:val="24"/>
                <w:szCs w:val="24"/>
              </w:rPr>
            </w:pP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66DE64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False</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127C59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DD3707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23.81</w:t>
            </w:r>
          </w:p>
        </w:tc>
      </w:tr>
      <w:tr w:rsidR="00A5164F" w14:paraId="2A8F8C98" w14:textId="77777777">
        <w:trPr>
          <w:trHeight w:val="452"/>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7D9182E" w14:textId="77777777" w:rsidR="00A5164F" w:rsidRDefault="00A5164F" w:rsidP="004729E8">
            <w:pPr>
              <w:rPr>
                <w:rFonts w:ascii="Times New Roman" w:eastAsia="Times New Roman" w:hAnsi="Times New Roman" w:cs="Times New Roman"/>
                <w:sz w:val="24"/>
                <w:szCs w:val="24"/>
              </w:rPr>
            </w:pP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E8161F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497547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C8FFAA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20.11</w:t>
            </w:r>
          </w:p>
        </w:tc>
      </w:tr>
      <w:tr w:rsidR="00A5164F" w14:paraId="07B770B3" w14:textId="77777777">
        <w:trPr>
          <w:trHeight w:val="452"/>
        </w:trPr>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11785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Unjustified/unnecessary use of antibiotics makes them ineffective</w:t>
            </w: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942624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True</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2C0C18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7CDA81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64.55</w:t>
            </w:r>
          </w:p>
        </w:tc>
      </w:tr>
      <w:tr w:rsidR="00A5164F" w14:paraId="27B6FB0D" w14:textId="77777777">
        <w:trPr>
          <w:trHeight w:val="452"/>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36B48CA" w14:textId="77777777" w:rsidR="00A5164F" w:rsidRDefault="00A5164F" w:rsidP="004729E8">
            <w:pPr>
              <w:rPr>
                <w:rFonts w:ascii="Times New Roman" w:eastAsia="Times New Roman" w:hAnsi="Times New Roman" w:cs="Times New Roman"/>
                <w:sz w:val="24"/>
                <w:szCs w:val="24"/>
              </w:rPr>
            </w:pP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5D424F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False</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69B827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6E9859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7.94</w:t>
            </w:r>
          </w:p>
        </w:tc>
      </w:tr>
      <w:tr w:rsidR="00A5164F" w14:paraId="409E6DAA" w14:textId="77777777">
        <w:trPr>
          <w:trHeight w:val="452"/>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1C9EB9A" w14:textId="77777777" w:rsidR="00A5164F" w:rsidRDefault="00A5164F" w:rsidP="004729E8">
            <w:pPr>
              <w:rPr>
                <w:rFonts w:ascii="Times New Roman" w:eastAsia="Times New Roman" w:hAnsi="Times New Roman" w:cs="Times New Roman"/>
                <w:sz w:val="24"/>
                <w:szCs w:val="24"/>
              </w:rPr>
            </w:pP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A605088"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BFE463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4D8EA3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27.51</w:t>
            </w:r>
          </w:p>
        </w:tc>
      </w:tr>
      <w:tr w:rsidR="00A5164F" w14:paraId="2DAC3777" w14:textId="77777777">
        <w:trPr>
          <w:trHeight w:val="452"/>
        </w:trPr>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8E1EE6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Taking antibiotics often has side effects</w:t>
            </w: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E837827"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True</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4A5336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121</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0B0E77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64.02</w:t>
            </w:r>
          </w:p>
        </w:tc>
      </w:tr>
      <w:tr w:rsidR="00A5164F" w14:paraId="03D7DEDF" w14:textId="77777777">
        <w:trPr>
          <w:trHeight w:val="452"/>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2D8A067" w14:textId="77777777" w:rsidR="00A5164F" w:rsidRDefault="00A5164F" w:rsidP="004729E8">
            <w:pPr>
              <w:rPr>
                <w:rFonts w:ascii="Times New Roman" w:eastAsia="Times New Roman" w:hAnsi="Times New Roman" w:cs="Times New Roman"/>
                <w:sz w:val="24"/>
                <w:szCs w:val="24"/>
              </w:rPr>
            </w:pP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B8E76E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False</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374031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4A833C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12.70</w:t>
            </w:r>
          </w:p>
        </w:tc>
      </w:tr>
      <w:tr w:rsidR="00A5164F" w14:paraId="0BCE490C" w14:textId="77777777">
        <w:trPr>
          <w:trHeight w:val="452"/>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B8DC89D" w14:textId="77777777" w:rsidR="00A5164F" w:rsidRDefault="00A5164F" w:rsidP="004729E8">
            <w:pPr>
              <w:rPr>
                <w:rFonts w:ascii="Times New Roman" w:eastAsia="Times New Roman" w:hAnsi="Times New Roman" w:cs="Times New Roman"/>
                <w:sz w:val="24"/>
                <w:szCs w:val="24"/>
              </w:rPr>
            </w:pP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955D9F8"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D97DC0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5DFF53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23.28</w:t>
            </w:r>
          </w:p>
        </w:tc>
      </w:tr>
      <w:tr w:rsidR="00A5164F" w14:paraId="57596C02" w14:textId="77777777">
        <w:trPr>
          <w:trHeight w:val="452"/>
        </w:trPr>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3D5089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 the antibiotic treatment should be stopped after starting</w:t>
            </w: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EB710F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 you feel better</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012056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E672DE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21.16</w:t>
            </w:r>
          </w:p>
        </w:tc>
      </w:tr>
      <w:tr w:rsidR="00A5164F" w14:paraId="1C0E0E1F" w14:textId="77777777">
        <w:trPr>
          <w:trHeight w:val="452"/>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C916843" w14:textId="77777777" w:rsidR="00A5164F" w:rsidRDefault="00A5164F" w:rsidP="004729E8">
            <w:pPr>
              <w:rPr>
                <w:rFonts w:ascii="Times New Roman" w:eastAsia="Times New Roman" w:hAnsi="Times New Roman" w:cs="Times New Roman"/>
                <w:sz w:val="24"/>
                <w:szCs w:val="24"/>
              </w:rPr>
            </w:pPr>
          </w:p>
        </w:tc>
        <w:tc>
          <w:tcPr>
            <w:tcW w:w="231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1599C8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 you took all the antibiotics prescribed by your doctor</w:t>
            </w:r>
          </w:p>
        </w:tc>
        <w:tc>
          <w:tcPr>
            <w:tcW w:w="147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5D66D6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tc>
        <w:tc>
          <w:tcPr>
            <w:tcW w:w="147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E303FD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70.37</w:t>
            </w:r>
          </w:p>
        </w:tc>
      </w:tr>
      <w:tr w:rsidR="00A5164F" w14:paraId="117E18FB" w14:textId="77777777">
        <w:trPr>
          <w:trHeight w:val="317"/>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2408E35" w14:textId="77777777" w:rsidR="00A5164F" w:rsidRDefault="00A5164F" w:rsidP="004729E8">
            <w:pPr>
              <w:rPr>
                <w:rFonts w:ascii="Times New Roman" w:eastAsia="Times New Roman" w:hAnsi="Times New Roman" w:cs="Times New Roman"/>
                <w:sz w:val="24"/>
                <w:szCs w:val="24"/>
              </w:rPr>
            </w:pPr>
          </w:p>
        </w:tc>
        <w:tc>
          <w:tcPr>
            <w:tcW w:w="231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19C6403" w14:textId="77777777" w:rsidR="00A5164F" w:rsidRDefault="00A5164F" w:rsidP="004729E8">
            <w:pPr>
              <w:rPr>
                <w:rFonts w:ascii="Times New Roman" w:eastAsia="Times New Roman" w:hAnsi="Times New Roman" w:cs="Times New Roman"/>
                <w:sz w:val="24"/>
                <w:szCs w:val="24"/>
              </w:rPr>
            </w:pPr>
          </w:p>
        </w:tc>
        <w:tc>
          <w:tcPr>
            <w:tcW w:w="147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7B5C259" w14:textId="77777777" w:rsidR="00A5164F" w:rsidRDefault="00A5164F" w:rsidP="004729E8">
            <w:pPr>
              <w:rPr>
                <w:rFonts w:ascii="Times New Roman" w:eastAsia="Times New Roman" w:hAnsi="Times New Roman" w:cs="Times New Roman"/>
                <w:sz w:val="24"/>
                <w:szCs w:val="24"/>
              </w:rPr>
            </w:pPr>
          </w:p>
        </w:tc>
        <w:tc>
          <w:tcPr>
            <w:tcW w:w="147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2EDA275" w14:textId="77777777" w:rsidR="00A5164F" w:rsidRDefault="00A5164F" w:rsidP="004729E8">
            <w:pPr>
              <w:rPr>
                <w:rFonts w:ascii="Times New Roman" w:eastAsia="Times New Roman" w:hAnsi="Times New Roman" w:cs="Times New Roman"/>
                <w:sz w:val="24"/>
                <w:szCs w:val="24"/>
              </w:rPr>
            </w:pPr>
          </w:p>
        </w:tc>
      </w:tr>
      <w:tr w:rsidR="00A5164F" w14:paraId="22CF16A3" w14:textId="77777777">
        <w:trPr>
          <w:trHeight w:val="452"/>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D910AAF" w14:textId="77777777" w:rsidR="00A5164F" w:rsidRDefault="00A5164F" w:rsidP="004729E8">
            <w:pPr>
              <w:rPr>
                <w:rFonts w:ascii="Times New Roman" w:eastAsia="Times New Roman" w:hAnsi="Times New Roman" w:cs="Times New Roman"/>
                <w:sz w:val="24"/>
                <w:szCs w:val="24"/>
              </w:rPr>
            </w:pP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053A99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49D499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11DE45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p>
        </w:tc>
      </w:tr>
      <w:tr w:rsidR="00A5164F" w14:paraId="3C13FA8D" w14:textId="77777777">
        <w:trPr>
          <w:trHeight w:val="452"/>
        </w:trPr>
        <w:tc>
          <w:tcPr>
            <w:tcW w:w="30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DA42415" w14:textId="77777777" w:rsidR="00A5164F" w:rsidRDefault="00A5164F" w:rsidP="004729E8">
            <w:pPr>
              <w:rPr>
                <w:rFonts w:ascii="Times New Roman" w:eastAsia="Times New Roman" w:hAnsi="Times New Roman" w:cs="Times New Roman"/>
                <w:sz w:val="24"/>
                <w:szCs w:val="24"/>
              </w:rPr>
            </w:pPr>
          </w:p>
        </w:tc>
        <w:tc>
          <w:tcPr>
            <w:tcW w:w="23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D0934A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5361B2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7BB6B6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p>
        </w:tc>
      </w:tr>
    </w:tbl>
    <w:p w14:paraId="657FCC89" w14:textId="77777777" w:rsidR="00A5164F" w:rsidRDefault="00A5164F" w:rsidP="004729E8">
      <w:pPr>
        <w:rPr>
          <w:rFonts w:ascii="Times New Roman" w:eastAsia="Times New Roman" w:hAnsi="Times New Roman" w:cs="Times New Roman"/>
          <w:sz w:val="24"/>
          <w:szCs w:val="24"/>
        </w:rPr>
      </w:pPr>
    </w:p>
    <w:p w14:paraId="72D69163" w14:textId="77777777" w:rsidR="00A5164F" w:rsidRDefault="00000000" w:rsidP="004729E8">
      <w:pPr>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In Table 3, the distribution of data about respondents’ attitudes toward AB and AMR is demonstrated. 55.6% of respondents reported receiving information about the dangers of uncontrolled or unjustified antibiotic use in the last 1 year. They indicated the </w:t>
      </w:r>
      <w:proofErr w:type="gramStart"/>
      <w:r>
        <w:rPr>
          <w:rFonts w:ascii="Times New Roman" w:eastAsia="Times New Roman" w:hAnsi="Times New Roman" w:cs="Times New Roman"/>
          <w:sz w:val="24"/>
          <w:szCs w:val="24"/>
        </w:rPr>
        <w:t>internet(</w:t>
      </w:r>
      <w:proofErr w:type="gramEnd"/>
      <w:r>
        <w:rPr>
          <w:rFonts w:ascii="Times New Roman" w:eastAsia="Times New Roman" w:hAnsi="Times New Roman" w:cs="Times New Roman"/>
          <w:sz w:val="24"/>
          <w:szCs w:val="24"/>
        </w:rPr>
        <w:t xml:space="preserve">45), </w:t>
      </w:r>
      <w:proofErr w:type="gramStart"/>
      <w:r>
        <w:rPr>
          <w:rFonts w:ascii="Times New Roman" w:eastAsia="Times New Roman" w:hAnsi="Times New Roman" w:cs="Times New Roman"/>
          <w:sz w:val="24"/>
          <w:szCs w:val="24"/>
        </w:rPr>
        <w:t>doctors(</w:t>
      </w:r>
      <w:proofErr w:type="gramEnd"/>
      <w:r>
        <w:rPr>
          <w:rFonts w:ascii="Times New Roman" w:eastAsia="Times New Roman" w:hAnsi="Times New Roman" w:cs="Times New Roman"/>
          <w:sz w:val="24"/>
          <w:szCs w:val="24"/>
        </w:rPr>
        <w:t xml:space="preserve">39), and family and </w:t>
      </w:r>
      <w:proofErr w:type="gramStart"/>
      <w:r>
        <w:rPr>
          <w:rFonts w:ascii="Times New Roman" w:eastAsia="Times New Roman" w:hAnsi="Times New Roman" w:cs="Times New Roman"/>
          <w:sz w:val="24"/>
          <w:szCs w:val="24"/>
        </w:rPr>
        <w:t>friends(</w:t>
      </w:r>
      <w:proofErr w:type="gramEnd"/>
      <w:r>
        <w:rPr>
          <w:rFonts w:ascii="Times New Roman" w:eastAsia="Times New Roman" w:hAnsi="Times New Roman" w:cs="Times New Roman"/>
          <w:sz w:val="24"/>
          <w:szCs w:val="24"/>
        </w:rPr>
        <w:t>36) as the main sources of information. Over 61.9% of the respondents noted that the information received influenced their attitude towards taking antibiotics.</w:t>
      </w:r>
    </w:p>
    <w:p w14:paraId="2C947934"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Among the study participants who reported the attitude change after receiving information, 66 participants indicated that now they will always consult a doctor before taking antibiotics; 33 will no longer self-medicate and take AB without prescription. As shown in the table, most of the survey respondents expressed interest in receiving additional information on the topics of antibiotic resistance, antibiotics prescription, and </w:t>
      </w:r>
      <w:proofErr w:type="gramStart"/>
      <w:r>
        <w:rPr>
          <w:rFonts w:ascii="Times New Roman" w:eastAsia="Times New Roman" w:hAnsi="Times New Roman" w:cs="Times New Roman"/>
          <w:sz w:val="24"/>
          <w:szCs w:val="24"/>
        </w:rPr>
        <w:t>right</w:t>
      </w:r>
      <w:proofErr w:type="gramEnd"/>
      <w:r>
        <w:rPr>
          <w:rFonts w:ascii="Times New Roman" w:eastAsia="Times New Roman" w:hAnsi="Times New Roman" w:cs="Times New Roman"/>
          <w:sz w:val="24"/>
          <w:szCs w:val="24"/>
        </w:rPr>
        <w:t xml:space="preserve"> ways of taking antibiotics. Also, </w:t>
      </w:r>
      <w:proofErr w:type="gramStart"/>
      <w:r>
        <w:rPr>
          <w:rFonts w:ascii="Times New Roman" w:eastAsia="Times New Roman" w:hAnsi="Times New Roman" w:cs="Times New Roman"/>
          <w:sz w:val="24"/>
          <w:szCs w:val="24"/>
        </w:rPr>
        <w:t>doctors(</w:t>
      </w:r>
      <w:proofErr w:type="gramEnd"/>
      <w:r>
        <w:rPr>
          <w:rFonts w:ascii="Times New Roman" w:eastAsia="Times New Roman" w:hAnsi="Times New Roman" w:cs="Times New Roman"/>
          <w:sz w:val="24"/>
          <w:szCs w:val="24"/>
        </w:rPr>
        <w:t xml:space="preserve">141 answers), official healthcare </w:t>
      </w:r>
      <w:proofErr w:type="gramStart"/>
      <w:r>
        <w:rPr>
          <w:rFonts w:ascii="Times New Roman" w:eastAsia="Times New Roman" w:hAnsi="Times New Roman" w:cs="Times New Roman"/>
          <w:sz w:val="24"/>
          <w:szCs w:val="24"/>
        </w:rPr>
        <w:t>websites(</w:t>
      </w:r>
      <w:proofErr w:type="gramEnd"/>
      <w:r>
        <w:rPr>
          <w:rFonts w:ascii="Times New Roman" w:eastAsia="Times New Roman" w:hAnsi="Times New Roman" w:cs="Times New Roman"/>
          <w:sz w:val="24"/>
          <w:szCs w:val="24"/>
        </w:rPr>
        <w:t xml:space="preserve">80 answers), and </w:t>
      </w:r>
      <w:proofErr w:type="gramStart"/>
      <w:r>
        <w:rPr>
          <w:rFonts w:ascii="Times New Roman" w:eastAsia="Times New Roman" w:hAnsi="Times New Roman" w:cs="Times New Roman"/>
          <w:sz w:val="24"/>
          <w:szCs w:val="24"/>
        </w:rPr>
        <w:t>pharmacists(</w:t>
      </w:r>
      <w:proofErr w:type="gramEnd"/>
      <w:r>
        <w:rPr>
          <w:rFonts w:ascii="Times New Roman" w:eastAsia="Times New Roman" w:hAnsi="Times New Roman" w:cs="Times New Roman"/>
          <w:sz w:val="24"/>
          <w:szCs w:val="24"/>
        </w:rPr>
        <w:t xml:space="preserve">53 answers) were identified as the main preferred sources of information, while TV, radio and personal blogs were the least popular sources. </w:t>
      </w:r>
    </w:p>
    <w:p w14:paraId="56FA8BA4" w14:textId="77777777" w:rsidR="00A5164F" w:rsidRDefault="00000000" w:rsidP="004729E8">
      <w:pPr>
        <w:ind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participants(</w:t>
      </w:r>
      <w:proofErr w:type="gramEnd"/>
      <w:r>
        <w:rPr>
          <w:rFonts w:ascii="Times New Roman" w:eastAsia="Times New Roman" w:hAnsi="Times New Roman" w:cs="Times New Roman"/>
          <w:sz w:val="24"/>
          <w:szCs w:val="24"/>
        </w:rPr>
        <w:t>38.1%) believed that it would be most effective to fight against AMR at all levels, while the rest chose different levels, including individual, global and national levels.</w:t>
      </w:r>
    </w:p>
    <w:p w14:paraId="64CC04EB" w14:textId="77777777" w:rsidR="00A5164F" w:rsidRDefault="00A5164F" w:rsidP="004729E8">
      <w:pPr>
        <w:rPr>
          <w:rFonts w:ascii="Times New Roman" w:eastAsia="Times New Roman" w:hAnsi="Times New Roman" w:cs="Times New Roman"/>
          <w:i/>
          <w:sz w:val="24"/>
          <w:szCs w:val="24"/>
        </w:rPr>
      </w:pPr>
    </w:p>
    <w:p w14:paraId="01E58C4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3. </w:t>
      </w:r>
      <w:r>
        <w:rPr>
          <w:rFonts w:ascii="Times New Roman" w:eastAsia="Times New Roman" w:hAnsi="Times New Roman" w:cs="Times New Roman"/>
          <w:sz w:val="24"/>
          <w:szCs w:val="24"/>
        </w:rPr>
        <w:t>Attitudes Regarding the Misuse and Consequences of Antibiotic Use</w:t>
      </w:r>
    </w:p>
    <w:tbl>
      <w:tblPr>
        <w:tblStyle w:val="a7"/>
        <w:tblW w:w="90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405"/>
        <w:gridCol w:w="2760"/>
        <w:gridCol w:w="1455"/>
        <w:gridCol w:w="1470"/>
      </w:tblGrid>
      <w:tr w:rsidR="00A5164F" w14:paraId="499056C4" w14:textId="77777777">
        <w:trPr>
          <w:trHeight w:val="164"/>
        </w:trPr>
        <w:tc>
          <w:tcPr>
            <w:tcW w:w="6165" w:type="dxa"/>
            <w:gridSpan w:val="2"/>
            <w:vAlign w:val="center"/>
          </w:tcPr>
          <w:p w14:paraId="5E426E22"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Attitudes</w:t>
            </w:r>
          </w:p>
        </w:tc>
        <w:tc>
          <w:tcPr>
            <w:tcW w:w="1455" w:type="dxa"/>
            <w:vAlign w:val="center"/>
          </w:tcPr>
          <w:p w14:paraId="3587E3FF"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Count</w:t>
            </w:r>
          </w:p>
        </w:tc>
        <w:tc>
          <w:tcPr>
            <w:tcW w:w="1470" w:type="dxa"/>
            <w:vAlign w:val="center"/>
          </w:tcPr>
          <w:p w14:paraId="39428FB8"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of Sample</w:t>
            </w:r>
          </w:p>
        </w:tc>
      </w:tr>
      <w:tr w:rsidR="00A5164F" w14:paraId="664DB8A8" w14:textId="77777777">
        <w:trPr>
          <w:trHeight w:val="436"/>
        </w:trPr>
        <w:tc>
          <w:tcPr>
            <w:tcW w:w="6165" w:type="dxa"/>
            <w:gridSpan w:val="2"/>
            <w:vMerge w:val="restart"/>
            <w:tcMar>
              <w:top w:w="99" w:type="dxa"/>
              <w:left w:w="99" w:type="dxa"/>
              <w:bottom w:w="99" w:type="dxa"/>
              <w:right w:w="99" w:type="dxa"/>
            </w:tcMar>
            <w:vAlign w:val="center"/>
          </w:tcPr>
          <w:p w14:paraId="415D7DA3"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 Respondents</w:t>
            </w:r>
          </w:p>
        </w:tc>
        <w:tc>
          <w:tcPr>
            <w:tcW w:w="1455" w:type="dxa"/>
            <w:vMerge w:val="restart"/>
            <w:vAlign w:val="center"/>
          </w:tcPr>
          <w:p w14:paraId="3AA9A74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w:t>
            </w:r>
          </w:p>
        </w:tc>
        <w:tc>
          <w:tcPr>
            <w:tcW w:w="1470" w:type="dxa"/>
            <w:vMerge w:val="restart"/>
            <w:vAlign w:val="center"/>
          </w:tcPr>
          <w:p w14:paraId="198389E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r w:rsidR="00A5164F" w14:paraId="243AC78B" w14:textId="77777777">
        <w:trPr>
          <w:trHeight w:val="317"/>
        </w:trPr>
        <w:tc>
          <w:tcPr>
            <w:tcW w:w="6165" w:type="dxa"/>
            <w:gridSpan w:val="2"/>
            <w:vMerge/>
            <w:tcMar>
              <w:top w:w="99" w:type="dxa"/>
              <w:left w:w="99" w:type="dxa"/>
              <w:bottom w:w="99" w:type="dxa"/>
              <w:right w:w="99" w:type="dxa"/>
            </w:tcMar>
            <w:vAlign w:val="center"/>
          </w:tcPr>
          <w:p w14:paraId="4EB1F426" w14:textId="77777777" w:rsidR="00A5164F" w:rsidRDefault="00A5164F" w:rsidP="004729E8">
            <w:pPr>
              <w:rPr>
                <w:rFonts w:ascii="Times New Roman" w:eastAsia="Times New Roman" w:hAnsi="Times New Roman" w:cs="Times New Roman"/>
                <w:sz w:val="24"/>
                <w:szCs w:val="24"/>
              </w:rPr>
            </w:pPr>
          </w:p>
        </w:tc>
        <w:tc>
          <w:tcPr>
            <w:tcW w:w="1455" w:type="dxa"/>
            <w:vMerge/>
            <w:vAlign w:val="center"/>
          </w:tcPr>
          <w:p w14:paraId="1BF03DF5" w14:textId="77777777" w:rsidR="00A5164F" w:rsidRDefault="00A5164F" w:rsidP="004729E8">
            <w:pPr>
              <w:rPr>
                <w:rFonts w:ascii="Times New Roman" w:eastAsia="Times New Roman" w:hAnsi="Times New Roman" w:cs="Times New Roman"/>
                <w:sz w:val="24"/>
                <w:szCs w:val="24"/>
              </w:rPr>
            </w:pPr>
          </w:p>
        </w:tc>
        <w:tc>
          <w:tcPr>
            <w:tcW w:w="1470" w:type="dxa"/>
            <w:vMerge/>
            <w:vAlign w:val="center"/>
          </w:tcPr>
          <w:p w14:paraId="6A85A5E9" w14:textId="77777777" w:rsidR="00A5164F" w:rsidRDefault="00A5164F" w:rsidP="004729E8">
            <w:pPr>
              <w:rPr>
                <w:rFonts w:ascii="Times New Roman" w:eastAsia="Times New Roman" w:hAnsi="Times New Roman" w:cs="Times New Roman"/>
                <w:sz w:val="24"/>
                <w:szCs w:val="24"/>
              </w:rPr>
            </w:pPr>
          </w:p>
        </w:tc>
      </w:tr>
      <w:tr w:rsidR="00A5164F" w14:paraId="679106FC" w14:textId="77777777">
        <w:trPr>
          <w:trHeight w:val="660"/>
        </w:trPr>
        <w:tc>
          <w:tcPr>
            <w:tcW w:w="3405" w:type="dxa"/>
            <w:vMerge w:val="restart"/>
            <w:vAlign w:val="center"/>
          </w:tcPr>
          <w:p w14:paraId="7E05E88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Received any information over the past 12 months that antibiotics should not be taken unnecessarily</w:t>
            </w:r>
          </w:p>
          <w:p w14:paraId="43B746E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 = 189)</w:t>
            </w:r>
          </w:p>
        </w:tc>
        <w:tc>
          <w:tcPr>
            <w:tcW w:w="2760" w:type="dxa"/>
            <w:vAlign w:val="center"/>
          </w:tcPr>
          <w:p w14:paraId="6927280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Yes</w:t>
            </w:r>
          </w:p>
        </w:tc>
        <w:tc>
          <w:tcPr>
            <w:tcW w:w="1455" w:type="dxa"/>
            <w:vAlign w:val="center"/>
          </w:tcPr>
          <w:p w14:paraId="1E37DC9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1470" w:type="dxa"/>
            <w:vAlign w:val="center"/>
          </w:tcPr>
          <w:p w14:paraId="6016D90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55.56</w:t>
            </w:r>
          </w:p>
        </w:tc>
      </w:tr>
      <w:tr w:rsidR="00A5164F" w14:paraId="219F1B55" w14:textId="77777777">
        <w:trPr>
          <w:trHeight w:val="570"/>
        </w:trPr>
        <w:tc>
          <w:tcPr>
            <w:tcW w:w="3405" w:type="dxa"/>
            <w:vMerge/>
            <w:vAlign w:val="center"/>
          </w:tcPr>
          <w:p w14:paraId="41C5CDC9"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5C74627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55" w:type="dxa"/>
            <w:vAlign w:val="center"/>
          </w:tcPr>
          <w:p w14:paraId="77F3911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1470" w:type="dxa"/>
            <w:vAlign w:val="center"/>
          </w:tcPr>
          <w:p w14:paraId="5612930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37.04</w:t>
            </w:r>
          </w:p>
        </w:tc>
      </w:tr>
      <w:tr w:rsidR="00A5164F" w14:paraId="78B6651E" w14:textId="77777777">
        <w:trPr>
          <w:trHeight w:val="752"/>
        </w:trPr>
        <w:tc>
          <w:tcPr>
            <w:tcW w:w="3405" w:type="dxa"/>
            <w:vMerge/>
            <w:vAlign w:val="center"/>
          </w:tcPr>
          <w:p w14:paraId="6FE850A9"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3E6B59DB"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55" w:type="dxa"/>
            <w:vAlign w:val="center"/>
          </w:tcPr>
          <w:p w14:paraId="3763072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470" w:type="dxa"/>
            <w:vAlign w:val="center"/>
          </w:tcPr>
          <w:p w14:paraId="6D15CF1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7.41</w:t>
            </w:r>
          </w:p>
        </w:tc>
      </w:tr>
      <w:tr w:rsidR="00A5164F" w14:paraId="28C9F8A8" w14:textId="77777777">
        <w:trPr>
          <w:trHeight w:val="365"/>
        </w:trPr>
        <w:tc>
          <w:tcPr>
            <w:tcW w:w="3405" w:type="dxa"/>
            <w:vMerge w:val="restart"/>
            <w:vAlign w:val="center"/>
          </w:tcPr>
          <w:p w14:paraId="08521FE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source of the information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antibiotics should not be taken unnecessarily</w:t>
            </w:r>
          </w:p>
          <w:p w14:paraId="519F4320"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(n=105, multiple answers were permitted)</w:t>
            </w:r>
          </w:p>
        </w:tc>
        <w:tc>
          <w:tcPr>
            <w:tcW w:w="2760" w:type="dxa"/>
            <w:vAlign w:val="center"/>
          </w:tcPr>
          <w:p w14:paraId="65DF0AC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Doctor</w:t>
            </w:r>
          </w:p>
        </w:tc>
        <w:tc>
          <w:tcPr>
            <w:tcW w:w="1455" w:type="dxa"/>
            <w:vAlign w:val="center"/>
          </w:tcPr>
          <w:p w14:paraId="38AD3A3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1470" w:type="dxa"/>
            <w:vAlign w:val="center"/>
          </w:tcPr>
          <w:p w14:paraId="689EA26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37.14</w:t>
            </w:r>
          </w:p>
        </w:tc>
      </w:tr>
      <w:tr w:rsidR="00A5164F" w14:paraId="7FFA66A5" w14:textId="77777777">
        <w:trPr>
          <w:trHeight w:val="469"/>
        </w:trPr>
        <w:tc>
          <w:tcPr>
            <w:tcW w:w="3405" w:type="dxa"/>
            <w:vMerge/>
            <w:vAlign w:val="center"/>
          </w:tcPr>
          <w:p w14:paraId="6754FC54"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4260FE4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Pharmacist</w:t>
            </w:r>
          </w:p>
        </w:tc>
        <w:tc>
          <w:tcPr>
            <w:tcW w:w="1455" w:type="dxa"/>
            <w:vAlign w:val="center"/>
          </w:tcPr>
          <w:p w14:paraId="1E08BD5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470" w:type="dxa"/>
            <w:vAlign w:val="center"/>
          </w:tcPr>
          <w:p w14:paraId="5055A07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8.57</w:t>
            </w:r>
          </w:p>
        </w:tc>
      </w:tr>
      <w:tr w:rsidR="00A5164F" w14:paraId="3F54E89A" w14:textId="77777777">
        <w:trPr>
          <w:trHeight w:val="469"/>
        </w:trPr>
        <w:tc>
          <w:tcPr>
            <w:tcW w:w="3405" w:type="dxa"/>
            <w:vMerge/>
            <w:vAlign w:val="center"/>
          </w:tcPr>
          <w:p w14:paraId="4440D196"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05B534E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 medical workers</w:t>
            </w:r>
          </w:p>
        </w:tc>
        <w:tc>
          <w:tcPr>
            <w:tcW w:w="1455" w:type="dxa"/>
            <w:vAlign w:val="center"/>
          </w:tcPr>
          <w:p w14:paraId="13BB010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470" w:type="dxa"/>
            <w:vAlign w:val="center"/>
          </w:tcPr>
          <w:p w14:paraId="0822EFC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12.38</w:t>
            </w:r>
          </w:p>
        </w:tc>
      </w:tr>
      <w:tr w:rsidR="00A5164F" w14:paraId="29789072" w14:textId="77777777">
        <w:trPr>
          <w:trHeight w:val="469"/>
        </w:trPr>
        <w:tc>
          <w:tcPr>
            <w:tcW w:w="3405" w:type="dxa"/>
            <w:vMerge/>
            <w:vAlign w:val="center"/>
          </w:tcPr>
          <w:p w14:paraId="376C30D7"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4C9A7A3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Family member\friend</w:t>
            </w:r>
          </w:p>
        </w:tc>
        <w:tc>
          <w:tcPr>
            <w:tcW w:w="1455" w:type="dxa"/>
            <w:vAlign w:val="center"/>
          </w:tcPr>
          <w:p w14:paraId="5D4FDFE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1470" w:type="dxa"/>
            <w:vAlign w:val="center"/>
          </w:tcPr>
          <w:p w14:paraId="5C4DA32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34.29</w:t>
            </w:r>
          </w:p>
        </w:tc>
      </w:tr>
      <w:tr w:rsidR="00A5164F" w14:paraId="269C3872" w14:textId="77777777">
        <w:trPr>
          <w:trHeight w:val="469"/>
        </w:trPr>
        <w:tc>
          <w:tcPr>
            <w:tcW w:w="3405" w:type="dxa"/>
            <w:vMerge/>
            <w:vAlign w:val="center"/>
          </w:tcPr>
          <w:p w14:paraId="114A1C44"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632B0EA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Advertising on TV</w:t>
            </w:r>
          </w:p>
        </w:tc>
        <w:tc>
          <w:tcPr>
            <w:tcW w:w="1455" w:type="dxa"/>
            <w:vAlign w:val="center"/>
          </w:tcPr>
          <w:p w14:paraId="05DF08F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470" w:type="dxa"/>
            <w:vAlign w:val="center"/>
          </w:tcPr>
          <w:p w14:paraId="5867F12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4.76</w:t>
            </w:r>
          </w:p>
        </w:tc>
      </w:tr>
      <w:tr w:rsidR="00A5164F" w14:paraId="6C82CD65" w14:textId="77777777">
        <w:trPr>
          <w:trHeight w:val="469"/>
        </w:trPr>
        <w:tc>
          <w:tcPr>
            <w:tcW w:w="3405" w:type="dxa"/>
            <w:vMerge/>
            <w:vAlign w:val="center"/>
          </w:tcPr>
          <w:p w14:paraId="522E32DF"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51627D7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Online or social networks</w:t>
            </w:r>
          </w:p>
        </w:tc>
        <w:tc>
          <w:tcPr>
            <w:tcW w:w="1455" w:type="dxa"/>
            <w:vAlign w:val="center"/>
          </w:tcPr>
          <w:p w14:paraId="4A73F9A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470" w:type="dxa"/>
            <w:vAlign w:val="center"/>
          </w:tcPr>
          <w:p w14:paraId="5E3D30B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42.86</w:t>
            </w:r>
          </w:p>
        </w:tc>
      </w:tr>
      <w:tr w:rsidR="00A5164F" w14:paraId="1DE68067" w14:textId="77777777">
        <w:trPr>
          <w:trHeight w:val="469"/>
        </w:trPr>
        <w:tc>
          <w:tcPr>
            <w:tcW w:w="3405" w:type="dxa"/>
            <w:vMerge/>
            <w:vAlign w:val="center"/>
          </w:tcPr>
          <w:p w14:paraId="710E91A0"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56F5A3BB"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Poster\leaflet</w:t>
            </w:r>
          </w:p>
        </w:tc>
        <w:tc>
          <w:tcPr>
            <w:tcW w:w="1455" w:type="dxa"/>
            <w:vAlign w:val="center"/>
          </w:tcPr>
          <w:p w14:paraId="2897197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70" w:type="dxa"/>
            <w:vAlign w:val="center"/>
          </w:tcPr>
          <w:p w14:paraId="47B8F6F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w:t>
            </w:r>
          </w:p>
        </w:tc>
      </w:tr>
      <w:tr w:rsidR="00A5164F" w14:paraId="759076E0" w14:textId="77777777">
        <w:trPr>
          <w:trHeight w:val="469"/>
        </w:trPr>
        <w:tc>
          <w:tcPr>
            <w:tcW w:w="3405" w:type="dxa"/>
            <w:vMerge/>
            <w:vAlign w:val="center"/>
          </w:tcPr>
          <w:p w14:paraId="2ED8A4C5"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4835D9A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Newspaper</w:t>
            </w:r>
          </w:p>
        </w:tc>
        <w:tc>
          <w:tcPr>
            <w:tcW w:w="1455" w:type="dxa"/>
            <w:vAlign w:val="center"/>
          </w:tcPr>
          <w:p w14:paraId="54EADAF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70" w:type="dxa"/>
            <w:vAlign w:val="center"/>
          </w:tcPr>
          <w:p w14:paraId="50DE272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w:t>
            </w:r>
          </w:p>
        </w:tc>
      </w:tr>
      <w:tr w:rsidR="00A5164F" w14:paraId="5AF81E95" w14:textId="77777777">
        <w:trPr>
          <w:trHeight w:val="469"/>
        </w:trPr>
        <w:tc>
          <w:tcPr>
            <w:tcW w:w="3405" w:type="dxa"/>
            <w:vMerge/>
            <w:vAlign w:val="center"/>
          </w:tcPr>
          <w:p w14:paraId="422D77AB"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6554C48B"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News or other programs</w:t>
            </w:r>
          </w:p>
        </w:tc>
        <w:tc>
          <w:tcPr>
            <w:tcW w:w="1455" w:type="dxa"/>
            <w:vAlign w:val="center"/>
          </w:tcPr>
          <w:p w14:paraId="0004F82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470" w:type="dxa"/>
            <w:vAlign w:val="center"/>
          </w:tcPr>
          <w:p w14:paraId="59B0494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7.62</w:t>
            </w:r>
          </w:p>
        </w:tc>
      </w:tr>
      <w:tr w:rsidR="00A5164F" w14:paraId="5882E63D" w14:textId="77777777">
        <w:trPr>
          <w:trHeight w:val="469"/>
        </w:trPr>
        <w:tc>
          <w:tcPr>
            <w:tcW w:w="3405" w:type="dxa"/>
            <w:vMerge/>
            <w:vAlign w:val="center"/>
          </w:tcPr>
          <w:p w14:paraId="7BBA1025"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2C0A495D"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tcW w:w="1455" w:type="dxa"/>
            <w:vAlign w:val="center"/>
          </w:tcPr>
          <w:p w14:paraId="21AD3A3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470" w:type="dxa"/>
            <w:vAlign w:val="center"/>
          </w:tcPr>
          <w:p w14:paraId="0DA044F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10.48</w:t>
            </w:r>
          </w:p>
        </w:tc>
      </w:tr>
      <w:tr w:rsidR="00A5164F" w14:paraId="47C90543" w14:textId="77777777">
        <w:trPr>
          <w:trHeight w:val="469"/>
        </w:trPr>
        <w:tc>
          <w:tcPr>
            <w:tcW w:w="3405" w:type="dxa"/>
            <w:vMerge/>
            <w:vAlign w:val="center"/>
          </w:tcPr>
          <w:p w14:paraId="30C78D93"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728F0AF4"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55" w:type="dxa"/>
            <w:vAlign w:val="center"/>
          </w:tcPr>
          <w:p w14:paraId="74A4289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70" w:type="dxa"/>
            <w:vAlign w:val="center"/>
          </w:tcPr>
          <w:p w14:paraId="58B58C0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3.81</w:t>
            </w:r>
          </w:p>
        </w:tc>
      </w:tr>
      <w:tr w:rsidR="00A5164F" w14:paraId="2E4539E0" w14:textId="77777777">
        <w:trPr>
          <w:trHeight w:val="469"/>
        </w:trPr>
        <w:tc>
          <w:tcPr>
            <w:tcW w:w="3405" w:type="dxa"/>
            <w:vMerge w:val="restart"/>
            <w:vAlign w:val="center"/>
          </w:tcPr>
          <w:p w14:paraId="05DBC1B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Whether the information received changed the respondent’s opinion about taking antibiotics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n=105)</w:t>
            </w:r>
          </w:p>
        </w:tc>
        <w:tc>
          <w:tcPr>
            <w:tcW w:w="2760" w:type="dxa"/>
            <w:vAlign w:val="center"/>
          </w:tcPr>
          <w:p w14:paraId="5AA281C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455" w:type="dxa"/>
            <w:vAlign w:val="center"/>
          </w:tcPr>
          <w:p w14:paraId="2759D7B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1470" w:type="dxa"/>
            <w:vAlign w:val="center"/>
          </w:tcPr>
          <w:p w14:paraId="3CB6075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61.90</w:t>
            </w:r>
          </w:p>
        </w:tc>
      </w:tr>
      <w:tr w:rsidR="00A5164F" w14:paraId="4BD57F88" w14:textId="77777777">
        <w:trPr>
          <w:trHeight w:val="469"/>
        </w:trPr>
        <w:tc>
          <w:tcPr>
            <w:tcW w:w="3405" w:type="dxa"/>
            <w:vMerge/>
            <w:vAlign w:val="center"/>
          </w:tcPr>
          <w:p w14:paraId="30CA1DF8"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54EC7388"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55" w:type="dxa"/>
            <w:vAlign w:val="center"/>
          </w:tcPr>
          <w:p w14:paraId="0E190A5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470" w:type="dxa"/>
            <w:vAlign w:val="center"/>
          </w:tcPr>
          <w:p w14:paraId="71AE6E9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29.52</w:t>
            </w:r>
          </w:p>
        </w:tc>
      </w:tr>
      <w:tr w:rsidR="00A5164F" w14:paraId="216C98A4" w14:textId="77777777">
        <w:trPr>
          <w:trHeight w:val="469"/>
        </w:trPr>
        <w:tc>
          <w:tcPr>
            <w:tcW w:w="3405" w:type="dxa"/>
            <w:vMerge/>
            <w:vAlign w:val="center"/>
          </w:tcPr>
          <w:p w14:paraId="588A54CE"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4DE438D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55" w:type="dxa"/>
            <w:vAlign w:val="center"/>
          </w:tcPr>
          <w:p w14:paraId="4765F11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470" w:type="dxa"/>
            <w:vAlign w:val="center"/>
          </w:tcPr>
          <w:p w14:paraId="2CDFD14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8.57</w:t>
            </w:r>
          </w:p>
        </w:tc>
      </w:tr>
      <w:tr w:rsidR="00A5164F" w14:paraId="2E6A1D8A" w14:textId="77777777">
        <w:trPr>
          <w:trHeight w:val="469"/>
        </w:trPr>
        <w:tc>
          <w:tcPr>
            <w:tcW w:w="3405" w:type="dxa"/>
            <w:vMerge w:val="restart"/>
            <w:vAlign w:val="center"/>
          </w:tcPr>
          <w:p w14:paraId="5E288B1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the respondent plans to use antibiotics based on the information they have received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n=105, multiple answers were permitted)</w:t>
            </w:r>
          </w:p>
        </w:tc>
        <w:tc>
          <w:tcPr>
            <w:tcW w:w="2760" w:type="dxa"/>
            <w:vAlign w:val="center"/>
          </w:tcPr>
          <w:p w14:paraId="546DD8E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Will no longer self-medicate with antibiotics</w:t>
            </w:r>
          </w:p>
        </w:tc>
        <w:tc>
          <w:tcPr>
            <w:tcW w:w="1455" w:type="dxa"/>
            <w:vAlign w:val="center"/>
          </w:tcPr>
          <w:p w14:paraId="15283D4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470" w:type="dxa"/>
            <w:vAlign w:val="center"/>
          </w:tcPr>
          <w:p w14:paraId="43C3178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31.43</w:t>
            </w:r>
          </w:p>
        </w:tc>
      </w:tr>
      <w:tr w:rsidR="00A5164F" w14:paraId="1EAA470E" w14:textId="77777777">
        <w:trPr>
          <w:trHeight w:val="469"/>
        </w:trPr>
        <w:tc>
          <w:tcPr>
            <w:tcW w:w="3405" w:type="dxa"/>
            <w:vMerge/>
            <w:vAlign w:val="center"/>
          </w:tcPr>
          <w:p w14:paraId="37FBF0E7"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5755A97B"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Will always consult a doctor if they think they need antibiotics</w:t>
            </w:r>
          </w:p>
        </w:tc>
        <w:tc>
          <w:tcPr>
            <w:tcW w:w="1455" w:type="dxa"/>
            <w:vAlign w:val="center"/>
          </w:tcPr>
          <w:p w14:paraId="0C53AC2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c>
          <w:tcPr>
            <w:tcW w:w="1470" w:type="dxa"/>
            <w:vAlign w:val="center"/>
          </w:tcPr>
          <w:p w14:paraId="010101A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62.86</w:t>
            </w:r>
          </w:p>
        </w:tc>
      </w:tr>
      <w:tr w:rsidR="00A5164F" w14:paraId="5B8041F8" w14:textId="77777777">
        <w:trPr>
          <w:trHeight w:val="469"/>
        </w:trPr>
        <w:tc>
          <w:tcPr>
            <w:tcW w:w="3405" w:type="dxa"/>
            <w:vMerge/>
            <w:vAlign w:val="center"/>
          </w:tcPr>
          <w:p w14:paraId="0574AB93"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67E6C9F4"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Will no longer take antibiotics without a doctor's prescription</w:t>
            </w:r>
          </w:p>
        </w:tc>
        <w:tc>
          <w:tcPr>
            <w:tcW w:w="1455" w:type="dxa"/>
            <w:vAlign w:val="center"/>
          </w:tcPr>
          <w:p w14:paraId="1BDE89E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470" w:type="dxa"/>
            <w:vAlign w:val="center"/>
          </w:tcPr>
          <w:p w14:paraId="435CD5B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31.43</w:t>
            </w:r>
          </w:p>
        </w:tc>
      </w:tr>
      <w:tr w:rsidR="00A5164F" w14:paraId="15A182D1" w14:textId="77777777">
        <w:trPr>
          <w:trHeight w:val="469"/>
        </w:trPr>
        <w:tc>
          <w:tcPr>
            <w:tcW w:w="3405" w:type="dxa"/>
            <w:vMerge/>
            <w:vAlign w:val="center"/>
          </w:tcPr>
          <w:p w14:paraId="626FBB88"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737A349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Will no longer keep leftover antibiotics</w:t>
            </w:r>
          </w:p>
        </w:tc>
        <w:tc>
          <w:tcPr>
            <w:tcW w:w="1455" w:type="dxa"/>
            <w:vAlign w:val="center"/>
          </w:tcPr>
          <w:p w14:paraId="324032B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470" w:type="dxa"/>
            <w:vAlign w:val="center"/>
          </w:tcPr>
          <w:p w14:paraId="63E6504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11.43</w:t>
            </w:r>
          </w:p>
        </w:tc>
      </w:tr>
      <w:tr w:rsidR="00A5164F" w14:paraId="147F5E26" w14:textId="77777777">
        <w:trPr>
          <w:trHeight w:val="469"/>
        </w:trPr>
        <w:tc>
          <w:tcPr>
            <w:tcW w:w="3405" w:type="dxa"/>
            <w:vMerge/>
            <w:vAlign w:val="center"/>
          </w:tcPr>
          <w:p w14:paraId="70243E0D"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396D666B"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Will no longer share leftover antibiotics to relatives or friends</w:t>
            </w:r>
          </w:p>
        </w:tc>
        <w:tc>
          <w:tcPr>
            <w:tcW w:w="1455" w:type="dxa"/>
            <w:vAlign w:val="center"/>
          </w:tcPr>
          <w:p w14:paraId="34FEEDB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470" w:type="dxa"/>
            <w:vAlign w:val="center"/>
          </w:tcPr>
          <w:p w14:paraId="32F24CF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10.48</w:t>
            </w:r>
          </w:p>
        </w:tc>
      </w:tr>
      <w:tr w:rsidR="00A5164F" w14:paraId="13F85B2D" w14:textId="77777777">
        <w:trPr>
          <w:trHeight w:val="469"/>
        </w:trPr>
        <w:tc>
          <w:tcPr>
            <w:tcW w:w="3405" w:type="dxa"/>
            <w:vMerge/>
            <w:vAlign w:val="center"/>
          </w:tcPr>
          <w:p w14:paraId="754B970B"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6FEE668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tcW w:w="1455" w:type="dxa"/>
            <w:vAlign w:val="center"/>
          </w:tcPr>
          <w:p w14:paraId="27E0015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470" w:type="dxa"/>
            <w:vAlign w:val="center"/>
          </w:tcPr>
          <w:p w14:paraId="579F43C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4.76</w:t>
            </w:r>
          </w:p>
        </w:tc>
      </w:tr>
      <w:tr w:rsidR="00A5164F" w14:paraId="0CBCEA8D" w14:textId="77777777">
        <w:trPr>
          <w:trHeight w:val="469"/>
        </w:trPr>
        <w:tc>
          <w:tcPr>
            <w:tcW w:w="3405" w:type="dxa"/>
            <w:vMerge/>
            <w:vAlign w:val="center"/>
          </w:tcPr>
          <w:p w14:paraId="39CE8911"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436D221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55" w:type="dxa"/>
            <w:vAlign w:val="center"/>
          </w:tcPr>
          <w:p w14:paraId="4CC1F98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70" w:type="dxa"/>
            <w:vAlign w:val="center"/>
          </w:tcPr>
          <w:p w14:paraId="488E0E0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3.81</w:t>
            </w:r>
          </w:p>
        </w:tc>
      </w:tr>
      <w:tr w:rsidR="00A5164F" w14:paraId="0F336000" w14:textId="77777777">
        <w:trPr>
          <w:trHeight w:val="469"/>
        </w:trPr>
        <w:tc>
          <w:tcPr>
            <w:tcW w:w="3405" w:type="dxa"/>
            <w:vMerge/>
            <w:vAlign w:val="center"/>
          </w:tcPr>
          <w:p w14:paraId="467EEC0E"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0E329DD8"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want to answer</w:t>
            </w:r>
          </w:p>
        </w:tc>
        <w:tc>
          <w:tcPr>
            <w:tcW w:w="1455" w:type="dxa"/>
            <w:vAlign w:val="center"/>
          </w:tcPr>
          <w:p w14:paraId="46DE294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70" w:type="dxa"/>
            <w:vAlign w:val="center"/>
          </w:tcPr>
          <w:p w14:paraId="53E18EE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2.86</w:t>
            </w:r>
          </w:p>
        </w:tc>
      </w:tr>
      <w:tr w:rsidR="00A5164F" w14:paraId="702B1591" w14:textId="77777777">
        <w:trPr>
          <w:trHeight w:val="469"/>
        </w:trPr>
        <w:tc>
          <w:tcPr>
            <w:tcW w:w="3405" w:type="dxa"/>
            <w:vMerge/>
            <w:vAlign w:val="center"/>
          </w:tcPr>
          <w:p w14:paraId="40F6A90E"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51C05BB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Nothing</w:t>
            </w:r>
          </w:p>
        </w:tc>
        <w:tc>
          <w:tcPr>
            <w:tcW w:w="1455" w:type="dxa"/>
            <w:vAlign w:val="center"/>
          </w:tcPr>
          <w:p w14:paraId="5B8C8A2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470" w:type="dxa"/>
            <w:vAlign w:val="center"/>
          </w:tcPr>
          <w:p w14:paraId="399DA76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6.67</w:t>
            </w:r>
          </w:p>
        </w:tc>
      </w:tr>
      <w:tr w:rsidR="00A5164F" w14:paraId="47B170A5" w14:textId="77777777">
        <w:trPr>
          <w:trHeight w:val="469"/>
        </w:trPr>
        <w:tc>
          <w:tcPr>
            <w:tcW w:w="3405" w:type="dxa"/>
            <w:vMerge w:val="restart"/>
            <w:vAlign w:val="center"/>
          </w:tcPr>
          <w:p w14:paraId="3FE75A0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Topics on which the respondent would like to receive additional information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n=189, multiple answers were permitted)</w:t>
            </w:r>
          </w:p>
        </w:tc>
        <w:tc>
          <w:tcPr>
            <w:tcW w:w="2760" w:type="dxa"/>
            <w:vAlign w:val="center"/>
          </w:tcPr>
          <w:p w14:paraId="2974BBCB"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Antimicrobial resistance</w:t>
            </w:r>
          </w:p>
        </w:tc>
        <w:tc>
          <w:tcPr>
            <w:tcW w:w="1455" w:type="dxa"/>
            <w:vAlign w:val="center"/>
          </w:tcPr>
          <w:p w14:paraId="7E55360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1470" w:type="dxa"/>
            <w:vAlign w:val="center"/>
          </w:tcPr>
          <w:p w14:paraId="2605CDB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50.79</w:t>
            </w:r>
          </w:p>
        </w:tc>
      </w:tr>
      <w:tr w:rsidR="00A5164F" w14:paraId="1BFE4A0D" w14:textId="77777777">
        <w:trPr>
          <w:trHeight w:val="469"/>
        </w:trPr>
        <w:tc>
          <w:tcPr>
            <w:tcW w:w="3405" w:type="dxa"/>
            <w:vMerge/>
            <w:vAlign w:val="center"/>
          </w:tcPr>
          <w:p w14:paraId="7D3B4640"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6602FD0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How to use antibiotics</w:t>
            </w:r>
          </w:p>
        </w:tc>
        <w:tc>
          <w:tcPr>
            <w:tcW w:w="1455" w:type="dxa"/>
            <w:vAlign w:val="center"/>
          </w:tcPr>
          <w:p w14:paraId="1BB3136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1470" w:type="dxa"/>
            <w:vAlign w:val="center"/>
          </w:tcPr>
          <w:p w14:paraId="3FFB051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35.98</w:t>
            </w:r>
          </w:p>
        </w:tc>
      </w:tr>
      <w:tr w:rsidR="00A5164F" w14:paraId="364A35F2" w14:textId="77777777">
        <w:trPr>
          <w:trHeight w:val="469"/>
        </w:trPr>
        <w:tc>
          <w:tcPr>
            <w:tcW w:w="3405" w:type="dxa"/>
            <w:vMerge/>
            <w:vAlign w:val="center"/>
          </w:tcPr>
          <w:p w14:paraId="056B8548"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08E4C33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Medical conditions in which antibiotics are used</w:t>
            </w:r>
          </w:p>
        </w:tc>
        <w:tc>
          <w:tcPr>
            <w:tcW w:w="1455" w:type="dxa"/>
            <w:vAlign w:val="center"/>
          </w:tcPr>
          <w:p w14:paraId="4B23022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1470" w:type="dxa"/>
            <w:vAlign w:val="center"/>
          </w:tcPr>
          <w:p w14:paraId="191784B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42.86</w:t>
            </w:r>
          </w:p>
        </w:tc>
      </w:tr>
      <w:tr w:rsidR="00A5164F" w14:paraId="1172F70A" w14:textId="77777777">
        <w:trPr>
          <w:trHeight w:val="469"/>
        </w:trPr>
        <w:tc>
          <w:tcPr>
            <w:tcW w:w="3405" w:type="dxa"/>
            <w:vMerge/>
            <w:vAlign w:val="center"/>
          </w:tcPr>
          <w:p w14:paraId="58044EDE"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38527F34"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Prescription of antibiotics</w:t>
            </w:r>
          </w:p>
        </w:tc>
        <w:tc>
          <w:tcPr>
            <w:tcW w:w="1455" w:type="dxa"/>
            <w:vAlign w:val="center"/>
          </w:tcPr>
          <w:p w14:paraId="4FE6BE9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470" w:type="dxa"/>
            <w:vAlign w:val="center"/>
          </w:tcPr>
          <w:p w14:paraId="622A726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26.46</w:t>
            </w:r>
          </w:p>
        </w:tc>
      </w:tr>
      <w:tr w:rsidR="00A5164F" w14:paraId="2DFB546D" w14:textId="77777777">
        <w:trPr>
          <w:trHeight w:val="469"/>
        </w:trPr>
        <w:tc>
          <w:tcPr>
            <w:tcW w:w="3405" w:type="dxa"/>
            <w:vMerge/>
            <w:vAlign w:val="center"/>
          </w:tcPr>
          <w:p w14:paraId="027C0185"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6A52F85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human, animal health and </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environment are interconnected</w:t>
            </w:r>
          </w:p>
        </w:tc>
        <w:tc>
          <w:tcPr>
            <w:tcW w:w="1455" w:type="dxa"/>
            <w:vAlign w:val="center"/>
          </w:tcPr>
          <w:p w14:paraId="0C0E4E8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470" w:type="dxa"/>
            <w:vAlign w:val="center"/>
          </w:tcPr>
          <w:p w14:paraId="1BE7FDA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13.76</w:t>
            </w:r>
          </w:p>
        </w:tc>
      </w:tr>
      <w:tr w:rsidR="00A5164F" w14:paraId="677886E5" w14:textId="77777777">
        <w:trPr>
          <w:trHeight w:val="469"/>
        </w:trPr>
        <w:tc>
          <w:tcPr>
            <w:tcW w:w="3405" w:type="dxa"/>
            <w:vMerge/>
            <w:vAlign w:val="center"/>
          </w:tcPr>
          <w:p w14:paraId="1DE2A221"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1A729F3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tcW w:w="1455" w:type="dxa"/>
            <w:vAlign w:val="center"/>
          </w:tcPr>
          <w:p w14:paraId="3A53931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470" w:type="dxa"/>
            <w:vAlign w:val="center"/>
          </w:tcPr>
          <w:p w14:paraId="333DDDF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3.70</w:t>
            </w:r>
          </w:p>
        </w:tc>
      </w:tr>
      <w:tr w:rsidR="00A5164F" w14:paraId="3ED4F08B" w14:textId="77777777">
        <w:trPr>
          <w:trHeight w:val="469"/>
        </w:trPr>
        <w:tc>
          <w:tcPr>
            <w:tcW w:w="3405" w:type="dxa"/>
            <w:vMerge/>
            <w:vAlign w:val="center"/>
          </w:tcPr>
          <w:p w14:paraId="15DBF44F"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32382A8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Nothing</w:t>
            </w:r>
          </w:p>
        </w:tc>
        <w:tc>
          <w:tcPr>
            <w:tcW w:w="1455" w:type="dxa"/>
            <w:vAlign w:val="center"/>
          </w:tcPr>
          <w:p w14:paraId="2FC36C5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470" w:type="dxa"/>
            <w:vAlign w:val="center"/>
          </w:tcPr>
          <w:p w14:paraId="7720C28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4.76</w:t>
            </w:r>
          </w:p>
        </w:tc>
      </w:tr>
      <w:tr w:rsidR="00A5164F" w14:paraId="47D3A200" w14:textId="77777777">
        <w:trPr>
          <w:trHeight w:val="469"/>
        </w:trPr>
        <w:tc>
          <w:tcPr>
            <w:tcW w:w="3405" w:type="dxa"/>
            <w:vMerge/>
            <w:vAlign w:val="center"/>
          </w:tcPr>
          <w:p w14:paraId="0A1CE36F"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114DD21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55" w:type="dxa"/>
            <w:vAlign w:val="center"/>
          </w:tcPr>
          <w:p w14:paraId="7182BCF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470" w:type="dxa"/>
            <w:vAlign w:val="center"/>
          </w:tcPr>
          <w:p w14:paraId="3F98111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4.76</w:t>
            </w:r>
          </w:p>
        </w:tc>
      </w:tr>
      <w:tr w:rsidR="00A5164F" w14:paraId="3CCE4512" w14:textId="77777777">
        <w:trPr>
          <w:trHeight w:val="469"/>
        </w:trPr>
        <w:tc>
          <w:tcPr>
            <w:tcW w:w="3405" w:type="dxa"/>
            <w:vMerge/>
            <w:vAlign w:val="center"/>
          </w:tcPr>
          <w:p w14:paraId="1CFAB843"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597BA92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want to receive any information on these topics</w:t>
            </w:r>
          </w:p>
        </w:tc>
        <w:tc>
          <w:tcPr>
            <w:tcW w:w="1455" w:type="dxa"/>
            <w:vAlign w:val="center"/>
          </w:tcPr>
          <w:p w14:paraId="7814E33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470" w:type="dxa"/>
            <w:vAlign w:val="center"/>
          </w:tcPr>
          <w:p w14:paraId="545E32C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p>
        </w:tc>
      </w:tr>
      <w:tr w:rsidR="00A5164F" w14:paraId="35DB2F9D" w14:textId="77777777">
        <w:trPr>
          <w:trHeight w:val="469"/>
        </w:trPr>
        <w:tc>
          <w:tcPr>
            <w:tcW w:w="3405" w:type="dxa"/>
            <w:vMerge w:val="restart"/>
            <w:vAlign w:val="center"/>
          </w:tcPr>
          <w:p w14:paraId="503CA26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Sources the respondent would use to obtain reliable information about antibiotics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n=189, max.3 answers were permitted)</w:t>
            </w:r>
          </w:p>
        </w:tc>
        <w:tc>
          <w:tcPr>
            <w:tcW w:w="2760" w:type="dxa"/>
            <w:vAlign w:val="center"/>
          </w:tcPr>
          <w:p w14:paraId="412EFB3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Doctor</w:t>
            </w:r>
          </w:p>
        </w:tc>
        <w:tc>
          <w:tcPr>
            <w:tcW w:w="1455" w:type="dxa"/>
            <w:vAlign w:val="center"/>
          </w:tcPr>
          <w:p w14:paraId="426971B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141</w:t>
            </w:r>
          </w:p>
        </w:tc>
        <w:tc>
          <w:tcPr>
            <w:tcW w:w="1470" w:type="dxa"/>
            <w:vAlign w:val="center"/>
          </w:tcPr>
          <w:p w14:paraId="623C141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74.60</w:t>
            </w:r>
          </w:p>
        </w:tc>
      </w:tr>
      <w:tr w:rsidR="00A5164F" w14:paraId="209A48E5" w14:textId="77777777">
        <w:trPr>
          <w:trHeight w:val="469"/>
        </w:trPr>
        <w:tc>
          <w:tcPr>
            <w:tcW w:w="3405" w:type="dxa"/>
            <w:vMerge/>
            <w:vAlign w:val="center"/>
          </w:tcPr>
          <w:p w14:paraId="34BE668A"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0770811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Nurse</w:t>
            </w:r>
          </w:p>
        </w:tc>
        <w:tc>
          <w:tcPr>
            <w:tcW w:w="1455" w:type="dxa"/>
            <w:vAlign w:val="center"/>
          </w:tcPr>
          <w:p w14:paraId="0214473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470" w:type="dxa"/>
            <w:vAlign w:val="center"/>
          </w:tcPr>
          <w:p w14:paraId="5EFCBAE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15.34</w:t>
            </w:r>
          </w:p>
        </w:tc>
      </w:tr>
      <w:tr w:rsidR="00A5164F" w14:paraId="4A9802B6" w14:textId="77777777">
        <w:trPr>
          <w:trHeight w:val="469"/>
        </w:trPr>
        <w:tc>
          <w:tcPr>
            <w:tcW w:w="3405" w:type="dxa"/>
            <w:vMerge/>
            <w:vAlign w:val="center"/>
          </w:tcPr>
          <w:p w14:paraId="59EB4D09"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32F735ED"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Pharmacist</w:t>
            </w:r>
          </w:p>
        </w:tc>
        <w:tc>
          <w:tcPr>
            <w:tcW w:w="1455" w:type="dxa"/>
            <w:vAlign w:val="center"/>
          </w:tcPr>
          <w:p w14:paraId="50DC8EE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1470" w:type="dxa"/>
            <w:vAlign w:val="center"/>
          </w:tcPr>
          <w:p w14:paraId="38630A8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28.04</w:t>
            </w:r>
          </w:p>
        </w:tc>
      </w:tr>
      <w:tr w:rsidR="00A5164F" w14:paraId="39FAB98D" w14:textId="77777777">
        <w:trPr>
          <w:trHeight w:val="469"/>
        </w:trPr>
        <w:tc>
          <w:tcPr>
            <w:tcW w:w="3405" w:type="dxa"/>
            <w:vMerge/>
            <w:vAlign w:val="center"/>
          </w:tcPr>
          <w:p w14:paraId="44ACCAE5"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33F097A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Hospital</w:t>
            </w:r>
          </w:p>
        </w:tc>
        <w:tc>
          <w:tcPr>
            <w:tcW w:w="1455" w:type="dxa"/>
            <w:vAlign w:val="center"/>
          </w:tcPr>
          <w:p w14:paraId="2FF76B3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1470" w:type="dxa"/>
            <w:vAlign w:val="center"/>
          </w:tcPr>
          <w:p w14:paraId="41D8ECA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19.05</w:t>
            </w:r>
          </w:p>
        </w:tc>
      </w:tr>
      <w:tr w:rsidR="00A5164F" w14:paraId="12A1ADC0" w14:textId="77777777">
        <w:trPr>
          <w:trHeight w:val="469"/>
        </w:trPr>
        <w:tc>
          <w:tcPr>
            <w:tcW w:w="3405" w:type="dxa"/>
            <w:vMerge/>
            <w:vAlign w:val="center"/>
          </w:tcPr>
          <w:p w14:paraId="62AD20A0"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26C9822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 medical facility</w:t>
            </w:r>
          </w:p>
        </w:tc>
        <w:tc>
          <w:tcPr>
            <w:tcW w:w="1455" w:type="dxa"/>
            <w:vAlign w:val="center"/>
          </w:tcPr>
          <w:p w14:paraId="1B91E3F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470" w:type="dxa"/>
            <w:vAlign w:val="center"/>
          </w:tcPr>
          <w:p w14:paraId="46E3222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11.64</w:t>
            </w:r>
          </w:p>
        </w:tc>
      </w:tr>
      <w:tr w:rsidR="00A5164F" w14:paraId="0309C28F" w14:textId="77777777">
        <w:trPr>
          <w:trHeight w:val="469"/>
        </w:trPr>
        <w:tc>
          <w:tcPr>
            <w:tcW w:w="3405" w:type="dxa"/>
            <w:vMerge/>
            <w:vAlign w:val="center"/>
          </w:tcPr>
          <w:p w14:paraId="5F935D17"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336719F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Family or friends</w:t>
            </w:r>
          </w:p>
        </w:tc>
        <w:tc>
          <w:tcPr>
            <w:tcW w:w="1455" w:type="dxa"/>
            <w:vAlign w:val="center"/>
          </w:tcPr>
          <w:p w14:paraId="155CE89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470" w:type="dxa"/>
            <w:vAlign w:val="center"/>
          </w:tcPr>
          <w:p w14:paraId="2852942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4.76</w:t>
            </w:r>
          </w:p>
        </w:tc>
      </w:tr>
      <w:tr w:rsidR="00A5164F" w14:paraId="7DCDB85C" w14:textId="77777777">
        <w:trPr>
          <w:trHeight w:val="469"/>
        </w:trPr>
        <w:tc>
          <w:tcPr>
            <w:tcW w:w="3405" w:type="dxa"/>
            <w:vMerge/>
            <w:vAlign w:val="center"/>
          </w:tcPr>
          <w:p w14:paraId="28799223"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5AE8064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Official healthcare-related website</w:t>
            </w:r>
          </w:p>
        </w:tc>
        <w:tc>
          <w:tcPr>
            <w:tcW w:w="1455" w:type="dxa"/>
            <w:vAlign w:val="center"/>
          </w:tcPr>
          <w:p w14:paraId="1246DB0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470" w:type="dxa"/>
            <w:vAlign w:val="center"/>
          </w:tcPr>
          <w:p w14:paraId="434D0BE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42.33</w:t>
            </w:r>
          </w:p>
        </w:tc>
      </w:tr>
      <w:tr w:rsidR="00A5164F" w14:paraId="52D8958B" w14:textId="77777777">
        <w:trPr>
          <w:trHeight w:val="469"/>
        </w:trPr>
        <w:tc>
          <w:tcPr>
            <w:tcW w:w="3405" w:type="dxa"/>
            <w:vMerge/>
            <w:vAlign w:val="center"/>
          </w:tcPr>
          <w:p w14:paraId="5826AAC4"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5E71F918"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health blog</w:t>
            </w:r>
          </w:p>
        </w:tc>
        <w:tc>
          <w:tcPr>
            <w:tcW w:w="1455" w:type="dxa"/>
            <w:vAlign w:val="center"/>
          </w:tcPr>
          <w:p w14:paraId="556DEA0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470" w:type="dxa"/>
            <w:vAlign w:val="center"/>
          </w:tcPr>
          <w:p w14:paraId="74B8065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p>
        </w:tc>
      </w:tr>
      <w:tr w:rsidR="00A5164F" w14:paraId="2F304657" w14:textId="77777777">
        <w:trPr>
          <w:trHeight w:val="469"/>
        </w:trPr>
        <w:tc>
          <w:tcPr>
            <w:tcW w:w="3405" w:type="dxa"/>
            <w:vMerge/>
            <w:vAlign w:val="center"/>
          </w:tcPr>
          <w:p w14:paraId="59EDD03C"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135A665D" w14:textId="77777777" w:rsidR="00A5164F" w:rsidRDefault="00000000" w:rsidP="004729E8">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Other</w:t>
            </w:r>
            <w:proofErr w:type="gramEnd"/>
            <w:r>
              <w:rPr>
                <w:rFonts w:ascii="Times New Roman" w:eastAsia="Times New Roman" w:hAnsi="Times New Roman" w:cs="Times New Roman"/>
                <w:sz w:val="24"/>
                <w:szCs w:val="24"/>
              </w:rPr>
              <w:t xml:space="preserve"> health-related website</w:t>
            </w:r>
          </w:p>
        </w:tc>
        <w:tc>
          <w:tcPr>
            <w:tcW w:w="1455" w:type="dxa"/>
            <w:vAlign w:val="center"/>
          </w:tcPr>
          <w:p w14:paraId="0E15CC1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470" w:type="dxa"/>
            <w:vAlign w:val="center"/>
          </w:tcPr>
          <w:p w14:paraId="75433AB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5.82</w:t>
            </w:r>
          </w:p>
        </w:tc>
      </w:tr>
      <w:tr w:rsidR="00A5164F" w14:paraId="0E780EBF" w14:textId="77777777">
        <w:trPr>
          <w:trHeight w:val="469"/>
        </w:trPr>
        <w:tc>
          <w:tcPr>
            <w:tcW w:w="3405" w:type="dxa"/>
            <w:vMerge/>
            <w:vAlign w:val="center"/>
          </w:tcPr>
          <w:p w14:paraId="6A073292"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312C095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Social networks</w:t>
            </w:r>
          </w:p>
        </w:tc>
        <w:tc>
          <w:tcPr>
            <w:tcW w:w="1455" w:type="dxa"/>
            <w:vAlign w:val="center"/>
          </w:tcPr>
          <w:p w14:paraId="01703E6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470" w:type="dxa"/>
            <w:vAlign w:val="center"/>
          </w:tcPr>
          <w:p w14:paraId="4A17CF4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15.87</w:t>
            </w:r>
          </w:p>
        </w:tc>
      </w:tr>
      <w:tr w:rsidR="00A5164F" w14:paraId="03D66CEE" w14:textId="77777777">
        <w:trPr>
          <w:trHeight w:val="469"/>
        </w:trPr>
        <w:tc>
          <w:tcPr>
            <w:tcW w:w="3405" w:type="dxa"/>
            <w:vMerge/>
            <w:vAlign w:val="center"/>
          </w:tcPr>
          <w:p w14:paraId="2EDA718E"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0D4328F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TV</w:t>
            </w:r>
          </w:p>
        </w:tc>
        <w:tc>
          <w:tcPr>
            <w:tcW w:w="1455" w:type="dxa"/>
            <w:vAlign w:val="center"/>
          </w:tcPr>
          <w:p w14:paraId="648706B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470" w:type="dxa"/>
            <w:vAlign w:val="center"/>
          </w:tcPr>
          <w:p w14:paraId="2B19477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5.82</w:t>
            </w:r>
          </w:p>
        </w:tc>
      </w:tr>
      <w:tr w:rsidR="00A5164F" w14:paraId="58DE67CF" w14:textId="77777777">
        <w:trPr>
          <w:trHeight w:val="469"/>
        </w:trPr>
        <w:tc>
          <w:tcPr>
            <w:tcW w:w="3405" w:type="dxa"/>
            <w:vMerge/>
            <w:vAlign w:val="center"/>
          </w:tcPr>
          <w:p w14:paraId="541DA6C0"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1092E7B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Newspapers or magazines</w:t>
            </w:r>
          </w:p>
        </w:tc>
        <w:tc>
          <w:tcPr>
            <w:tcW w:w="1455" w:type="dxa"/>
            <w:vAlign w:val="center"/>
          </w:tcPr>
          <w:p w14:paraId="6ED1559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70" w:type="dxa"/>
            <w:vAlign w:val="center"/>
          </w:tcPr>
          <w:p w14:paraId="6FCE4FF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p>
        </w:tc>
      </w:tr>
      <w:tr w:rsidR="00A5164F" w14:paraId="1821AE70" w14:textId="77777777">
        <w:trPr>
          <w:trHeight w:val="469"/>
        </w:trPr>
        <w:tc>
          <w:tcPr>
            <w:tcW w:w="3405" w:type="dxa"/>
            <w:vMerge/>
            <w:vAlign w:val="center"/>
          </w:tcPr>
          <w:p w14:paraId="67414923"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4E9FB4DB"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Radio</w:t>
            </w:r>
          </w:p>
        </w:tc>
        <w:tc>
          <w:tcPr>
            <w:tcW w:w="1455" w:type="dxa"/>
            <w:vAlign w:val="center"/>
          </w:tcPr>
          <w:p w14:paraId="5FEA1A0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70" w:type="dxa"/>
            <w:vAlign w:val="center"/>
          </w:tcPr>
          <w:p w14:paraId="32F5BB5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0.53</w:t>
            </w:r>
          </w:p>
        </w:tc>
      </w:tr>
      <w:tr w:rsidR="00A5164F" w14:paraId="1E95D5DB" w14:textId="77777777">
        <w:trPr>
          <w:trHeight w:val="469"/>
        </w:trPr>
        <w:tc>
          <w:tcPr>
            <w:tcW w:w="3405" w:type="dxa"/>
            <w:vMerge/>
            <w:vAlign w:val="center"/>
          </w:tcPr>
          <w:p w14:paraId="5F2DB562"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7794615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tcW w:w="1455" w:type="dxa"/>
            <w:vAlign w:val="center"/>
          </w:tcPr>
          <w:p w14:paraId="12683B2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70" w:type="dxa"/>
            <w:vAlign w:val="center"/>
          </w:tcPr>
          <w:p w14:paraId="43B1FF2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0.53</w:t>
            </w:r>
          </w:p>
        </w:tc>
      </w:tr>
      <w:tr w:rsidR="00A5164F" w14:paraId="70709BA0" w14:textId="77777777">
        <w:trPr>
          <w:trHeight w:val="469"/>
        </w:trPr>
        <w:tc>
          <w:tcPr>
            <w:tcW w:w="3405" w:type="dxa"/>
            <w:vMerge/>
            <w:vAlign w:val="center"/>
          </w:tcPr>
          <w:p w14:paraId="7539FADD"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4C59D4FD"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Not interested</w:t>
            </w:r>
          </w:p>
        </w:tc>
        <w:tc>
          <w:tcPr>
            <w:tcW w:w="1455" w:type="dxa"/>
            <w:vAlign w:val="center"/>
          </w:tcPr>
          <w:p w14:paraId="2D4CCC8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470" w:type="dxa"/>
            <w:vAlign w:val="center"/>
          </w:tcPr>
          <w:p w14:paraId="764FDA2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4.76</w:t>
            </w:r>
          </w:p>
        </w:tc>
      </w:tr>
      <w:tr w:rsidR="00A5164F" w14:paraId="30B93E46" w14:textId="77777777">
        <w:trPr>
          <w:trHeight w:val="469"/>
        </w:trPr>
        <w:tc>
          <w:tcPr>
            <w:tcW w:w="3405" w:type="dxa"/>
            <w:vMerge/>
            <w:vAlign w:val="center"/>
          </w:tcPr>
          <w:p w14:paraId="2B0F2F67"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009A5A0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55" w:type="dxa"/>
            <w:vAlign w:val="center"/>
          </w:tcPr>
          <w:p w14:paraId="3C7BE58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70" w:type="dxa"/>
            <w:vAlign w:val="center"/>
          </w:tcPr>
          <w:p w14:paraId="78214DF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p>
        </w:tc>
      </w:tr>
      <w:tr w:rsidR="00A5164F" w14:paraId="0EC4600E" w14:textId="77777777">
        <w:trPr>
          <w:trHeight w:val="469"/>
        </w:trPr>
        <w:tc>
          <w:tcPr>
            <w:tcW w:w="3405" w:type="dxa"/>
            <w:vMerge w:val="restart"/>
            <w:vAlign w:val="center"/>
          </w:tcPr>
          <w:p w14:paraId="4D96BDC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level at which the respondent believes efforts to combat antibiotic resistance are most effective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n = 189)</w:t>
            </w:r>
          </w:p>
        </w:tc>
        <w:tc>
          <w:tcPr>
            <w:tcW w:w="2760" w:type="dxa"/>
            <w:vAlign w:val="center"/>
          </w:tcPr>
          <w:p w14:paraId="2AFC280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At the individual level or within the family</w:t>
            </w:r>
          </w:p>
        </w:tc>
        <w:tc>
          <w:tcPr>
            <w:tcW w:w="1455" w:type="dxa"/>
            <w:vAlign w:val="center"/>
          </w:tcPr>
          <w:p w14:paraId="26997EF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470" w:type="dxa"/>
            <w:vAlign w:val="center"/>
          </w:tcPr>
          <w:p w14:paraId="69A8E0C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18.52</w:t>
            </w:r>
          </w:p>
        </w:tc>
      </w:tr>
      <w:tr w:rsidR="00A5164F" w14:paraId="2244DFB2" w14:textId="77777777">
        <w:trPr>
          <w:trHeight w:val="469"/>
        </w:trPr>
        <w:tc>
          <w:tcPr>
            <w:tcW w:w="3405" w:type="dxa"/>
            <w:vMerge/>
            <w:vAlign w:val="center"/>
          </w:tcPr>
          <w:p w14:paraId="1EA5B52E"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5624731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At the regional level</w:t>
            </w:r>
          </w:p>
        </w:tc>
        <w:tc>
          <w:tcPr>
            <w:tcW w:w="1455" w:type="dxa"/>
            <w:vAlign w:val="center"/>
          </w:tcPr>
          <w:p w14:paraId="4F60EB5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70" w:type="dxa"/>
            <w:vAlign w:val="center"/>
          </w:tcPr>
          <w:p w14:paraId="543221B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3.17</w:t>
            </w:r>
          </w:p>
        </w:tc>
      </w:tr>
      <w:tr w:rsidR="00A5164F" w14:paraId="0568D189" w14:textId="77777777">
        <w:trPr>
          <w:trHeight w:val="469"/>
        </w:trPr>
        <w:tc>
          <w:tcPr>
            <w:tcW w:w="3405" w:type="dxa"/>
            <w:vMerge/>
            <w:vAlign w:val="center"/>
          </w:tcPr>
          <w:p w14:paraId="4746848F"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7758341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At the national level</w:t>
            </w:r>
          </w:p>
        </w:tc>
        <w:tc>
          <w:tcPr>
            <w:tcW w:w="1455" w:type="dxa"/>
            <w:vAlign w:val="center"/>
          </w:tcPr>
          <w:p w14:paraId="0DD2736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470" w:type="dxa"/>
            <w:vAlign w:val="center"/>
          </w:tcPr>
          <w:p w14:paraId="5DA105C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9.52</w:t>
            </w:r>
          </w:p>
        </w:tc>
      </w:tr>
      <w:tr w:rsidR="00A5164F" w14:paraId="5BEBF950" w14:textId="77777777">
        <w:trPr>
          <w:trHeight w:val="469"/>
        </w:trPr>
        <w:tc>
          <w:tcPr>
            <w:tcW w:w="3405" w:type="dxa"/>
            <w:vMerge/>
            <w:vAlign w:val="center"/>
          </w:tcPr>
          <w:p w14:paraId="213B2780"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75670BD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At the global level</w:t>
            </w:r>
          </w:p>
        </w:tc>
        <w:tc>
          <w:tcPr>
            <w:tcW w:w="1455" w:type="dxa"/>
            <w:vAlign w:val="center"/>
          </w:tcPr>
          <w:p w14:paraId="0D3E866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470" w:type="dxa"/>
            <w:vAlign w:val="center"/>
          </w:tcPr>
          <w:p w14:paraId="32B81AE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10.58</w:t>
            </w:r>
          </w:p>
        </w:tc>
      </w:tr>
      <w:tr w:rsidR="00A5164F" w14:paraId="0D5A26D7" w14:textId="77777777">
        <w:trPr>
          <w:trHeight w:val="469"/>
        </w:trPr>
        <w:tc>
          <w:tcPr>
            <w:tcW w:w="3405" w:type="dxa"/>
            <w:vMerge/>
            <w:vAlign w:val="center"/>
          </w:tcPr>
          <w:p w14:paraId="06C84829"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4C84F50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At all levels</w:t>
            </w:r>
          </w:p>
        </w:tc>
        <w:tc>
          <w:tcPr>
            <w:tcW w:w="1455" w:type="dxa"/>
            <w:vAlign w:val="center"/>
          </w:tcPr>
          <w:p w14:paraId="23BA01B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1470" w:type="dxa"/>
            <w:vAlign w:val="center"/>
          </w:tcPr>
          <w:p w14:paraId="31E084F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38.10</w:t>
            </w:r>
          </w:p>
        </w:tc>
      </w:tr>
      <w:tr w:rsidR="00A5164F" w14:paraId="093B9CB4" w14:textId="77777777">
        <w:trPr>
          <w:trHeight w:val="469"/>
        </w:trPr>
        <w:tc>
          <w:tcPr>
            <w:tcW w:w="3405" w:type="dxa"/>
            <w:vMerge/>
            <w:vAlign w:val="center"/>
          </w:tcPr>
          <w:p w14:paraId="5690CC89" w14:textId="77777777" w:rsidR="00A5164F" w:rsidRDefault="00A5164F" w:rsidP="004729E8">
            <w:pPr>
              <w:rPr>
                <w:rFonts w:ascii="Times New Roman" w:eastAsia="Times New Roman" w:hAnsi="Times New Roman" w:cs="Times New Roman"/>
                <w:sz w:val="24"/>
                <w:szCs w:val="24"/>
              </w:rPr>
            </w:pPr>
          </w:p>
        </w:tc>
        <w:tc>
          <w:tcPr>
            <w:tcW w:w="2760" w:type="dxa"/>
            <w:vAlign w:val="center"/>
          </w:tcPr>
          <w:p w14:paraId="0C039A1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455" w:type="dxa"/>
            <w:vAlign w:val="center"/>
          </w:tcPr>
          <w:p w14:paraId="013AEA3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470" w:type="dxa"/>
            <w:vAlign w:val="center"/>
          </w:tcPr>
          <w:p w14:paraId="4C3786C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20.11</w:t>
            </w:r>
          </w:p>
        </w:tc>
      </w:tr>
    </w:tbl>
    <w:p w14:paraId="4EF75ABD" w14:textId="77777777" w:rsidR="00A5164F" w:rsidRDefault="00000000" w:rsidP="004729E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Antibiotic Consumption Patterns</w:t>
      </w:r>
    </w:p>
    <w:p w14:paraId="0260EB17"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shown in Table 4, among 189 respondents, 67.2% have used antibiotics in the last 12 months. The main reasons for taking antibiotics were </w:t>
      </w:r>
      <w:proofErr w:type="gramStart"/>
      <w:r>
        <w:rPr>
          <w:rFonts w:ascii="Times New Roman" w:eastAsia="Times New Roman" w:hAnsi="Times New Roman" w:cs="Times New Roman"/>
          <w:sz w:val="24"/>
          <w:szCs w:val="24"/>
        </w:rPr>
        <w:t>angina(</w:t>
      </w:r>
      <w:proofErr w:type="gramEnd"/>
      <w:r>
        <w:rPr>
          <w:rFonts w:ascii="Times New Roman" w:eastAsia="Times New Roman" w:hAnsi="Times New Roman" w:cs="Times New Roman"/>
          <w:sz w:val="24"/>
          <w:szCs w:val="24"/>
        </w:rPr>
        <w:t xml:space="preserve">57), </w:t>
      </w:r>
      <w:proofErr w:type="gramStart"/>
      <w:r>
        <w:rPr>
          <w:rFonts w:ascii="Times New Roman" w:eastAsia="Times New Roman" w:hAnsi="Times New Roman" w:cs="Times New Roman"/>
          <w:sz w:val="24"/>
          <w:szCs w:val="24"/>
        </w:rPr>
        <w:t>colds(</w:t>
      </w:r>
      <w:proofErr w:type="gramEnd"/>
      <w:r>
        <w:rPr>
          <w:rFonts w:ascii="Times New Roman" w:eastAsia="Times New Roman" w:hAnsi="Times New Roman" w:cs="Times New Roman"/>
          <w:sz w:val="24"/>
          <w:szCs w:val="24"/>
        </w:rPr>
        <w:t xml:space="preserve">52), </w:t>
      </w:r>
      <w:proofErr w:type="gramStart"/>
      <w:r>
        <w:rPr>
          <w:rFonts w:ascii="Times New Roman" w:eastAsia="Times New Roman" w:hAnsi="Times New Roman" w:cs="Times New Roman"/>
          <w:sz w:val="24"/>
          <w:szCs w:val="24"/>
        </w:rPr>
        <w:t>flu(</w:t>
      </w:r>
      <w:proofErr w:type="gramEnd"/>
      <w:r>
        <w:rPr>
          <w:rFonts w:ascii="Times New Roman" w:eastAsia="Times New Roman" w:hAnsi="Times New Roman" w:cs="Times New Roman"/>
          <w:sz w:val="24"/>
          <w:szCs w:val="24"/>
        </w:rPr>
        <w:t xml:space="preserve">50), </w:t>
      </w:r>
      <w:proofErr w:type="gramStart"/>
      <w:r>
        <w:rPr>
          <w:rFonts w:ascii="Times New Roman" w:eastAsia="Times New Roman" w:hAnsi="Times New Roman" w:cs="Times New Roman"/>
          <w:sz w:val="24"/>
          <w:szCs w:val="24"/>
        </w:rPr>
        <w:t>cough(</w:t>
      </w:r>
      <w:proofErr w:type="gramEnd"/>
      <w:r>
        <w:rPr>
          <w:rFonts w:ascii="Times New Roman" w:eastAsia="Times New Roman" w:hAnsi="Times New Roman" w:cs="Times New Roman"/>
          <w:sz w:val="24"/>
          <w:szCs w:val="24"/>
        </w:rPr>
        <w:t xml:space="preserve">43), </w:t>
      </w:r>
      <w:proofErr w:type="gramStart"/>
      <w:r>
        <w:rPr>
          <w:rFonts w:ascii="Times New Roman" w:eastAsia="Times New Roman" w:hAnsi="Times New Roman" w:cs="Times New Roman"/>
          <w:sz w:val="24"/>
          <w:szCs w:val="24"/>
        </w:rPr>
        <w:t>bronchitis(</w:t>
      </w:r>
      <w:proofErr w:type="gramEnd"/>
      <w:r>
        <w:rPr>
          <w:rFonts w:ascii="Times New Roman" w:eastAsia="Times New Roman" w:hAnsi="Times New Roman" w:cs="Times New Roman"/>
          <w:sz w:val="24"/>
          <w:szCs w:val="24"/>
        </w:rPr>
        <w:t xml:space="preserve">37) and </w:t>
      </w:r>
      <w:proofErr w:type="gramStart"/>
      <w:r>
        <w:rPr>
          <w:rFonts w:ascii="Times New Roman" w:eastAsia="Times New Roman" w:hAnsi="Times New Roman" w:cs="Times New Roman"/>
          <w:sz w:val="24"/>
          <w:szCs w:val="24"/>
        </w:rPr>
        <w:t>fever(</w:t>
      </w:r>
      <w:proofErr w:type="gramEnd"/>
      <w:r>
        <w:rPr>
          <w:rFonts w:ascii="Times New Roman" w:eastAsia="Times New Roman" w:hAnsi="Times New Roman" w:cs="Times New Roman"/>
          <w:sz w:val="24"/>
          <w:szCs w:val="24"/>
        </w:rPr>
        <w:t>34).</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Of those who took antimicrobial medications, only 63% purchased them by prescription or from a medical practitioner, while the rest received them without a prescription or from leftovers from a previous course. Of the 189 people, only </w:t>
      </w:r>
      <w:proofErr w:type="gramStart"/>
      <w:r>
        <w:rPr>
          <w:rFonts w:ascii="Times New Roman" w:eastAsia="Times New Roman" w:hAnsi="Times New Roman" w:cs="Times New Roman"/>
          <w:sz w:val="24"/>
          <w:szCs w:val="24"/>
        </w:rPr>
        <w:t>74(</w:t>
      </w:r>
      <w:proofErr w:type="gramEnd"/>
      <w:r>
        <w:rPr>
          <w:rFonts w:ascii="Times New Roman" w:eastAsia="Times New Roman" w:hAnsi="Times New Roman" w:cs="Times New Roman"/>
          <w:sz w:val="24"/>
          <w:szCs w:val="24"/>
        </w:rPr>
        <w:t xml:space="preserve">39.15%) took tests to determine the cause of the disease. </w:t>
      </w:r>
    </w:p>
    <w:p w14:paraId="5B279072" w14:textId="77777777" w:rsidR="00A5164F" w:rsidRDefault="00A5164F" w:rsidP="004729E8">
      <w:pPr>
        <w:rPr>
          <w:rFonts w:ascii="Times New Roman" w:eastAsia="Times New Roman" w:hAnsi="Times New Roman" w:cs="Times New Roman"/>
          <w:sz w:val="24"/>
          <w:szCs w:val="24"/>
        </w:rPr>
      </w:pPr>
    </w:p>
    <w:p w14:paraId="17DD3D0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4.</w:t>
      </w:r>
      <w:r>
        <w:rPr>
          <w:rFonts w:ascii="Times New Roman" w:eastAsia="Times New Roman" w:hAnsi="Times New Roman" w:cs="Times New Roman"/>
          <w:sz w:val="24"/>
          <w:szCs w:val="24"/>
        </w:rPr>
        <w:t xml:space="preserve"> Patterns of Antibiotic Use Among Respondents</w:t>
      </w:r>
    </w:p>
    <w:tbl>
      <w:tblPr>
        <w:tblStyle w:val="a8"/>
        <w:tblW w:w="9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75"/>
        <w:gridCol w:w="3075"/>
        <w:gridCol w:w="1365"/>
        <w:gridCol w:w="1575"/>
      </w:tblGrid>
      <w:tr w:rsidR="00A5164F" w14:paraId="6EB30B04" w14:textId="77777777">
        <w:trPr>
          <w:trHeight w:val="506"/>
        </w:trPr>
        <w:tc>
          <w:tcPr>
            <w:tcW w:w="645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7A4D2C"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Practices</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7EF437C"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Count</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0FCD639"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of Sample</w:t>
            </w:r>
          </w:p>
        </w:tc>
      </w:tr>
      <w:tr w:rsidR="00A5164F" w14:paraId="29B1AD22" w14:textId="77777777">
        <w:trPr>
          <w:trHeight w:val="452"/>
        </w:trPr>
        <w:tc>
          <w:tcPr>
            <w:tcW w:w="64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5BA8F23"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 Respondents</w:t>
            </w:r>
          </w:p>
        </w:tc>
        <w:tc>
          <w:tcPr>
            <w:tcW w:w="136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112272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w:t>
            </w:r>
          </w:p>
        </w:tc>
        <w:tc>
          <w:tcPr>
            <w:tcW w:w="157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073E8A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r w:rsidR="00A5164F" w14:paraId="49E01228" w14:textId="77777777">
        <w:trPr>
          <w:trHeight w:val="317"/>
        </w:trPr>
        <w:tc>
          <w:tcPr>
            <w:tcW w:w="6450" w:type="dxa"/>
            <w:gridSpan w:val="2"/>
            <w:vMerge/>
            <w:tcBorders>
              <w:top w:val="single" w:sz="4" w:space="0" w:color="000000"/>
              <w:left w:val="single" w:sz="4" w:space="0" w:color="000000"/>
              <w:bottom w:val="single" w:sz="4" w:space="0" w:color="000000"/>
            </w:tcBorders>
            <w:shd w:val="clear" w:color="auto" w:fill="auto"/>
            <w:tcMar>
              <w:top w:w="100" w:type="dxa"/>
              <w:left w:w="100" w:type="dxa"/>
              <w:bottom w:w="100" w:type="dxa"/>
              <w:right w:w="100" w:type="dxa"/>
            </w:tcMar>
            <w:vAlign w:val="center"/>
          </w:tcPr>
          <w:p w14:paraId="204BB012" w14:textId="77777777" w:rsidR="00A5164F" w:rsidRDefault="00A5164F" w:rsidP="004729E8">
            <w:pPr>
              <w:rPr>
                <w:rFonts w:ascii="Times New Roman" w:eastAsia="Times New Roman" w:hAnsi="Times New Roman" w:cs="Times New Roman"/>
                <w:sz w:val="24"/>
                <w:szCs w:val="24"/>
              </w:rPr>
            </w:pPr>
          </w:p>
        </w:tc>
        <w:tc>
          <w:tcPr>
            <w:tcW w:w="136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2AE574B" w14:textId="77777777" w:rsidR="00A5164F" w:rsidRDefault="00A5164F" w:rsidP="004729E8">
            <w:pPr>
              <w:rPr>
                <w:rFonts w:ascii="Times New Roman" w:eastAsia="Times New Roman" w:hAnsi="Times New Roman" w:cs="Times New Roman"/>
                <w:sz w:val="24"/>
                <w:szCs w:val="24"/>
              </w:rPr>
            </w:pPr>
          </w:p>
        </w:tc>
        <w:tc>
          <w:tcPr>
            <w:tcW w:w="15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55786ED" w14:textId="77777777" w:rsidR="00A5164F" w:rsidRDefault="00A5164F" w:rsidP="004729E8">
            <w:pPr>
              <w:rPr>
                <w:rFonts w:ascii="Times New Roman" w:eastAsia="Times New Roman" w:hAnsi="Times New Roman" w:cs="Times New Roman"/>
                <w:sz w:val="24"/>
                <w:szCs w:val="24"/>
              </w:rPr>
            </w:pPr>
          </w:p>
        </w:tc>
      </w:tr>
      <w:tr w:rsidR="00A5164F" w14:paraId="50D2F393" w14:textId="77777777">
        <w:trPr>
          <w:trHeight w:val="452"/>
        </w:trPr>
        <w:tc>
          <w:tcPr>
            <w:tcW w:w="337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4255D20"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Consumption of oral antibiotics within the past 12 months</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872713D"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96EF81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131714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67.20</w:t>
            </w:r>
          </w:p>
        </w:tc>
      </w:tr>
      <w:tr w:rsidR="00A5164F" w14:paraId="41CF6199"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7D73F3F"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7A21C7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12BE7F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C6FA30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28.57</w:t>
            </w:r>
          </w:p>
        </w:tc>
      </w:tr>
      <w:tr w:rsidR="00A5164F" w14:paraId="39D200E7"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BDFFAAE"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AA0C5B7"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4CDFBE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D44F75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p>
        </w:tc>
      </w:tr>
      <w:tr w:rsidR="00A5164F" w14:paraId="152C875A" w14:textId="77777777">
        <w:trPr>
          <w:trHeight w:val="452"/>
        </w:trPr>
        <w:tc>
          <w:tcPr>
            <w:tcW w:w="337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8796327"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How they obtained their last course of antibiotics</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3DDA2B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By doctor's prescription</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8B80E4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807FAC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56.08</w:t>
            </w:r>
          </w:p>
        </w:tc>
      </w:tr>
      <w:tr w:rsidR="00A5164F" w14:paraId="4A6BD7F9"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851401D"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0159020"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From a medical practitioner</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646CB3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4EE70D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3.70</w:t>
            </w:r>
          </w:p>
        </w:tc>
      </w:tr>
      <w:tr w:rsidR="00A5164F" w14:paraId="4F79109D"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6494C91"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50B19B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had leftovers from the previous course of antibiotics</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5E730F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14D59C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5.82</w:t>
            </w:r>
          </w:p>
        </w:tc>
      </w:tr>
      <w:tr w:rsidR="00A5164F" w14:paraId="0D4371B3"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27F2628"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2E7C58B"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Without a prescription from a pharmacy</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92267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1DA42D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20.11</w:t>
            </w:r>
          </w:p>
        </w:tc>
      </w:tr>
      <w:tr w:rsidR="00A5164F" w14:paraId="6E6D10E1"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F6DA4F5"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C5E4F67"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Without a prescription from anywhere</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918FAC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E58C43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2.65</w:t>
            </w:r>
          </w:p>
        </w:tc>
      </w:tr>
      <w:tr w:rsidR="00A5164F" w14:paraId="449BBA5C"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92D74D5"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FE7FB34"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remember</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19CBBF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4E4479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11.64</w:t>
            </w:r>
          </w:p>
        </w:tc>
      </w:tr>
      <w:tr w:rsidR="00A5164F" w14:paraId="4F3B3720" w14:textId="77777777">
        <w:trPr>
          <w:trHeight w:val="452"/>
        </w:trPr>
        <w:tc>
          <w:tcPr>
            <w:tcW w:w="337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54925F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reason(s) they had for using antibiotics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multiple answers were permitted)</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242B76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Pneumonia</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48273C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BA0B48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7.41</w:t>
            </w:r>
          </w:p>
        </w:tc>
      </w:tr>
      <w:tr w:rsidR="00A5164F" w14:paraId="411969B0"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DBE9F6B"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4F688B8"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Bronchitis</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0E79AD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02BF31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19.58</w:t>
            </w:r>
          </w:p>
        </w:tc>
      </w:tr>
      <w:tr w:rsidR="00A5164F" w14:paraId="70F4BF73"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6F849F3"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E39ADE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Rhinopharyngitis</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5D1E48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38753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6.35</w:t>
            </w:r>
          </w:p>
        </w:tc>
      </w:tr>
      <w:tr w:rsidR="00A5164F" w14:paraId="006F31EF"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8619922"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33C9F04"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Flu</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7AD4B6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E33487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26.46</w:t>
            </w:r>
          </w:p>
        </w:tc>
      </w:tr>
      <w:tr w:rsidR="00A5164F" w14:paraId="3EC08C25"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4DB3C3F"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9A30CFD"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Cold</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F360B8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764BD5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27.51</w:t>
            </w:r>
          </w:p>
        </w:tc>
      </w:tr>
      <w:tr w:rsidR="00A5164F" w14:paraId="10EB10D0"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BCD439A"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CA754D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Sore throat</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A6DC91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0C8582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30.16</w:t>
            </w:r>
          </w:p>
        </w:tc>
      </w:tr>
      <w:tr w:rsidR="00A5164F" w14:paraId="6EDF647E"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4F0AEF7"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075046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Cough</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437F3D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192269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22.75</w:t>
            </w:r>
          </w:p>
        </w:tc>
      </w:tr>
      <w:tr w:rsidR="00A5164F" w14:paraId="05F0405D"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B1F165C"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2A9802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Fever</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BA5D22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37CCDC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17.99</w:t>
            </w:r>
          </w:p>
        </w:tc>
      </w:tr>
      <w:tr w:rsidR="00A5164F" w14:paraId="4E5CA1B8"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CE1F22B"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3145947"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Headache</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EB1C3C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4B13C2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13.23</w:t>
            </w:r>
          </w:p>
        </w:tc>
      </w:tr>
      <w:tr w:rsidR="00A5164F" w14:paraId="4A0799AD"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2B4E0B1"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01CBFC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Diarrhea</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9F5976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DBDEBB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3.17</w:t>
            </w:r>
          </w:p>
        </w:tc>
      </w:tr>
      <w:tr w:rsidR="00A5164F" w14:paraId="3DA3AC1D"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09F5A6A"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C5C62C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Urinary tract infection</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F4771E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2EA329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3.17</w:t>
            </w:r>
          </w:p>
        </w:tc>
      </w:tr>
      <w:tr w:rsidR="00A5164F" w14:paraId="3D560588"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B0EA588"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BF139D0"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Skin infection or wounds</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043872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9A4AB8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1.59</w:t>
            </w:r>
          </w:p>
        </w:tc>
      </w:tr>
      <w:tr w:rsidR="00A5164F" w14:paraId="314310F9"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81F0CFF"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A425D44"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F00D03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D41D2D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15.87</w:t>
            </w:r>
          </w:p>
        </w:tc>
      </w:tr>
      <w:tr w:rsidR="00A5164F" w14:paraId="572AA3E5"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4EEEC22"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CE5BFB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want to answer</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4F9014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FB328A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1.59</w:t>
            </w:r>
          </w:p>
        </w:tc>
      </w:tr>
      <w:tr w:rsidR="00A5164F" w14:paraId="637962DB"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9DE6841"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45233D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I do not know</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9BC21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271669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4.76</w:t>
            </w:r>
          </w:p>
        </w:tc>
      </w:tr>
      <w:tr w:rsidR="00A5164F" w14:paraId="7E843E0A"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2D247A5"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81367D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COVID-19</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B83C0A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883ACA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p>
        </w:tc>
      </w:tr>
      <w:tr w:rsidR="00A5164F" w14:paraId="19A2BDBF" w14:textId="77777777">
        <w:trPr>
          <w:trHeight w:val="452"/>
        </w:trPr>
        <w:tc>
          <w:tcPr>
            <w:tcW w:w="337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24CF3A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Whether they had any medical tests before or at the same time as starting antibiotic treatment</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D2B33D7"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D709C7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42F678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39.15</w:t>
            </w:r>
          </w:p>
        </w:tc>
      </w:tr>
      <w:tr w:rsidR="00A5164F" w14:paraId="364026A5"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35601DC"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592149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02D8DA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E9FDF2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50.79</w:t>
            </w:r>
          </w:p>
        </w:tc>
      </w:tr>
      <w:tr w:rsidR="00A5164F" w14:paraId="4E946D9E" w14:textId="77777777">
        <w:trPr>
          <w:trHeight w:val="452"/>
        </w:trPr>
        <w:tc>
          <w:tcPr>
            <w:tcW w:w="33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617551E" w14:textId="77777777" w:rsidR="00A5164F" w:rsidRDefault="00A5164F" w:rsidP="004729E8">
            <w:pPr>
              <w:rPr>
                <w:rFonts w:ascii="Times New Roman" w:eastAsia="Times New Roman" w:hAnsi="Times New Roman" w:cs="Times New Roman"/>
                <w:sz w:val="24"/>
                <w:szCs w:val="24"/>
              </w:rPr>
            </w:pP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8293D2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Do not remember</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11D136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37D723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10.05</w:t>
            </w:r>
          </w:p>
        </w:tc>
      </w:tr>
    </w:tbl>
    <w:p w14:paraId="2F3E2FF9" w14:textId="77777777" w:rsidR="00A5164F" w:rsidRDefault="00A5164F" w:rsidP="004729E8">
      <w:pPr>
        <w:ind w:firstLine="720"/>
        <w:rPr>
          <w:rFonts w:ascii="Times New Roman" w:eastAsia="Times New Roman" w:hAnsi="Times New Roman" w:cs="Times New Roman"/>
          <w:sz w:val="24"/>
          <w:szCs w:val="24"/>
        </w:rPr>
      </w:pPr>
    </w:p>
    <w:p w14:paraId="7FC33AAC"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Chi-squared tests of independence were conducted to identify any relationship between </w:t>
      </w:r>
      <w:proofErr w:type="gramStart"/>
      <w:r>
        <w:rPr>
          <w:rFonts w:ascii="Times New Roman" w:eastAsia="Times New Roman" w:hAnsi="Times New Roman" w:cs="Times New Roman"/>
          <w:sz w:val="24"/>
          <w:szCs w:val="24"/>
        </w:rPr>
        <w:t>the age</w:t>
      </w:r>
      <w:proofErr w:type="gramEnd"/>
      <w:r>
        <w:rPr>
          <w:rFonts w:ascii="Times New Roman" w:eastAsia="Times New Roman" w:hAnsi="Times New Roman" w:cs="Times New Roman"/>
          <w:sz w:val="24"/>
          <w:szCs w:val="24"/>
        </w:rPr>
        <w:t xml:space="preserve">, graduation age, financial difficulties, socio-professional status, knowledge about the use of antibiotics and diagnostic test-taking behavior. As a result, the analysis showed a high probability that the observed patterns in the collected data could have occurred by random chance rather than reflecting a significant relationship between the studied variables. In Tables 5, 6, 7 and 8, it is demonstrated that in most </w:t>
      </w:r>
      <w:proofErr w:type="gramStart"/>
      <w:r>
        <w:rPr>
          <w:rFonts w:ascii="Times New Roman" w:eastAsia="Times New Roman" w:hAnsi="Times New Roman" w:cs="Times New Roman"/>
          <w:sz w:val="24"/>
          <w:szCs w:val="24"/>
        </w:rPr>
        <w:t>cases  no</w:t>
      </w:r>
      <w:proofErr w:type="gramEnd"/>
      <w:r>
        <w:rPr>
          <w:rFonts w:ascii="Times New Roman" w:eastAsia="Times New Roman" w:hAnsi="Times New Roman" w:cs="Times New Roman"/>
          <w:sz w:val="24"/>
          <w:szCs w:val="24"/>
        </w:rPr>
        <w:t xml:space="preserve"> statistically significant relationship was identified, since all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-values except one exceed the threshold value of 0.05. The exception is in Table 8, where the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value of 0.0195 shows the possibility of an association between the graduation age and knowledge about the risks of developing antibiotic resistance. </w:t>
      </w:r>
    </w:p>
    <w:p w14:paraId="7FAEC2CE" w14:textId="77777777" w:rsidR="00A5164F" w:rsidRDefault="00A5164F" w:rsidP="004729E8">
      <w:pPr>
        <w:rPr>
          <w:rFonts w:ascii="Times New Roman" w:eastAsia="Times New Roman" w:hAnsi="Times New Roman" w:cs="Times New Roman"/>
          <w:sz w:val="24"/>
          <w:szCs w:val="24"/>
        </w:rPr>
      </w:pPr>
    </w:p>
    <w:p w14:paraId="6E744F72" w14:textId="77777777" w:rsidR="00A5164F" w:rsidRDefault="00000000" w:rsidP="004729E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5. </w:t>
      </w:r>
      <w:r>
        <w:rPr>
          <w:rFonts w:ascii="Times New Roman" w:eastAsia="Times New Roman" w:hAnsi="Times New Roman" w:cs="Times New Roman"/>
          <w:sz w:val="24"/>
          <w:szCs w:val="24"/>
        </w:rPr>
        <w:t>Association Between Financial Difficulties and Antibiotic Use or Knowledge</w:t>
      </w:r>
    </w:p>
    <w:tbl>
      <w:tblPr>
        <w:tblStyle w:val="a9"/>
        <w:tblW w:w="93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650"/>
        <w:gridCol w:w="1665"/>
        <w:gridCol w:w="1380"/>
        <w:gridCol w:w="1290"/>
        <w:gridCol w:w="1365"/>
        <w:gridCol w:w="1035"/>
        <w:gridCol w:w="990"/>
      </w:tblGrid>
      <w:tr w:rsidR="00A5164F" w14:paraId="6456B892" w14:textId="77777777">
        <w:trPr>
          <w:trHeight w:val="800"/>
        </w:trPr>
        <w:tc>
          <w:tcPr>
            <w:tcW w:w="3315" w:type="dxa"/>
            <w:gridSpan w:val="2"/>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18B6E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Knowledge and Practices</w:t>
            </w:r>
          </w:p>
        </w:tc>
        <w:tc>
          <w:tcPr>
            <w:tcW w:w="4035" w:type="dxa"/>
            <w:gridSpan w:val="3"/>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2EC5AA"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Financial difficulties</w:t>
            </w:r>
          </w:p>
        </w:tc>
        <w:tc>
          <w:tcPr>
            <w:tcW w:w="103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761F8AE"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48DF0AB"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p</w:t>
            </w:r>
            <w:r>
              <w:rPr>
                <w:rFonts w:ascii="Times New Roman" w:eastAsia="Times New Roman" w:hAnsi="Times New Roman" w:cs="Times New Roman"/>
                <w:b/>
                <w:sz w:val="24"/>
                <w:szCs w:val="24"/>
              </w:rPr>
              <w:t>-value</w:t>
            </w:r>
          </w:p>
        </w:tc>
      </w:tr>
      <w:tr w:rsidR="00A5164F" w14:paraId="0780EC82" w14:textId="77777777">
        <w:trPr>
          <w:trHeight w:val="440"/>
        </w:trPr>
        <w:tc>
          <w:tcPr>
            <w:tcW w:w="331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DF39AD1" w14:textId="77777777" w:rsidR="00A5164F" w:rsidRDefault="00A5164F" w:rsidP="004729E8">
            <w:pPr>
              <w:rPr>
                <w:rFonts w:ascii="Times New Roman" w:eastAsia="Times New Roman" w:hAnsi="Times New Roman" w:cs="Times New Roman"/>
                <w:b/>
                <w:sz w:val="24"/>
                <w:szCs w:val="24"/>
              </w:rPr>
            </w:pPr>
          </w:p>
        </w:tc>
        <w:tc>
          <w:tcPr>
            <w:tcW w:w="4035" w:type="dxa"/>
            <w:gridSpan w:val="3"/>
            <w:vMerge/>
            <w:tcBorders>
              <w:top w:val="single" w:sz="4" w:space="0" w:color="000000"/>
              <w:left w:val="single" w:sz="4" w:space="0" w:color="000000"/>
              <w:bottom w:val="single" w:sz="4" w:space="0" w:color="000000"/>
            </w:tcBorders>
            <w:shd w:val="clear" w:color="auto" w:fill="auto"/>
            <w:tcMar>
              <w:top w:w="100" w:type="dxa"/>
              <w:left w:w="100" w:type="dxa"/>
              <w:bottom w:w="100" w:type="dxa"/>
              <w:right w:w="100" w:type="dxa"/>
            </w:tcMar>
            <w:vAlign w:val="center"/>
          </w:tcPr>
          <w:p w14:paraId="358745B4" w14:textId="77777777" w:rsidR="00A5164F" w:rsidRDefault="00A5164F" w:rsidP="004729E8">
            <w:pPr>
              <w:rPr>
                <w:rFonts w:ascii="Times New Roman" w:eastAsia="Times New Roman" w:hAnsi="Times New Roman" w:cs="Times New Roman"/>
                <w:b/>
                <w:sz w:val="24"/>
                <w:szCs w:val="24"/>
              </w:rPr>
            </w:pPr>
          </w:p>
        </w:tc>
        <w:tc>
          <w:tcPr>
            <w:tcW w:w="103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189D4F2" w14:textId="77777777" w:rsidR="00A5164F" w:rsidRDefault="00A5164F" w:rsidP="004729E8">
            <w:pPr>
              <w:rPr>
                <w:rFonts w:ascii="Times New Roman" w:eastAsia="Times New Roman" w:hAnsi="Times New Roman" w:cs="Times New Roman"/>
                <w:b/>
                <w:sz w:val="24"/>
                <w:szCs w:val="24"/>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FBB177D" w14:textId="77777777" w:rsidR="00A5164F" w:rsidRDefault="00A5164F" w:rsidP="004729E8">
            <w:pPr>
              <w:rPr>
                <w:rFonts w:ascii="Times New Roman" w:eastAsia="Times New Roman" w:hAnsi="Times New Roman" w:cs="Times New Roman"/>
                <w:b/>
                <w:sz w:val="24"/>
                <w:szCs w:val="24"/>
              </w:rPr>
            </w:pPr>
          </w:p>
        </w:tc>
      </w:tr>
      <w:tr w:rsidR="00A5164F" w14:paraId="26ECC497" w14:textId="77777777">
        <w:trPr>
          <w:trHeight w:val="1175"/>
        </w:trPr>
        <w:tc>
          <w:tcPr>
            <w:tcW w:w="331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7FDDF63" w14:textId="77777777" w:rsidR="00A5164F" w:rsidRDefault="00A5164F" w:rsidP="004729E8">
            <w:pPr>
              <w:rPr>
                <w:rFonts w:ascii="Times New Roman" w:eastAsia="Times New Roman" w:hAnsi="Times New Roman" w:cs="Times New Roman"/>
                <w:b/>
                <w:sz w:val="24"/>
                <w:szCs w:val="24"/>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16FC09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Most of the time</w:t>
            </w:r>
          </w:p>
          <w:p w14:paraId="173C42C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17)</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DDB025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Sometimes </w:t>
            </w:r>
          </w:p>
          <w:p w14:paraId="55F6B8D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84)</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51D470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Almost never/never (n = 88)</w:t>
            </w:r>
          </w:p>
        </w:tc>
        <w:tc>
          <w:tcPr>
            <w:tcW w:w="103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F3B93BD" w14:textId="77777777" w:rsidR="00A5164F" w:rsidRDefault="00A5164F" w:rsidP="004729E8">
            <w:pPr>
              <w:jc w:val="center"/>
              <w:rPr>
                <w:rFonts w:ascii="Times New Roman" w:eastAsia="Times New Roman" w:hAnsi="Times New Roman" w:cs="Times New Roman"/>
                <w:b/>
                <w:sz w:val="24"/>
                <w:szCs w:val="24"/>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B9FA795" w14:textId="77777777" w:rsidR="00A5164F" w:rsidRDefault="00A5164F" w:rsidP="004729E8">
            <w:pPr>
              <w:rPr>
                <w:rFonts w:ascii="Times New Roman" w:eastAsia="Times New Roman" w:hAnsi="Times New Roman" w:cs="Times New Roman"/>
                <w:b/>
                <w:sz w:val="24"/>
                <w:szCs w:val="24"/>
              </w:rPr>
            </w:pPr>
          </w:p>
        </w:tc>
      </w:tr>
      <w:tr w:rsidR="00A5164F" w14:paraId="5706C7C1" w14:textId="77777777">
        <w:trPr>
          <w:trHeight w:val="830"/>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43E96F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Unjustified use of antibiotics makes them ineffective</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0317D5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True</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5A2014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31864C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9DFDC0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C098E7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5AADDA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0.0894</w:t>
            </w:r>
          </w:p>
        </w:tc>
      </w:tr>
      <w:tr w:rsidR="00A5164F" w14:paraId="631A17D9" w14:textId="77777777">
        <w:trPr>
          <w:trHeight w:val="860"/>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A2A20C3" w14:textId="77777777" w:rsidR="00A5164F" w:rsidRDefault="00A5164F" w:rsidP="004729E8">
            <w:pPr>
              <w:rPr>
                <w:rFonts w:ascii="Times New Roman" w:eastAsia="Times New Roman" w:hAnsi="Times New Roman" w:cs="Times New Roman"/>
                <w:b/>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D37B70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False/don't know</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D75476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7404B2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88FD4C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0E1FC4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899107B" w14:textId="77777777" w:rsidR="00A5164F" w:rsidRDefault="00A5164F" w:rsidP="004729E8">
            <w:pPr>
              <w:rPr>
                <w:rFonts w:ascii="Times New Roman" w:eastAsia="Times New Roman" w:hAnsi="Times New Roman" w:cs="Times New Roman"/>
                <w:b/>
                <w:sz w:val="24"/>
                <w:szCs w:val="24"/>
              </w:rPr>
            </w:pPr>
          </w:p>
        </w:tc>
      </w:tr>
      <w:tr w:rsidR="00A5164F" w14:paraId="321AE3C2" w14:textId="77777777">
        <w:trPr>
          <w:trHeight w:val="620"/>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B11BF8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Antibiotics kill viruses</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2ED031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True</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99B946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098ABD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C0596C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D75F5D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164C65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0.612</w:t>
            </w:r>
          </w:p>
        </w:tc>
      </w:tr>
      <w:tr w:rsidR="00A5164F" w14:paraId="4023F6F8" w14:textId="77777777">
        <w:trPr>
          <w:trHeight w:val="800"/>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CA05AA0" w14:textId="77777777" w:rsidR="00A5164F" w:rsidRDefault="00A5164F" w:rsidP="004729E8">
            <w:pPr>
              <w:rPr>
                <w:rFonts w:ascii="Times New Roman" w:eastAsia="Times New Roman" w:hAnsi="Times New Roman" w:cs="Times New Roman"/>
                <w:b/>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EC17B1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False/don't know</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F9C592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C151CA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F9640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A7F11D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124</w:t>
            </w: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7DC793D" w14:textId="77777777" w:rsidR="00A5164F" w:rsidRDefault="00A5164F" w:rsidP="004729E8">
            <w:pPr>
              <w:rPr>
                <w:rFonts w:ascii="Times New Roman" w:eastAsia="Times New Roman" w:hAnsi="Times New Roman" w:cs="Times New Roman"/>
                <w:b/>
                <w:sz w:val="24"/>
                <w:szCs w:val="24"/>
              </w:rPr>
            </w:pPr>
          </w:p>
        </w:tc>
      </w:tr>
      <w:tr w:rsidR="00A5164F" w14:paraId="1FEA2AB6" w14:textId="77777777">
        <w:trPr>
          <w:trHeight w:val="500"/>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EC671D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Diagnostics</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E094414"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485955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3BF484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C43C60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F118B6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F1EE95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0.252</w:t>
            </w:r>
          </w:p>
        </w:tc>
      </w:tr>
      <w:tr w:rsidR="00A5164F" w14:paraId="242254DA" w14:textId="77777777">
        <w:trPr>
          <w:trHeight w:val="800"/>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57550DF" w14:textId="77777777" w:rsidR="00A5164F" w:rsidRDefault="00A5164F" w:rsidP="004729E8">
            <w:pPr>
              <w:rPr>
                <w:rFonts w:ascii="Times New Roman" w:eastAsia="Times New Roman" w:hAnsi="Times New Roman" w:cs="Times New Roman"/>
                <w:b/>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0AC632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No/don't remember</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65085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EFCDEE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5FFDE5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4029A8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2F034B2" w14:textId="77777777" w:rsidR="00A5164F" w:rsidRDefault="00A5164F" w:rsidP="004729E8">
            <w:pPr>
              <w:rPr>
                <w:rFonts w:ascii="Times New Roman" w:eastAsia="Times New Roman" w:hAnsi="Times New Roman" w:cs="Times New Roman"/>
                <w:b/>
                <w:sz w:val="24"/>
                <w:szCs w:val="24"/>
              </w:rPr>
            </w:pPr>
          </w:p>
        </w:tc>
      </w:tr>
      <w:tr w:rsidR="00A5164F" w14:paraId="56863772" w14:textId="77777777">
        <w:trPr>
          <w:trHeight w:val="650"/>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41DEDE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Antibiotic consumption within the last year</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B3CDEC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93A8D8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654076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0ABC27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850523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C6E823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0.633</w:t>
            </w:r>
          </w:p>
        </w:tc>
      </w:tr>
      <w:tr w:rsidR="00A5164F" w14:paraId="5CDD6ACE" w14:textId="77777777">
        <w:trPr>
          <w:trHeight w:val="680"/>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609E47B" w14:textId="77777777" w:rsidR="00A5164F" w:rsidRDefault="00A5164F" w:rsidP="004729E8">
            <w:pPr>
              <w:rPr>
                <w:rFonts w:ascii="Times New Roman" w:eastAsia="Times New Roman" w:hAnsi="Times New Roman" w:cs="Times New Roman"/>
                <w:b/>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48F3B3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No/don't remember</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5E09D6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503573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C35371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090297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5941459" w14:textId="77777777" w:rsidR="00A5164F" w:rsidRDefault="00A5164F" w:rsidP="004729E8">
            <w:pPr>
              <w:rPr>
                <w:rFonts w:ascii="Times New Roman" w:eastAsia="Times New Roman" w:hAnsi="Times New Roman" w:cs="Times New Roman"/>
                <w:b/>
                <w:sz w:val="24"/>
                <w:szCs w:val="24"/>
              </w:rPr>
            </w:pPr>
          </w:p>
        </w:tc>
      </w:tr>
      <w:tr w:rsidR="00A5164F" w14:paraId="07E696BE" w14:textId="77777777">
        <w:trPr>
          <w:trHeight w:val="1700"/>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5573DD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 should you stop taking antibiotics after starting treatment?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EEB8B1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 you took all the antibiotics prescribed by your doctor</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D43B71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9D4B19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FAD064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BD7B72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D9929D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0.427</w:t>
            </w:r>
          </w:p>
        </w:tc>
      </w:tr>
      <w:tr w:rsidR="00A5164F" w14:paraId="3CDC8E14" w14:textId="77777777">
        <w:trPr>
          <w:trHeight w:val="800"/>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43199A4" w14:textId="77777777" w:rsidR="00A5164F" w:rsidRDefault="00A5164F" w:rsidP="004729E8">
            <w:pPr>
              <w:rPr>
                <w:rFonts w:ascii="Times New Roman" w:eastAsia="Times New Roman" w:hAnsi="Times New Roman" w:cs="Times New Roman"/>
                <w:b/>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DDFFF4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 answers</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550D9F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9C7127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51CB72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9ABFF8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677CC12" w14:textId="77777777" w:rsidR="00A5164F" w:rsidRDefault="00A5164F" w:rsidP="004729E8">
            <w:pPr>
              <w:rPr>
                <w:rFonts w:ascii="Times New Roman" w:eastAsia="Times New Roman" w:hAnsi="Times New Roman" w:cs="Times New Roman"/>
                <w:b/>
                <w:sz w:val="24"/>
                <w:szCs w:val="24"/>
              </w:rPr>
            </w:pPr>
          </w:p>
        </w:tc>
      </w:tr>
    </w:tbl>
    <w:p w14:paraId="7443704D" w14:textId="77777777" w:rsidR="00A5164F" w:rsidRDefault="00A5164F" w:rsidP="004729E8">
      <w:pPr>
        <w:rPr>
          <w:rFonts w:ascii="Times New Roman" w:eastAsia="Times New Roman" w:hAnsi="Times New Roman" w:cs="Times New Roman"/>
          <w:b/>
          <w:sz w:val="24"/>
          <w:szCs w:val="24"/>
        </w:rPr>
      </w:pPr>
    </w:p>
    <w:p w14:paraId="5A382E6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6. </w:t>
      </w:r>
      <w:r>
        <w:rPr>
          <w:rFonts w:ascii="Times New Roman" w:eastAsia="Times New Roman" w:hAnsi="Times New Roman" w:cs="Times New Roman"/>
          <w:sz w:val="24"/>
          <w:szCs w:val="24"/>
        </w:rPr>
        <w:t xml:space="preserve">Association Between Age and Knowledge or Antibiotic Use </w:t>
      </w:r>
    </w:p>
    <w:tbl>
      <w:tblPr>
        <w:tblStyle w:val="a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590"/>
        <w:gridCol w:w="1485"/>
        <w:gridCol w:w="1110"/>
        <w:gridCol w:w="1125"/>
        <w:gridCol w:w="1080"/>
        <w:gridCol w:w="1095"/>
        <w:gridCol w:w="885"/>
        <w:gridCol w:w="990"/>
      </w:tblGrid>
      <w:tr w:rsidR="00A5164F" w14:paraId="4C438317" w14:textId="77777777">
        <w:trPr>
          <w:trHeight w:val="515"/>
        </w:trPr>
        <w:tc>
          <w:tcPr>
            <w:tcW w:w="3075" w:type="dxa"/>
            <w:gridSpan w:val="2"/>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59567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Knowledge and Practices</w:t>
            </w:r>
          </w:p>
        </w:tc>
        <w:tc>
          <w:tcPr>
            <w:tcW w:w="4410" w:type="dxa"/>
            <w:gridSpan w:val="4"/>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657421D"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 (years)</w:t>
            </w:r>
          </w:p>
        </w:tc>
        <w:tc>
          <w:tcPr>
            <w:tcW w:w="88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C902A6C"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1B873E8"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p</w:t>
            </w:r>
            <w:r>
              <w:rPr>
                <w:rFonts w:ascii="Times New Roman" w:eastAsia="Times New Roman" w:hAnsi="Times New Roman" w:cs="Times New Roman"/>
                <w:b/>
                <w:sz w:val="24"/>
                <w:szCs w:val="24"/>
              </w:rPr>
              <w:t>-value</w:t>
            </w:r>
          </w:p>
        </w:tc>
      </w:tr>
      <w:tr w:rsidR="00A5164F" w14:paraId="799B6C11" w14:textId="77777777">
        <w:trPr>
          <w:trHeight w:val="500"/>
        </w:trPr>
        <w:tc>
          <w:tcPr>
            <w:tcW w:w="3075" w:type="dxa"/>
            <w:gridSpan w:val="2"/>
            <w:vMerge/>
            <w:tcBorders>
              <w:top w:val="single" w:sz="4" w:space="0" w:color="000000"/>
              <w:left w:val="single" w:sz="4" w:space="0" w:color="000000"/>
              <w:bottom w:val="single" w:sz="4" w:space="0" w:color="000000"/>
            </w:tcBorders>
            <w:shd w:val="clear" w:color="auto" w:fill="auto"/>
            <w:tcMar>
              <w:top w:w="100" w:type="dxa"/>
              <w:left w:w="100" w:type="dxa"/>
              <w:bottom w:w="100" w:type="dxa"/>
              <w:right w:w="100" w:type="dxa"/>
            </w:tcMar>
            <w:vAlign w:val="center"/>
          </w:tcPr>
          <w:p w14:paraId="5508F447" w14:textId="77777777" w:rsidR="00A5164F" w:rsidRDefault="00A5164F" w:rsidP="004729E8">
            <w:pPr>
              <w:rPr>
                <w:rFonts w:ascii="Times New Roman" w:eastAsia="Times New Roman" w:hAnsi="Times New Roman" w:cs="Times New Roman"/>
                <w:sz w:val="24"/>
                <w:szCs w:val="24"/>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390295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15-24</w:t>
            </w:r>
          </w:p>
          <w:p w14:paraId="5C8F283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79)</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B0629C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25-39</w:t>
            </w:r>
          </w:p>
          <w:p w14:paraId="367EB8A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42)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67E990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40-55</w:t>
            </w:r>
          </w:p>
          <w:p w14:paraId="31C1DB3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41)</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503AAD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p w14:paraId="28BED0F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27)</w:t>
            </w:r>
          </w:p>
        </w:tc>
        <w:tc>
          <w:tcPr>
            <w:tcW w:w="88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B63E7DA" w14:textId="77777777" w:rsidR="00A5164F" w:rsidRDefault="00A5164F" w:rsidP="004729E8">
            <w:pPr>
              <w:rPr>
                <w:rFonts w:ascii="Times New Roman" w:eastAsia="Times New Roman" w:hAnsi="Times New Roman" w:cs="Times New Roman"/>
                <w:sz w:val="24"/>
                <w:szCs w:val="24"/>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2C278A8" w14:textId="77777777" w:rsidR="00A5164F" w:rsidRDefault="00A5164F" w:rsidP="004729E8">
            <w:pPr>
              <w:rPr>
                <w:rFonts w:ascii="Times New Roman" w:eastAsia="Times New Roman" w:hAnsi="Times New Roman" w:cs="Times New Roman"/>
                <w:sz w:val="24"/>
                <w:szCs w:val="24"/>
              </w:rPr>
            </w:pPr>
          </w:p>
        </w:tc>
      </w:tr>
      <w:tr w:rsidR="00A5164F" w14:paraId="74A1A8EB" w14:textId="77777777">
        <w:trPr>
          <w:trHeight w:val="605"/>
        </w:trPr>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A8DBA5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Antibiotic consumption within the last year</w:t>
            </w: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A33922D"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77B7CA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769BDE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EA7196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B86D0D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E05F5E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5B7BB8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0.323</w:t>
            </w:r>
          </w:p>
        </w:tc>
      </w:tr>
      <w:tr w:rsidR="00A5164F" w14:paraId="287F8109" w14:textId="77777777">
        <w:trPr>
          <w:trHeight w:val="516"/>
        </w:trPr>
        <w:tc>
          <w:tcPr>
            <w:tcW w:w="15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8DA23C6" w14:textId="77777777" w:rsidR="00A5164F" w:rsidRDefault="00A5164F" w:rsidP="004729E8">
            <w:pPr>
              <w:rPr>
                <w:rFonts w:ascii="Times New Roman" w:eastAsia="Times New Roman" w:hAnsi="Times New Roman" w:cs="Times New Roman"/>
                <w:sz w:val="24"/>
                <w:szCs w:val="24"/>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39B4C0D"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7C188E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6AEF61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124A6B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61C1E0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FB80BA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2A469E6" w14:textId="77777777" w:rsidR="00A5164F" w:rsidRDefault="00A5164F" w:rsidP="004729E8">
            <w:pPr>
              <w:rPr>
                <w:rFonts w:ascii="Times New Roman" w:eastAsia="Times New Roman" w:hAnsi="Times New Roman" w:cs="Times New Roman"/>
                <w:sz w:val="24"/>
                <w:szCs w:val="24"/>
              </w:rPr>
            </w:pPr>
          </w:p>
        </w:tc>
      </w:tr>
      <w:tr w:rsidR="00A5164F" w14:paraId="7E066D72" w14:textId="77777777">
        <w:trPr>
          <w:trHeight w:val="500"/>
        </w:trPr>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E86001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Diagnostics</w:t>
            </w: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5BDAF8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9035A4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0AA60C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34EB09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CD980F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F34B9E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4CD962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0.251</w:t>
            </w:r>
          </w:p>
        </w:tc>
      </w:tr>
      <w:tr w:rsidR="00A5164F" w14:paraId="6A31CB39" w14:textId="77777777">
        <w:trPr>
          <w:trHeight w:val="500"/>
        </w:trPr>
        <w:tc>
          <w:tcPr>
            <w:tcW w:w="15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7A1A45A" w14:textId="77777777" w:rsidR="00A5164F" w:rsidRDefault="00A5164F" w:rsidP="004729E8">
            <w:pPr>
              <w:rPr>
                <w:rFonts w:ascii="Times New Roman" w:eastAsia="Times New Roman" w:hAnsi="Times New Roman" w:cs="Times New Roman"/>
                <w:sz w:val="24"/>
                <w:szCs w:val="24"/>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F2AE6E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BEA61A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9B0FCD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5E08E4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2BF599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1DDC6B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41DE6F2" w14:textId="77777777" w:rsidR="00A5164F" w:rsidRDefault="00A5164F" w:rsidP="004729E8">
            <w:pPr>
              <w:rPr>
                <w:rFonts w:ascii="Times New Roman" w:eastAsia="Times New Roman" w:hAnsi="Times New Roman" w:cs="Times New Roman"/>
                <w:sz w:val="24"/>
                <w:szCs w:val="24"/>
              </w:rPr>
            </w:pPr>
          </w:p>
        </w:tc>
      </w:tr>
      <w:tr w:rsidR="00A5164F" w14:paraId="06004197" w14:textId="77777777">
        <w:trPr>
          <w:trHeight w:val="1395"/>
        </w:trPr>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34E267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 should you stop taking antibiotics after starting treatment?</w:t>
            </w: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8269E7D"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 you took all the antibiotics prescribed by your doctor</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C9AF38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F7D853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D6D776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B89DEF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33B86F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DB4A3E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0.975</w:t>
            </w:r>
          </w:p>
        </w:tc>
      </w:tr>
      <w:tr w:rsidR="00A5164F" w14:paraId="376268EF" w14:textId="77777777">
        <w:trPr>
          <w:trHeight w:val="495"/>
        </w:trPr>
        <w:tc>
          <w:tcPr>
            <w:tcW w:w="15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2E0F693" w14:textId="77777777" w:rsidR="00A5164F" w:rsidRDefault="00A5164F" w:rsidP="004729E8">
            <w:pPr>
              <w:rPr>
                <w:rFonts w:ascii="Times New Roman" w:eastAsia="Times New Roman" w:hAnsi="Times New Roman" w:cs="Times New Roman"/>
                <w:sz w:val="24"/>
                <w:szCs w:val="24"/>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B605280"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949BDF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D09487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82D6BE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192183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CB8143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CECE6E3" w14:textId="77777777" w:rsidR="00A5164F" w:rsidRDefault="00A5164F" w:rsidP="004729E8">
            <w:pPr>
              <w:rPr>
                <w:rFonts w:ascii="Times New Roman" w:eastAsia="Times New Roman" w:hAnsi="Times New Roman" w:cs="Times New Roman"/>
                <w:sz w:val="24"/>
                <w:szCs w:val="24"/>
              </w:rPr>
            </w:pPr>
          </w:p>
        </w:tc>
      </w:tr>
    </w:tbl>
    <w:p w14:paraId="556063D4" w14:textId="77777777" w:rsidR="00A5164F" w:rsidRDefault="00A5164F" w:rsidP="004729E8">
      <w:pPr>
        <w:rPr>
          <w:rFonts w:ascii="Times New Roman" w:eastAsia="Times New Roman" w:hAnsi="Times New Roman" w:cs="Times New Roman"/>
          <w:sz w:val="24"/>
          <w:szCs w:val="24"/>
        </w:rPr>
      </w:pPr>
    </w:p>
    <w:p w14:paraId="6DE28F09"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7. </w:t>
      </w:r>
      <w:r>
        <w:rPr>
          <w:rFonts w:ascii="Times New Roman" w:eastAsia="Times New Roman" w:hAnsi="Times New Roman" w:cs="Times New Roman"/>
          <w:sz w:val="24"/>
          <w:szCs w:val="24"/>
        </w:rPr>
        <w:t>Association Between Socio-professional Status and Knowledge or Antibiotic Use</w:t>
      </w:r>
    </w:p>
    <w:tbl>
      <w:tblPr>
        <w:tblStyle w:val="ab"/>
        <w:tblW w:w="93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650"/>
        <w:gridCol w:w="1665"/>
        <w:gridCol w:w="1230"/>
        <w:gridCol w:w="1275"/>
        <w:gridCol w:w="1650"/>
        <w:gridCol w:w="840"/>
        <w:gridCol w:w="1065"/>
      </w:tblGrid>
      <w:tr w:rsidR="00A5164F" w14:paraId="3AFA0C78" w14:textId="77777777">
        <w:trPr>
          <w:trHeight w:val="1400"/>
        </w:trPr>
        <w:tc>
          <w:tcPr>
            <w:tcW w:w="3315" w:type="dxa"/>
            <w:gridSpan w:val="2"/>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96300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Knowledge and Practices</w:t>
            </w:r>
          </w:p>
        </w:tc>
        <w:tc>
          <w:tcPr>
            <w:tcW w:w="4155" w:type="dxa"/>
            <w:gridSpan w:val="3"/>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BC40D9"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Socio-professional status</w:t>
            </w:r>
          </w:p>
        </w:tc>
        <w:tc>
          <w:tcPr>
            <w:tcW w:w="84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C109E4D"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4959ECE"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p-</w:t>
            </w:r>
            <w:r>
              <w:rPr>
                <w:rFonts w:ascii="Times New Roman" w:eastAsia="Times New Roman" w:hAnsi="Times New Roman" w:cs="Times New Roman"/>
                <w:b/>
                <w:sz w:val="24"/>
                <w:szCs w:val="24"/>
              </w:rPr>
              <w:t>value</w:t>
            </w:r>
          </w:p>
        </w:tc>
      </w:tr>
      <w:tr w:rsidR="00A5164F" w14:paraId="0972EC10" w14:textId="77777777">
        <w:trPr>
          <w:trHeight w:val="1219"/>
        </w:trPr>
        <w:tc>
          <w:tcPr>
            <w:tcW w:w="331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5BD23F3" w14:textId="77777777" w:rsidR="00A5164F" w:rsidRDefault="00A5164F" w:rsidP="004729E8">
            <w:pPr>
              <w:rPr>
                <w:rFonts w:ascii="Times New Roman" w:eastAsia="Times New Roman" w:hAnsi="Times New Roman" w:cs="Times New Roman"/>
                <w:sz w:val="24"/>
                <w:szCs w:val="24"/>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418D84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t>
            </w:r>
          </w:p>
          <w:p w14:paraId="282DDBB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64)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252864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Employed (n = 99)</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2F5E4E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Homemakers, retirees, and the unemployed </w:t>
            </w:r>
          </w:p>
          <w:p w14:paraId="1E5B319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26)</w:t>
            </w:r>
          </w:p>
        </w:tc>
        <w:tc>
          <w:tcPr>
            <w:tcW w:w="84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B8B074A" w14:textId="77777777" w:rsidR="00A5164F" w:rsidRDefault="00A5164F" w:rsidP="004729E8">
            <w:pPr>
              <w:rPr>
                <w:rFonts w:ascii="Times New Roman" w:eastAsia="Times New Roman" w:hAnsi="Times New Roman" w:cs="Times New Roman"/>
                <w:sz w:val="24"/>
                <w:szCs w:val="24"/>
              </w:rPr>
            </w:pP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FA35EA7" w14:textId="77777777" w:rsidR="00A5164F" w:rsidRDefault="00A5164F" w:rsidP="004729E8">
            <w:pPr>
              <w:rPr>
                <w:rFonts w:ascii="Times New Roman" w:eastAsia="Times New Roman" w:hAnsi="Times New Roman" w:cs="Times New Roman"/>
                <w:sz w:val="24"/>
                <w:szCs w:val="24"/>
              </w:rPr>
            </w:pPr>
          </w:p>
        </w:tc>
      </w:tr>
      <w:tr w:rsidR="00A5164F" w14:paraId="4A7CDBCC" w14:textId="77777777">
        <w:trPr>
          <w:trHeight w:val="605"/>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8D6C88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Antibiotic consumption within the last year</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2D89F8B"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B6D549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C51F39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EFA486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2B7CCB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0355EA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0.616</w:t>
            </w:r>
          </w:p>
        </w:tc>
      </w:tr>
      <w:tr w:rsidR="00A5164F" w14:paraId="16A56426" w14:textId="77777777">
        <w:trPr>
          <w:trHeight w:val="605"/>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30904B1" w14:textId="77777777" w:rsidR="00A5164F" w:rsidRDefault="00A5164F" w:rsidP="004729E8">
            <w:pPr>
              <w:rPr>
                <w:rFonts w:ascii="Times New Roman" w:eastAsia="Times New Roman" w:hAnsi="Times New Roman" w:cs="Times New Roman"/>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C05BD2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335C27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071B4C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53131E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B5536B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F20568D" w14:textId="77777777" w:rsidR="00A5164F" w:rsidRDefault="00A5164F" w:rsidP="004729E8">
            <w:pPr>
              <w:rPr>
                <w:rFonts w:ascii="Times New Roman" w:eastAsia="Times New Roman" w:hAnsi="Times New Roman" w:cs="Times New Roman"/>
                <w:sz w:val="24"/>
                <w:szCs w:val="24"/>
              </w:rPr>
            </w:pPr>
          </w:p>
        </w:tc>
      </w:tr>
      <w:tr w:rsidR="00A5164F" w14:paraId="2970A716" w14:textId="77777777">
        <w:trPr>
          <w:trHeight w:val="500"/>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1FFC245"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Diagnostics</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BCCC14F"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920D14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B09B25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E0B7EC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A0AB97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878B2C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0.210</w:t>
            </w:r>
          </w:p>
        </w:tc>
      </w:tr>
      <w:tr w:rsidR="00A5164F" w14:paraId="75751862" w14:textId="77777777">
        <w:trPr>
          <w:trHeight w:val="515"/>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1C6C271" w14:textId="77777777" w:rsidR="00A5164F" w:rsidRDefault="00A5164F" w:rsidP="004729E8">
            <w:pPr>
              <w:rPr>
                <w:rFonts w:ascii="Times New Roman" w:eastAsia="Times New Roman" w:hAnsi="Times New Roman" w:cs="Times New Roman"/>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11E65E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6375A1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48890D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628F8B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CDB882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D035F8B" w14:textId="77777777" w:rsidR="00A5164F" w:rsidRDefault="00A5164F" w:rsidP="004729E8">
            <w:pPr>
              <w:rPr>
                <w:rFonts w:ascii="Times New Roman" w:eastAsia="Times New Roman" w:hAnsi="Times New Roman" w:cs="Times New Roman"/>
                <w:sz w:val="24"/>
                <w:szCs w:val="24"/>
              </w:rPr>
            </w:pPr>
          </w:p>
        </w:tc>
      </w:tr>
      <w:tr w:rsidR="00A5164F" w14:paraId="098330FE" w14:textId="77777777">
        <w:trPr>
          <w:trHeight w:val="1500"/>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8354CFB"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should you stop taking antibiotics </w:t>
            </w:r>
            <w:r>
              <w:rPr>
                <w:rFonts w:ascii="Times New Roman" w:eastAsia="Times New Roman" w:hAnsi="Times New Roman" w:cs="Times New Roman"/>
                <w:sz w:val="24"/>
                <w:szCs w:val="24"/>
              </w:rPr>
              <w:lastRenderedPageBreak/>
              <w:t>after starting treatment?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FD709E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When you took all the antibiotics prescribed by your doctor</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7A2EEA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A973E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FD111F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2AB9D9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CC916F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0.803</w:t>
            </w:r>
          </w:p>
        </w:tc>
      </w:tr>
      <w:tr w:rsidR="00A5164F" w14:paraId="309B107F" w14:textId="77777777">
        <w:trPr>
          <w:trHeight w:val="510"/>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8FB2E48" w14:textId="77777777" w:rsidR="00A5164F" w:rsidRDefault="00A5164F" w:rsidP="004729E8">
            <w:pPr>
              <w:rPr>
                <w:rFonts w:ascii="Times New Roman" w:eastAsia="Times New Roman" w:hAnsi="Times New Roman" w:cs="Times New Roman"/>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72B47DD"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270BC9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A005F8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B5E648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F42C9B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0420A89" w14:textId="77777777" w:rsidR="00A5164F" w:rsidRDefault="00A5164F" w:rsidP="004729E8">
            <w:pPr>
              <w:rPr>
                <w:rFonts w:ascii="Times New Roman" w:eastAsia="Times New Roman" w:hAnsi="Times New Roman" w:cs="Times New Roman"/>
                <w:sz w:val="24"/>
                <w:szCs w:val="24"/>
              </w:rPr>
            </w:pPr>
          </w:p>
        </w:tc>
      </w:tr>
      <w:tr w:rsidR="00A5164F" w14:paraId="194F7B6D" w14:textId="77777777">
        <w:trPr>
          <w:trHeight w:val="500"/>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7D4B32D"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Prescription</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5EA936C"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3267A6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63308B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EE2A7B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8487FF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113</w:t>
            </w: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0618C4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0.182</w:t>
            </w:r>
          </w:p>
        </w:tc>
      </w:tr>
      <w:tr w:rsidR="00A5164F" w14:paraId="7F8DAA20" w14:textId="77777777">
        <w:trPr>
          <w:trHeight w:val="500"/>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93ED333" w14:textId="77777777" w:rsidR="00A5164F" w:rsidRDefault="00A5164F" w:rsidP="004729E8">
            <w:pPr>
              <w:rPr>
                <w:rFonts w:ascii="Times New Roman" w:eastAsia="Times New Roman" w:hAnsi="Times New Roman" w:cs="Times New Roman"/>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A3913C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AB7D73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9C8156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BE8C6C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C1EEEB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9B92A03" w14:textId="77777777" w:rsidR="00A5164F" w:rsidRDefault="00A5164F" w:rsidP="004729E8">
            <w:pPr>
              <w:rPr>
                <w:rFonts w:ascii="Times New Roman" w:eastAsia="Times New Roman" w:hAnsi="Times New Roman" w:cs="Times New Roman"/>
                <w:sz w:val="24"/>
                <w:szCs w:val="24"/>
              </w:rPr>
            </w:pPr>
          </w:p>
        </w:tc>
      </w:tr>
    </w:tbl>
    <w:p w14:paraId="78C4832F" w14:textId="77777777" w:rsidR="00A5164F" w:rsidRDefault="00A5164F" w:rsidP="004729E8">
      <w:pPr>
        <w:rPr>
          <w:rFonts w:ascii="Times New Roman" w:eastAsia="Times New Roman" w:hAnsi="Times New Roman" w:cs="Times New Roman"/>
          <w:b/>
          <w:sz w:val="24"/>
          <w:szCs w:val="24"/>
        </w:rPr>
      </w:pPr>
    </w:p>
    <w:p w14:paraId="25E9A22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8. </w:t>
      </w:r>
      <w:r>
        <w:rPr>
          <w:rFonts w:ascii="Times New Roman" w:eastAsia="Times New Roman" w:hAnsi="Times New Roman" w:cs="Times New Roman"/>
          <w:sz w:val="24"/>
          <w:szCs w:val="24"/>
        </w:rPr>
        <w:t>Association Between Age of Graduation and Knowledge or Antibiotic Use</w:t>
      </w:r>
    </w:p>
    <w:tbl>
      <w:tblPr>
        <w:tblStyle w:val="ac"/>
        <w:tblW w:w="93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650"/>
        <w:gridCol w:w="1665"/>
        <w:gridCol w:w="1380"/>
        <w:gridCol w:w="1095"/>
        <w:gridCol w:w="1560"/>
        <w:gridCol w:w="1050"/>
        <w:gridCol w:w="975"/>
      </w:tblGrid>
      <w:tr w:rsidR="00A5164F" w14:paraId="52E9A64A" w14:textId="77777777">
        <w:trPr>
          <w:trHeight w:val="725"/>
        </w:trPr>
        <w:tc>
          <w:tcPr>
            <w:tcW w:w="3315" w:type="dxa"/>
            <w:gridSpan w:val="2"/>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FD8FC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Knowledge and Practices</w:t>
            </w:r>
          </w:p>
        </w:tc>
        <w:tc>
          <w:tcPr>
            <w:tcW w:w="4035" w:type="dxa"/>
            <w:gridSpan w:val="3"/>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0826DB6"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 of Graduation (years)</w:t>
            </w:r>
          </w:p>
        </w:tc>
        <w:tc>
          <w:tcPr>
            <w:tcW w:w="10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6B7A87A"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97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EC6FD21" w14:textId="77777777" w:rsidR="00A5164F" w:rsidRDefault="00000000" w:rsidP="004729E8">
            <w:pPr>
              <w:jc w:val="cente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р</w:t>
            </w:r>
            <w:r>
              <w:rPr>
                <w:rFonts w:ascii="Times New Roman" w:eastAsia="Times New Roman" w:hAnsi="Times New Roman" w:cs="Times New Roman"/>
                <w:b/>
                <w:sz w:val="24"/>
                <w:szCs w:val="24"/>
              </w:rPr>
              <w:t>-value</w:t>
            </w:r>
          </w:p>
        </w:tc>
      </w:tr>
      <w:tr w:rsidR="00A5164F" w14:paraId="6043BEE8" w14:textId="77777777">
        <w:trPr>
          <w:trHeight w:val="500"/>
        </w:trPr>
        <w:tc>
          <w:tcPr>
            <w:tcW w:w="3315" w:type="dxa"/>
            <w:gridSpan w:val="2"/>
            <w:vMerge/>
            <w:tcBorders>
              <w:top w:val="single" w:sz="4" w:space="0" w:color="000000"/>
              <w:left w:val="single" w:sz="4" w:space="0" w:color="000000"/>
              <w:bottom w:val="single" w:sz="4" w:space="0" w:color="000000"/>
            </w:tcBorders>
            <w:shd w:val="clear" w:color="auto" w:fill="auto"/>
            <w:tcMar>
              <w:top w:w="100" w:type="dxa"/>
              <w:left w:w="100" w:type="dxa"/>
              <w:bottom w:w="100" w:type="dxa"/>
              <w:right w:w="100" w:type="dxa"/>
            </w:tcMar>
            <w:vAlign w:val="center"/>
          </w:tcPr>
          <w:p w14:paraId="689D53C6" w14:textId="77777777" w:rsidR="00A5164F" w:rsidRDefault="00A5164F" w:rsidP="004729E8">
            <w:pPr>
              <w:rPr>
                <w:rFonts w:ascii="Times New Roman" w:eastAsia="Times New Roman" w:hAnsi="Times New Roman" w:cs="Times New Roman"/>
                <w:sz w:val="24"/>
                <w:szCs w:val="24"/>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6A3CC8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16-19 </w:t>
            </w:r>
          </w:p>
          <w:p w14:paraId="04EA9C68"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40)</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77F065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w:t>
            </w:r>
          </w:p>
          <w:p w14:paraId="1F23192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84)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08926C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process </w:t>
            </w:r>
          </w:p>
          <w:p w14:paraId="48A1041F"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65)</w:t>
            </w:r>
          </w:p>
        </w:tc>
        <w:tc>
          <w:tcPr>
            <w:tcW w:w="10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427E7B6" w14:textId="77777777" w:rsidR="00A5164F" w:rsidRDefault="00A5164F" w:rsidP="004729E8">
            <w:pPr>
              <w:jc w:val="center"/>
              <w:rPr>
                <w:rFonts w:ascii="Times New Roman" w:eastAsia="Times New Roman" w:hAnsi="Times New Roman" w:cs="Times New Roman"/>
                <w:b/>
                <w:sz w:val="24"/>
                <w:szCs w:val="24"/>
              </w:rPr>
            </w:pPr>
          </w:p>
        </w:tc>
        <w:tc>
          <w:tcPr>
            <w:tcW w:w="9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9F111C6" w14:textId="77777777" w:rsidR="00A5164F" w:rsidRDefault="00A5164F" w:rsidP="004729E8">
            <w:pPr>
              <w:rPr>
                <w:rFonts w:ascii="Times New Roman" w:eastAsia="Times New Roman" w:hAnsi="Times New Roman" w:cs="Times New Roman"/>
                <w:sz w:val="24"/>
                <w:szCs w:val="24"/>
              </w:rPr>
            </w:pPr>
          </w:p>
        </w:tc>
      </w:tr>
      <w:tr w:rsidR="00A5164F" w14:paraId="03BAD592" w14:textId="77777777">
        <w:trPr>
          <w:trHeight w:val="1264"/>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1FFAC4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 should you stop taking antibiotics after starting treatment?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8815CD6"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 you took all the antibiotics prescribed by your doctor</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5D3624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96ECE4E"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AED783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32A268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tc>
        <w:tc>
          <w:tcPr>
            <w:tcW w:w="97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314101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0.442</w:t>
            </w:r>
          </w:p>
        </w:tc>
      </w:tr>
      <w:tr w:rsidR="00A5164F" w14:paraId="1B0777B3" w14:textId="77777777">
        <w:trPr>
          <w:trHeight w:val="785"/>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19FFBE3" w14:textId="77777777" w:rsidR="00A5164F" w:rsidRDefault="00A5164F" w:rsidP="004729E8">
            <w:pPr>
              <w:rPr>
                <w:rFonts w:ascii="Times New Roman" w:eastAsia="Times New Roman" w:hAnsi="Times New Roman" w:cs="Times New Roman"/>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18EEFA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 incorrect answers</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38BEE3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A3EC86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59B5DD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46B674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9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7650F45" w14:textId="77777777" w:rsidR="00A5164F" w:rsidRDefault="00A5164F" w:rsidP="004729E8">
            <w:pPr>
              <w:rPr>
                <w:rFonts w:ascii="Times New Roman" w:eastAsia="Times New Roman" w:hAnsi="Times New Roman" w:cs="Times New Roman"/>
                <w:sz w:val="24"/>
                <w:szCs w:val="24"/>
              </w:rPr>
            </w:pPr>
          </w:p>
        </w:tc>
      </w:tr>
      <w:tr w:rsidR="00A5164F" w14:paraId="4DB5DC7B" w14:textId="77777777">
        <w:trPr>
          <w:trHeight w:val="890"/>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887D94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Unjustified use of antibiotics makes them ineffective</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EA67A8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True</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3B7D78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ED31B66"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3CEDFF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273AEC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137</w:t>
            </w:r>
          </w:p>
        </w:tc>
        <w:tc>
          <w:tcPr>
            <w:tcW w:w="97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B04AEE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0.0195</w:t>
            </w:r>
          </w:p>
        </w:tc>
      </w:tr>
      <w:tr w:rsidR="00A5164F" w14:paraId="09749A1A" w14:textId="77777777">
        <w:trPr>
          <w:trHeight w:val="845"/>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4D8465B" w14:textId="77777777" w:rsidR="00A5164F" w:rsidRDefault="00A5164F" w:rsidP="004729E8">
            <w:pPr>
              <w:rPr>
                <w:rFonts w:ascii="Times New Roman" w:eastAsia="Times New Roman" w:hAnsi="Times New Roman" w:cs="Times New Roman"/>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80FEB93"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False/do not know</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5CD2A10"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AD3827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F4153E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83D30C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9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E85AE18" w14:textId="77777777" w:rsidR="00A5164F" w:rsidRDefault="00A5164F" w:rsidP="004729E8">
            <w:pPr>
              <w:rPr>
                <w:rFonts w:ascii="Times New Roman" w:eastAsia="Times New Roman" w:hAnsi="Times New Roman" w:cs="Times New Roman"/>
                <w:sz w:val="24"/>
                <w:szCs w:val="24"/>
              </w:rPr>
            </w:pPr>
          </w:p>
        </w:tc>
      </w:tr>
      <w:tr w:rsidR="00A5164F" w14:paraId="5B4F2F60" w14:textId="77777777">
        <w:trPr>
          <w:trHeight w:val="470"/>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9488094"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Diagnostics</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D79A341"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E78C74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A81163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53E947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CD1D067"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97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834C3FA"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0.506</w:t>
            </w:r>
          </w:p>
        </w:tc>
      </w:tr>
      <w:tr w:rsidR="00A5164F" w14:paraId="326AC2E3" w14:textId="77777777">
        <w:trPr>
          <w:trHeight w:val="800"/>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7D962C0" w14:textId="77777777" w:rsidR="00A5164F" w:rsidRDefault="00A5164F" w:rsidP="004729E8">
            <w:pPr>
              <w:rPr>
                <w:rFonts w:ascii="Times New Roman" w:eastAsia="Times New Roman" w:hAnsi="Times New Roman" w:cs="Times New Roman"/>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9AE104E"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No/do not remember</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5B44EC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13F55AD"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5C6B3D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2ED87A9"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9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D7A2859" w14:textId="77777777" w:rsidR="00A5164F" w:rsidRDefault="00A5164F" w:rsidP="004729E8">
            <w:pPr>
              <w:rPr>
                <w:rFonts w:ascii="Times New Roman" w:eastAsia="Times New Roman" w:hAnsi="Times New Roman" w:cs="Times New Roman"/>
                <w:sz w:val="24"/>
                <w:szCs w:val="24"/>
              </w:rPr>
            </w:pPr>
          </w:p>
        </w:tc>
      </w:tr>
      <w:tr w:rsidR="00A5164F" w14:paraId="25BE1530" w14:textId="77777777">
        <w:trPr>
          <w:trHeight w:val="500"/>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4C34F2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Antibiotic consumption within the last year</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3C0C9CA"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60A017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8E6AC63"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470255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D561AA1"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p>
        </w:tc>
        <w:tc>
          <w:tcPr>
            <w:tcW w:w="97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B487504"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0.104</w:t>
            </w:r>
          </w:p>
        </w:tc>
      </w:tr>
      <w:tr w:rsidR="00A5164F" w14:paraId="3F678494" w14:textId="77777777">
        <w:trPr>
          <w:trHeight w:val="1250"/>
        </w:trPr>
        <w:tc>
          <w:tcPr>
            <w:tcW w:w="16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83F9A4C" w14:textId="77777777" w:rsidR="00A5164F" w:rsidRDefault="00A5164F" w:rsidP="004729E8">
            <w:pPr>
              <w:rPr>
                <w:rFonts w:ascii="Times New Roman" w:eastAsia="Times New Roman" w:hAnsi="Times New Roman" w:cs="Times New Roman"/>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B0F1082" w14:textId="77777777" w:rsidR="00A5164F" w:rsidRDefault="00000000" w:rsidP="004729E8">
            <w:pPr>
              <w:rPr>
                <w:rFonts w:ascii="Times New Roman" w:eastAsia="Times New Roman" w:hAnsi="Times New Roman" w:cs="Times New Roman"/>
                <w:sz w:val="24"/>
                <w:szCs w:val="24"/>
              </w:rPr>
            </w:pPr>
            <w:r>
              <w:rPr>
                <w:rFonts w:ascii="Times New Roman" w:eastAsia="Times New Roman" w:hAnsi="Times New Roman" w:cs="Times New Roman"/>
                <w:sz w:val="24"/>
                <w:szCs w:val="24"/>
              </w:rPr>
              <w:t>No/do not remember</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BF8F5DC"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8FCE052"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8369D1B"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235DD45" w14:textId="77777777" w:rsidR="00A5164F" w:rsidRDefault="00000000" w:rsidP="004729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97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77645FA" w14:textId="77777777" w:rsidR="00A5164F" w:rsidRDefault="00A5164F" w:rsidP="004729E8">
            <w:pPr>
              <w:rPr>
                <w:rFonts w:ascii="Times New Roman" w:eastAsia="Times New Roman" w:hAnsi="Times New Roman" w:cs="Times New Roman"/>
                <w:sz w:val="24"/>
                <w:szCs w:val="24"/>
              </w:rPr>
            </w:pPr>
          </w:p>
        </w:tc>
      </w:tr>
    </w:tbl>
    <w:p w14:paraId="0155FCCF" w14:textId="77777777" w:rsidR="00A5164F" w:rsidRDefault="00A5164F" w:rsidP="004729E8">
      <w:pPr>
        <w:rPr>
          <w:rFonts w:ascii="Times New Roman" w:eastAsia="Times New Roman" w:hAnsi="Times New Roman" w:cs="Times New Roman"/>
          <w:sz w:val="24"/>
          <w:szCs w:val="24"/>
        </w:rPr>
      </w:pPr>
    </w:p>
    <w:p w14:paraId="5AD038E9" w14:textId="77777777" w:rsidR="00A5164F" w:rsidRDefault="00000000" w:rsidP="004729E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w:t>
      </w:r>
    </w:p>
    <w:p w14:paraId="012426D4"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initial study hypothesis suggested the insufficient level of antibiotic knowledge in Kazakhstan and their availability without a prescription to be the main reason of increasing cases of drug misuse and, consequently, an aggravation of the antimicrobial resistance issue. According to the presented above results, the majority of participants were aware of importance of undergoing a full course of antibiotic treatment prescribed (70.4%), and were aware of the risks of developing antibiotic resistance (64.6%) and side effects (64%), although it was revealed that about half (56%) of respondents believe that antibiotics are effective in treating the common cold, and more than a third (34.4%) believe that they can kill viruses. This situation indicates a significant misunderstanding of basic knowledge about antibiotics and their rational use.</w:t>
      </w:r>
    </w:p>
    <w:p w14:paraId="62F24C55"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 results were presented in previous research, where public awareness of the proper antibiotic use was also reported to be relatively low. For instance, in a study by </w:t>
      </w:r>
      <w:proofErr w:type="spellStart"/>
      <w:r>
        <w:rPr>
          <w:rFonts w:ascii="Times New Roman" w:eastAsia="Times New Roman" w:hAnsi="Times New Roman" w:cs="Times New Roman"/>
          <w:sz w:val="24"/>
          <w:szCs w:val="24"/>
        </w:rPr>
        <w:t>Iskakova</w:t>
      </w:r>
      <w:proofErr w:type="spellEnd"/>
      <w:r>
        <w:rPr>
          <w:rFonts w:ascii="Times New Roman" w:eastAsia="Times New Roman" w:hAnsi="Times New Roman" w:cs="Times New Roman"/>
          <w:sz w:val="24"/>
          <w:szCs w:val="24"/>
        </w:rPr>
        <w:t xml:space="preserve"> et al. (2023), it was found that 91.9% of respondents consider antibiotics to be an effective measure for colds, while in a study by Semenova et al. (2024) it was 67.5%. This indicates the urgent need to increase the level of medical literacy of the population. For instance, in Sweden, the government's STRAMA program aimed at the rational use of antibiotics led to the fact that in 2010, research showed one of the highest levels of public awareness in Europe at that time: more than 80% of respondents knew that antibiotics are not suitable for treating the common cold and bacteria may become resistant to antimicrobial drugs (André et al., 2010). </w:t>
      </w:r>
    </w:p>
    <w:p w14:paraId="0467575D"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low public awareness demonstrated in this study affects the current behavior and attitudes of people regarding the use of antibacterial medications in Kazakhstan. As demonstrated in the Results section, 55.6% of the survey participants indicated receiving information about the consequences of antibiotics misuse over the past 12 months. Interestingly, many of them continued taking antibiotics without getting a medical consultation first, and about 37% bought medications without a prescription or used leftovers from a previous course of treatment. There are several factors that can explain the </w:t>
      </w:r>
      <w:proofErr w:type="gramStart"/>
      <w:r>
        <w:rPr>
          <w:rFonts w:ascii="Times New Roman" w:eastAsia="Times New Roman" w:hAnsi="Times New Roman" w:cs="Times New Roman"/>
          <w:sz w:val="24"/>
          <w:szCs w:val="24"/>
        </w:rPr>
        <w:t>given observations</w:t>
      </w:r>
      <w:proofErr w:type="gramEnd"/>
      <w:r>
        <w:rPr>
          <w:rFonts w:ascii="Times New Roman" w:eastAsia="Times New Roman" w:hAnsi="Times New Roman" w:cs="Times New Roman"/>
          <w:sz w:val="24"/>
          <w:szCs w:val="24"/>
        </w:rPr>
        <w:t xml:space="preserve">: distrust of the medical practitioners, the influence of relatives and friends, limited or no access to medical care, and a widespread misunderstanding of the fundamental knowledge on bacterial and viral causes of common colds.  Despite all factors listed above, it is important to note that the key factor allowing such an alarming number of self-medication cases is the over-the-counter availability of antibiotics in Kazakhstani pharmacies. By comparison, after the implication of stricter laws and regulation of sales of medicines, a survey conducted in Poland showed that only 3% of the 5004 respondents purchased antibiotics without a prescription from </w:t>
      </w:r>
      <w:r>
        <w:rPr>
          <w:rFonts w:ascii="Times New Roman" w:eastAsia="Times New Roman" w:hAnsi="Times New Roman" w:cs="Times New Roman"/>
          <w:sz w:val="24"/>
          <w:szCs w:val="24"/>
        </w:rPr>
        <w:lastRenderedPageBreak/>
        <w:t>a pharmacy (</w:t>
      </w:r>
      <w:proofErr w:type="spellStart"/>
      <w:r>
        <w:rPr>
          <w:rFonts w:ascii="Times New Roman" w:eastAsia="Times New Roman" w:hAnsi="Times New Roman" w:cs="Times New Roman"/>
          <w:sz w:val="24"/>
          <w:szCs w:val="24"/>
        </w:rPr>
        <w:t>Mazińska</w:t>
      </w:r>
      <w:proofErr w:type="spellEnd"/>
      <w:r>
        <w:rPr>
          <w:rFonts w:ascii="Times New Roman" w:eastAsia="Times New Roman" w:hAnsi="Times New Roman" w:cs="Times New Roman"/>
          <w:sz w:val="24"/>
          <w:szCs w:val="24"/>
        </w:rPr>
        <w:t xml:space="preserve"> et al., 2017). Considering this and the </w:t>
      </w:r>
      <w:proofErr w:type="gramStart"/>
      <w:r>
        <w:rPr>
          <w:rFonts w:ascii="Times New Roman" w:eastAsia="Times New Roman" w:hAnsi="Times New Roman" w:cs="Times New Roman"/>
          <w:sz w:val="24"/>
          <w:szCs w:val="24"/>
        </w:rPr>
        <w:t>aforementioned German</w:t>
      </w:r>
      <w:proofErr w:type="gramEnd"/>
      <w:r>
        <w:rPr>
          <w:rFonts w:ascii="Times New Roman" w:eastAsia="Times New Roman" w:hAnsi="Times New Roman" w:cs="Times New Roman"/>
          <w:sz w:val="24"/>
          <w:szCs w:val="24"/>
        </w:rPr>
        <w:t xml:space="preserve"> experience, we can suggest that with the right approach, the local government in Kazakhstan can reduce this figure to the required minimum. </w:t>
      </w:r>
    </w:p>
    <w:p w14:paraId="0B8F3ABE"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to the self-medication issue, there is also the problem of unjustified prescription by medical professionals. It is important to pay attention to the fact that only 39.15% of Kazakhstanis reported taking tests for diagnosis before starting a course of antibiotics. This indicates that around 62% of those who received antibiotics with a doctor’s prescription started treatment without an accurate diagnosis of the cause of the disease. The described results indicate a significant gap between knowledge and behavior, which may be partially explained by the limited access to diagnostics in public clinics or by the tendency of physicians to prescribe antibiotics without confirming the exact cause of the illness. According to the survey results, the most common indicated causes of antibiotic use were angina, colds, flu, coughs and bronchitis. That is why it is important to note that the national treatment protocols for upper respiratory tract infections often contradict WHO recommendations. In Kazakhstan, physicians frequently prescribe antibiotics from the Watch group, while WHO and other international bodies emphasize prioritizing the Access group to minimize the development of antimicrobial resistance (Semenova, et al., 2024, </w:t>
      </w:r>
      <w:proofErr w:type="spellStart"/>
      <w:r>
        <w:rPr>
          <w:rFonts w:ascii="Times New Roman" w:eastAsia="Times New Roman" w:hAnsi="Times New Roman" w:cs="Times New Roman"/>
          <w:sz w:val="24"/>
          <w:szCs w:val="24"/>
        </w:rPr>
        <w:t>Zhussupova</w:t>
      </w:r>
      <w:proofErr w:type="spellEnd"/>
      <w:r>
        <w:rPr>
          <w:rFonts w:ascii="Times New Roman" w:eastAsia="Times New Roman" w:hAnsi="Times New Roman" w:cs="Times New Roman"/>
          <w:sz w:val="24"/>
          <w:szCs w:val="24"/>
        </w:rPr>
        <w:t xml:space="preserve"> et al., 2021). </w:t>
      </w:r>
    </w:p>
    <w:p w14:paraId="10CD4818" w14:textId="77777777" w:rsidR="00A5164F" w:rsidRDefault="00000000" w:rsidP="004729E8">
      <w:pPr>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According to the survey conducted in this study, healthcare professionals such as doctors and pharmacists and official websites were identified as the most reliable sources of information. Also, as 61.9% of survey participants indicated that the information they received influenced their behavior, awareness-raising campaigns can be effective (Huttner et al., 2009). Provided that in the future Kazakhstan the laws and protocols regarding the </w:t>
      </w:r>
      <w:proofErr w:type="gramStart"/>
      <w:r>
        <w:rPr>
          <w:rFonts w:ascii="Times New Roman" w:eastAsia="Times New Roman" w:hAnsi="Times New Roman" w:cs="Times New Roman"/>
          <w:sz w:val="24"/>
          <w:szCs w:val="24"/>
        </w:rPr>
        <w:t>antibiotics</w:t>
      </w:r>
      <w:proofErr w:type="gramEnd"/>
      <w:r>
        <w:rPr>
          <w:rFonts w:ascii="Times New Roman" w:eastAsia="Times New Roman" w:hAnsi="Times New Roman" w:cs="Times New Roman"/>
          <w:sz w:val="24"/>
          <w:szCs w:val="24"/>
        </w:rPr>
        <w:t xml:space="preserve"> prescription and their sale in pharmacies change in accordance with global standards and begin to be implemented, it would be appropriate to pay attention to the French </w:t>
      </w:r>
      <w:proofErr w:type="spellStart"/>
      <w:r>
        <w:rPr>
          <w:rFonts w:ascii="Times New Roman" w:eastAsia="Times New Roman" w:hAnsi="Times New Roman" w:cs="Times New Roman"/>
          <w:sz w:val="24"/>
          <w:szCs w:val="24"/>
        </w:rPr>
        <w:t>AntibioCharte</w:t>
      </w:r>
      <w:proofErr w:type="spellEnd"/>
      <w:r>
        <w:rPr>
          <w:rFonts w:ascii="Times New Roman" w:eastAsia="Times New Roman" w:hAnsi="Times New Roman" w:cs="Times New Roman"/>
          <w:sz w:val="24"/>
          <w:szCs w:val="24"/>
        </w:rPr>
        <w:t xml:space="preserve"> intervention. It involves physicians providing a prescription rejection pad explaining why patients do not need antibiotics in their case or a brochure for patients who have received a prescription, which contains important information including side effects and proper use of prescribed medications (</w:t>
      </w:r>
      <w:proofErr w:type="spellStart"/>
      <w:r>
        <w:rPr>
          <w:rFonts w:ascii="Times New Roman" w:eastAsia="Times New Roman" w:hAnsi="Times New Roman" w:cs="Times New Roman"/>
          <w:sz w:val="24"/>
          <w:szCs w:val="24"/>
        </w:rPr>
        <w:t>Essilini</w:t>
      </w:r>
      <w:proofErr w:type="spellEnd"/>
      <w:r>
        <w:rPr>
          <w:rFonts w:ascii="Times New Roman" w:eastAsia="Times New Roman" w:hAnsi="Times New Roman" w:cs="Times New Roman"/>
          <w:sz w:val="24"/>
          <w:szCs w:val="24"/>
        </w:rPr>
        <w:t xml:space="preserve"> et al., 2022). </w:t>
      </w:r>
    </w:p>
    <w:p w14:paraId="2E53759F"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beginning of the study, it was assumed that socio-demographic characteristics may somehow affect the level of knowledge about antibiotics and their correct use. The results of Chi-square tests showed that there was no significant relationship between age, socio-professional or financial status, age of graduation, and the level of knowledge or behavioral patterns of the study participants, except between age of graduation and AMR-knowledge. Table 8 shows that 18 out of 40 (45%) participants who completed their education at the age of 16-19 answered that the statement “Unjustified use of antibiotics makes them ineffective” is false, while only 23.8% of people that completed their studies at the age of 20+ and 21.5% of people in process of education answered incorrectly. This means that the level of education might be an important factor affecting the knowledge regarding antibiotics. Based on the overall results we can suggest that the level of knowledge about the nature and rational use of medications in Kazakhstan remains insufficient, regardless of socio-demographic factors; but </w:t>
      </w:r>
      <w:r>
        <w:rPr>
          <w:rFonts w:ascii="Times New Roman" w:eastAsia="Times New Roman" w:hAnsi="Times New Roman" w:cs="Times New Roman"/>
          <w:sz w:val="24"/>
          <w:szCs w:val="24"/>
        </w:rPr>
        <w:lastRenderedPageBreak/>
        <w:t>at the same time, it is highly possible that there was almost no association found between other variables because of the limitations of this study.</w:t>
      </w:r>
    </w:p>
    <w:p w14:paraId="52D41161" w14:textId="77777777" w:rsidR="00A5164F" w:rsidRDefault="00000000" w:rsidP="004729E8">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Limitations</w:t>
      </w:r>
    </w:p>
    <w:p w14:paraId="2CAB8E0E" w14:textId="77777777" w:rsidR="00A5164F" w:rsidRDefault="00000000" w:rsidP="004729E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significant limitations in this study is the number of study participants. Given that there are about 12-13 million adults in Kazakhstan, 189 respondents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insufficient to fully investigate the KAP towards antibiotics and AMR. In addition, the data was collected through an online survey distributed via messengers, such as Telegram or WhatsApp. The survey was mainly spread through word of mouth, as participants shared the survey link within their networks. Due to the increased incidence of phishing attacks, many invited potential </w:t>
      </w:r>
      <w:proofErr w:type="gramStart"/>
      <w:r>
        <w:rPr>
          <w:rFonts w:ascii="Times New Roman" w:eastAsia="Times New Roman" w:hAnsi="Times New Roman" w:cs="Times New Roman"/>
          <w:sz w:val="24"/>
          <w:szCs w:val="24"/>
        </w:rPr>
        <w:t>respondents(</w:t>
      </w:r>
      <w:proofErr w:type="gramEnd"/>
      <w:r>
        <w:rPr>
          <w:rFonts w:ascii="Times New Roman" w:eastAsia="Times New Roman" w:hAnsi="Times New Roman" w:cs="Times New Roman"/>
          <w:sz w:val="24"/>
          <w:szCs w:val="24"/>
        </w:rPr>
        <w:t xml:space="preserve">especially aged 50+) refused to participate in the study, fearing to click the survey link. This led to a significant decrease in the number of potential participants. As a result,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respondents were people aged 15-24, which means that the data obtained may not fully reflect the views and behaviors of the adult population of Kazakhstan. It is also important to consider that some people tend to choose “more acceptable, correct, or expected socially” answers rather than those that </w:t>
      </w:r>
      <w:proofErr w:type="gramStart"/>
      <w:r>
        <w:rPr>
          <w:rFonts w:ascii="Times New Roman" w:eastAsia="Times New Roman" w:hAnsi="Times New Roman" w:cs="Times New Roman"/>
          <w:sz w:val="24"/>
          <w:szCs w:val="24"/>
        </w:rPr>
        <w:t>actually reflect</w:t>
      </w:r>
      <w:proofErr w:type="gramEnd"/>
      <w:r>
        <w:rPr>
          <w:rFonts w:ascii="Times New Roman" w:eastAsia="Times New Roman" w:hAnsi="Times New Roman" w:cs="Times New Roman"/>
          <w:sz w:val="24"/>
          <w:szCs w:val="24"/>
        </w:rPr>
        <w:t xml:space="preserve"> their views and behavior, which could distort the results.</w:t>
      </w:r>
    </w:p>
    <w:p w14:paraId="4C75846E" w14:textId="77777777" w:rsidR="00A5164F" w:rsidRDefault="00A5164F" w:rsidP="004729E8">
      <w:pPr>
        <w:spacing w:before="240" w:after="240"/>
        <w:rPr>
          <w:rFonts w:ascii="Times New Roman" w:eastAsia="Times New Roman" w:hAnsi="Times New Roman" w:cs="Times New Roman"/>
          <w:sz w:val="24"/>
          <w:szCs w:val="24"/>
        </w:rPr>
      </w:pPr>
    </w:p>
    <w:p w14:paraId="53664587" w14:textId="77777777" w:rsidR="00A5164F" w:rsidRDefault="00A5164F" w:rsidP="004729E8">
      <w:pPr>
        <w:spacing w:before="240" w:after="240"/>
        <w:rPr>
          <w:rFonts w:ascii="Times New Roman" w:eastAsia="Times New Roman" w:hAnsi="Times New Roman" w:cs="Times New Roman"/>
          <w:sz w:val="24"/>
          <w:szCs w:val="24"/>
        </w:rPr>
      </w:pPr>
    </w:p>
    <w:p w14:paraId="02DDE280" w14:textId="77777777" w:rsidR="004729E8" w:rsidRDefault="004729E8" w:rsidP="004729E8">
      <w:pPr>
        <w:spacing w:before="240" w:after="240"/>
        <w:rPr>
          <w:rFonts w:ascii="Times New Roman" w:eastAsia="Times New Roman" w:hAnsi="Times New Roman" w:cs="Times New Roman"/>
          <w:sz w:val="24"/>
          <w:szCs w:val="24"/>
        </w:rPr>
      </w:pPr>
    </w:p>
    <w:p w14:paraId="5DF0067F" w14:textId="77777777" w:rsidR="004729E8" w:rsidRDefault="004729E8" w:rsidP="004729E8">
      <w:pPr>
        <w:spacing w:before="240" w:after="240"/>
        <w:rPr>
          <w:rFonts w:ascii="Times New Roman" w:eastAsia="Times New Roman" w:hAnsi="Times New Roman" w:cs="Times New Roman"/>
          <w:sz w:val="24"/>
          <w:szCs w:val="24"/>
        </w:rPr>
      </w:pPr>
    </w:p>
    <w:p w14:paraId="21579843" w14:textId="77777777" w:rsidR="004729E8" w:rsidRDefault="004729E8" w:rsidP="004729E8">
      <w:pPr>
        <w:spacing w:before="240" w:after="240"/>
        <w:rPr>
          <w:rFonts w:ascii="Times New Roman" w:eastAsia="Times New Roman" w:hAnsi="Times New Roman" w:cs="Times New Roman"/>
          <w:sz w:val="24"/>
          <w:szCs w:val="24"/>
        </w:rPr>
      </w:pPr>
    </w:p>
    <w:p w14:paraId="1538B08E" w14:textId="77777777" w:rsidR="004729E8" w:rsidRDefault="004729E8" w:rsidP="004729E8">
      <w:pPr>
        <w:spacing w:before="240" w:after="240"/>
        <w:rPr>
          <w:rFonts w:ascii="Times New Roman" w:eastAsia="Times New Roman" w:hAnsi="Times New Roman" w:cs="Times New Roman"/>
          <w:sz w:val="24"/>
          <w:szCs w:val="24"/>
        </w:rPr>
      </w:pPr>
    </w:p>
    <w:p w14:paraId="570CE01C" w14:textId="77777777" w:rsidR="004729E8" w:rsidRDefault="004729E8" w:rsidP="004729E8">
      <w:pPr>
        <w:spacing w:before="240" w:after="240"/>
        <w:rPr>
          <w:rFonts w:ascii="Times New Roman" w:eastAsia="Times New Roman" w:hAnsi="Times New Roman" w:cs="Times New Roman"/>
          <w:sz w:val="24"/>
          <w:szCs w:val="24"/>
        </w:rPr>
      </w:pPr>
    </w:p>
    <w:p w14:paraId="74D585FD" w14:textId="77777777" w:rsidR="004729E8" w:rsidRDefault="004729E8" w:rsidP="004729E8">
      <w:pPr>
        <w:spacing w:before="240" w:after="240"/>
        <w:rPr>
          <w:rFonts w:ascii="Times New Roman" w:eastAsia="Times New Roman" w:hAnsi="Times New Roman" w:cs="Times New Roman"/>
          <w:sz w:val="24"/>
          <w:szCs w:val="24"/>
        </w:rPr>
      </w:pPr>
    </w:p>
    <w:p w14:paraId="23B589A2" w14:textId="77777777" w:rsidR="004729E8" w:rsidRDefault="004729E8" w:rsidP="004729E8">
      <w:pPr>
        <w:spacing w:before="240" w:after="240"/>
        <w:rPr>
          <w:rFonts w:ascii="Times New Roman" w:eastAsia="Times New Roman" w:hAnsi="Times New Roman" w:cs="Times New Roman"/>
          <w:sz w:val="24"/>
          <w:szCs w:val="24"/>
        </w:rPr>
      </w:pPr>
    </w:p>
    <w:p w14:paraId="3EF2416A" w14:textId="77777777" w:rsidR="004729E8" w:rsidRDefault="004729E8" w:rsidP="004729E8">
      <w:pPr>
        <w:spacing w:before="240" w:after="240"/>
        <w:rPr>
          <w:rFonts w:ascii="Times New Roman" w:eastAsia="Times New Roman" w:hAnsi="Times New Roman" w:cs="Times New Roman"/>
          <w:sz w:val="24"/>
          <w:szCs w:val="24"/>
        </w:rPr>
      </w:pPr>
    </w:p>
    <w:p w14:paraId="7F50C9BB" w14:textId="77777777" w:rsidR="004729E8" w:rsidRDefault="004729E8" w:rsidP="004729E8">
      <w:pPr>
        <w:spacing w:before="240" w:after="240"/>
        <w:rPr>
          <w:rFonts w:ascii="Times New Roman" w:eastAsia="Times New Roman" w:hAnsi="Times New Roman" w:cs="Times New Roman"/>
          <w:sz w:val="24"/>
          <w:szCs w:val="24"/>
        </w:rPr>
      </w:pPr>
    </w:p>
    <w:p w14:paraId="15863685" w14:textId="77777777" w:rsidR="00A5164F" w:rsidRDefault="00A5164F" w:rsidP="004729E8">
      <w:pPr>
        <w:spacing w:before="240" w:after="240"/>
        <w:rPr>
          <w:rFonts w:ascii="Times New Roman" w:eastAsia="Times New Roman" w:hAnsi="Times New Roman" w:cs="Times New Roman"/>
          <w:sz w:val="24"/>
          <w:szCs w:val="24"/>
        </w:rPr>
      </w:pPr>
    </w:p>
    <w:p w14:paraId="58E64410" w14:textId="77777777" w:rsidR="00A5164F" w:rsidRDefault="00A5164F" w:rsidP="004729E8">
      <w:pPr>
        <w:spacing w:before="240" w:after="240"/>
        <w:rPr>
          <w:rFonts w:ascii="Times New Roman" w:eastAsia="Times New Roman" w:hAnsi="Times New Roman" w:cs="Times New Roman"/>
          <w:sz w:val="24"/>
          <w:szCs w:val="24"/>
        </w:rPr>
      </w:pPr>
    </w:p>
    <w:p w14:paraId="14CDF90D" w14:textId="77777777" w:rsidR="00A5164F" w:rsidRDefault="00A5164F" w:rsidP="004729E8">
      <w:pPr>
        <w:spacing w:before="240" w:after="240"/>
        <w:rPr>
          <w:rFonts w:ascii="Times New Roman" w:eastAsia="Times New Roman" w:hAnsi="Times New Roman" w:cs="Times New Roman"/>
          <w:sz w:val="24"/>
          <w:szCs w:val="24"/>
        </w:rPr>
      </w:pPr>
    </w:p>
    <w:p w14:paraId="3CD81607" w14:textId="77777777" w:rsidR="00A5164F" w:rsidRDefault="00000000" w:rsidP="004729E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14:paraId="48D1EE1F" w14:textId="77777777" w:rsidR="00A5164F" w:rsidRDefault="00A5164F" w:rsidP="004729E8">
      <w:pPr>
        <w:rPr>
          <w:rFonts w:ascii="Times New Roman" w:eastAsia="Times New Roman" w:hAnsi="Times New Roman" w:cs="Times New Roman"/>
          <w:b/>
          <w:sz w:val="24"/>
          <w:szCs w:val="24"/>
        </w:rPr>
      </w:pPr>
    </w:p>
    <w:p w14:paraId="38A90476" w14:textId="77777777" w:rsidR="00A5164F" w:rsidRDefault="00000000" w:rsidP="004729E8">
      <w:pPr>
        <w:numPr>
          <w:ilvl w:val="0"/>
          <w:numId w:val="1"/>
        </w:numPr>
        <w:ind w:firstLine="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Ajulo, S., &amp; </w:t>
      </w:r>
      <w:proofErr w:type="spellStart"/>
      <w:r>
        <w:rPr>
          <w:rFonts w:ascii="Times New Roman" w:eastAsia="Times New Roman" w:hAnsi="Times New Roman" w:cs="Times New Roman"/>
          <w:sz w:val="24"/>
          <w:szCs w:val="24"/>
        </w:rPr>
        <w:t>Awosile</w:t>
      </w:r>
      <w:proofErr w:type="spellEnd"/>
      <w:r>
        <w:rPr>
          <w:rFonts w:ascii="Times New Roman" w:eastAsia="Times New Roman" w:hAnsi="Times New Roman" w:cs="Times New Roman"/>
          <w:sz w:val="24"/>
          <w:szCs w:val="24"/>
        </w:rPr>
        <w:t xml:space="preserve">, B. (2024). Global antimicrobial resistance </w:t>
      </w:r>
      <w:proofErr w:type="gramStart"/>
      <w:r>
        <w:rPr>
          <w:rFonts w:ascii="Times New Roman" w:eastAsia="Times New Roman" w:hAnsi="Times New Roman" w:cs="Times New Roman"/>
          <w:sz w:val="24"/>
          <w:szCs w:val="24"/>
        </w:rPr>
        <w:t>and use</w:t>
      </w:r>
      <w:proofErr w:type="gramEnd"/>
      <w:r>
        <w:rPr>
          <w:rFonts w:ascii="Times New Roman" w:eastAsia="Times New Roman" w:hAnsi="Times New Roman" w:cs="Times New Roman"/>
          <w:sz w:val="24"/>
          <w:szCs w:val="24"/>
        </w:rPr>
        <w:t xml:space="preserve"> surveillance system (GLASS 2022): Investigating the relationship between antimicrobial resistance and antimicrobial consumption data across </w:t>
      </w:r>
      <w:proofErr w:type="gramStart"/>
      <w:r>
        <w:rPr>
          <w:rFonts w:ascii="Times New Roman" w:eastAsia="Times New Roman" w:hAnsi="Times New Roman" w:cs="Times New Roman"/>
          <w:sz w:val="24"/>
          <w:szCs w:val="24"/>
        </w:rPr>
        <w:t>the participating</w:t>
      </w:r>
      <w:proofErr w:type="gramEnd"/>
      <w:r>
        <w:rPr>
          <w:rFonts w:ascii="Times New Roman" w:eastAsia="Times New Roman" w:hAnsi="Times New Roman" w:cs="Times New Roman"/>
          <w:sz w:val="24"/>
          <w:szCs w:val="24"/>
        </w:rPr>
        <w:t xml:space="preserve"> countries. </w:t>
      </w:r>
      <w:proofErr w:type="spellStart"/>
      <w:r>
        <w:rPr>
          <w:rFonts w:ascii="Times New Roman" w:eastAsia="Times New Roman" w:hAnsi="Times New Roman" w:cs="Times New Roman"/>
          <w:sz w:val="24"/>
          <w:szCs w:val="24"/>
        </w:rPr>
        <w:t>PloS</w:t>
      </w:r>
      <w:proofErr w:type="spellEnd"/>
      <w:r>
        <w:rPr>
          <w:rFonts w:ascii="Times New Roman" w:eastAsia="Times New Roman" w:hAnsi="Times New Roman" w:cs="Times New Roman"/>
          <w:sz w:val="24"/>
          <w:szCs w:val="24"/>
        </w:rPr>
        <w:t xml:space="preserve"> One, 19(2), e0297921–e0297921. </w:t>
      </w:r>
      <w:hyperlink r:id="rId7">
        <w:r>
          <w:rPr>
            <w:rFonts w:ascii="Times New Roman" w:eastAsia="Times New Roman" w:hAnsi="Times New Roman" w:cs="Times New Roman"/>
            <w:color w:val="1155CC"/>
            <w:sz w:val="24"/>
            <w:szCs w:val="24"/>
            <w:u w:val="single"/>
          </w:rPr>
          <w:t>https://doi.org/10.1371/journal.pone.0297921</w:t>
        </w:r>
      </w:hyperlink>
      <w:r>
        <w:rPr>
          <w:rFonts w:ascii="Times New Roman" w:eastAsia="Times New Roman" w:hAnsi="Times New Roman" w:cs="Times New Roman"/>
          <w:sz w:val="24"/>
          <w:szCs w:val="24"/>
        </w:rPr>
        <w:t xml:space="preserve"> </w:t>
      </w:r>
    </w:p>
    <w:p w14:paraId="471CFD9B" w14:textId="77777777" w:rsidR="00A5164F" w:rsidRDefault="00000000" w:rsidP="004729E8">
      <w:pPr>
        <w:numPr>
          <w:ilvl w:val="0"/>
          <w:numId w:val="1"/>
        </w:numPr>
        <w:ind w:firstLine="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André, M., </w:t>
      </w:r>
      <w:proofErr w:type="spellStart"/>
      <w:proofErr w:type="gramStart"/>
      <w:r>
        <w:rPr>
          <w:rFonts w:ascii="Times New Roman" w:eastAsia="Times New Roman" w:hAnsi="Times New Roman" w:cs="Times New Roman"/>
          <w:sz w:val="24"/>
          <w:szCs w:val="24"/>
        </w:rPr>
        <w:t>Vernby</w:t>
      </w:r>
      <w:proofErr w:type="spellEnd"/>
      <w:r>
        <w:rPr>
          <w:rFonts w:ascii="Times New Roman" w:eastAsia="Times New Roman" w:hAnsi="Times New Roman" w:cs="Times New Roman"/>
          <w:sz w:val="24"/>
          <w:szCs w:val="24"/>
        </w:rPr>
        <w:t>, Å.</w:t>
      </w:r>
      <w:proofErr w:type="gramEnd"/>
      <w:r>
        <w:rPr>
          <w:rFonts w:ascii="Times New Roman" w:eastAsia="Times New Roman" w:hAnsi="Times New Roman" w:cs="Times New Roman"/>
          <w:sz w:val="24"/>
          <w:szCs w:val="24"/>
        </w:rPr>
        <w:t xml:space="preserve">, Berg, J., &amp; Lundborg, C. S. (2010). A survey of public knowledge and awareness related to antibiotic use and resistance in Sweden. Journal of Antimicrobial Chemotherapy, 65(6), 1292–1296. </w:t>
      </w:r>
      <w:hyperlink r:id="rId8">
        <w:r>
          <w:rPr>
            <w:rFonts w:ascii="Times New Roman" w:eastAsia="Times New Roman" w:hAnsi="Times New Roman" w:cs="Times New Roman"/>
            <w:color w:val="1155CC"/>
            <w:sz w:val="24"/>
            <w:szCs w:val="24"/>
            <w:u w:val="single"/>
          </w:rPr>
          <w:t>https://doi.org/10.1093/jac/dkq104</w:t>
        </w:r>
      </w:hyperlink>
      <w:r>
        <w:rPr>
          <w:rFonts w:ascii="Times New Roman" w:eastAsia="Times New Roman" w:hAnsi="Times New Roman" w:cs="Times New Roman"/>
          <w:sz w:val="24"/>
          <w:szCs w:val="24"/>
        </w:rPr>
        <w:t xml:space="preserve">  </w:t>
      </w:r>
    </w:p>
    <w:p w14:paraId="3E39FBE0" w14:textId="77777777" w:rsidR="00A5164F" w:rsidRDefault="00000000" w:rsidP="004729E8">
      <w:pPr>
        <w:numPr>
          <w:ilvl w:val="0"/>
          <w:numId w:val="1"/>
        </w:numPr>
        <w:ind w:firstLine="990"/>
        <w:rPr>
          <w:rFonts w:ascii="Times New Roman" w:eastAsia="Times New Roman" w:hAnsi="Times New Roman" w:cs="Times New Roman"/>
          <w:sz w:val="24"/>
          <w:szCs w:val="24"/>
        </w:rPr>
      </w:pPr>
      <w:proofErr w:type="spellStart"/>
      <w:r>
        <w:rPr>
          <w:rFonts w:ascii="Times New Roman" w:eastAsia="Times New Roman" w:hAnsi="Times New Roman" w:cs="Times New Roman"/>
          <w:color w:val="1B1B1B"/>
          <w:sz w:val="24"/>
          <w:szCs w:val="24"/>
          <w:highlight w:val="white"/>
        </w:rPr>
        <w:t>Essilini</w:t>
      </w:r>
      <w:proofErr w:type="spellEnd"/>
      <w:r>
        <w:rPr>
          <w:rFonts w:ascii="Times New Roman" w:eastAsia="Times New Roman" w:hAnsi="Times New Roman" w:cs="Times New Roman"/>
          <w:color w:val="1B1B1B"/>
          <w:sz w:val="24"/>
          <w:szCs w:val="24"/>
          <w:highlight w:val="white"/>
        </w:rPr>
        <w:t xml:space="preserve">, A., Le </w:t>
      </w:r>
      <w:proofErr w:type="spellStart"/>
      <w:r>
        <w:rPr>
          <w:rFonts w:ascii="Times New Roman" w:eastAsia="Times New Roman" w:hAnsi="Times New Roman" w:cs="Times New Roman"/>
          <w:color w:val="1B1B1B"/>
          <w:sz w:val="24"/>
          <w:szCs w:val="24"/>
          <w:highlight w:val="white"/>
        </w:rPr>
        <w:t>Dref</w:t>
      </w:r>
      <w:proofErr w:type="spellEnd"/>
      <w:r>
        <w:rPr>
          <w:rFonts w:ascii="Times New Roman" w:eastAsia="Times New Roman" w:hAnsi="Times New Roman" w:cs="Times New Roman"/>
          <w:color w:val="1B1B1B"/>
          <w:sz w:val="24"/>
          <w:szCs w:val="24"/>
          <w:highlight w:val="white"/>
        </w:rPr>
        <w:t xml:space="preserve">, G., </w:t>
      </w:r>
      <w:proofErr w:type="spellStart"/>
      <w:r>
        <w:rPr>
          <w:rFonts w:ascii="Times New Roman" w:eastAsia="Times New Roman" w:hAnsi="Times New Roman" w:cs="Times New Roman"/>
          <w:color w:val="1B1B1B"/>
          <w:sz w:val="24"/>
          <w:szCs w:val="24"/>
          <w:highlight w:val="white"/>
        </w:rPr>
        <w:t>Bocquier</w:t>
      </w:r>
      <w:proofErr w:type="spellEnd"/>
      <w:r>
        <w:rPr>
          <w:rFonts w:ascii="Times New Roman" w:eastAsia="Times New Roman" w:hAnsi="Times New Roman" w:cs="Times New Roman"/>
          <w:color w:val="1B1B1B"/>
          <w:sz w:val="24"/>
          <w:szCs w:val="24"/>
          <w:highlight w:val="white"/>
        </w:rPr>
        <w:t xml:space="preserve">, A., Kivits, J., Welter, A., Pulcini, C., </w:t>
      </w:r>
      <w:proofErr w:type="spellStart"/>
      <w:r>
        <w:rPr>
          <w:rFonts w:ascii="Times New Roman" w:eastAsia="Times New Roman" w:hAnsi="Times New Roman" w:cs="Times New Roman"/>
          <w:color w:val="1B1B1B"/>
          <w:sz w:val="24"/>
          <w:szCs w:val="24"/>
          <w:highlight w:val="white"/>
        </w:rPr>
        <w:t>Thilly</w:t>
      </w:r>
      <w:proofErr w:type="spellEnd"/>
      <w:r>
        <w:rPr>
          <w:rFonts w:ascii="Times New Roman" w:eastAsia="Times New Roman" w:hAnsi="Times New Roman" w:cs="Times New Roman"/>
          <w:color w:val="1B1B1B"/>
          <w:sz w:val="24"/>
          <w:szCs w:val="24"/>
          <w:highlight w:val="white"/>
        </w:rPr>
        <w:t xml:space="preserve">, N., &amp; </w:t>
      </w:r>
      <w:proofErr w:type="spellStart"/>
      <w:r>
        <w:rPr>
          <w:rFonts w:ascii="Times New Roman" w:eastAsia="Times New Roman" w:hAnsi="Times New Roman" w:cs="Times New Roman"/>
          <w:color w:val="1B1B1B"/>
          <w:sz w:val="24"/>
          <w:szCs w:val="24"/>
          <w:highlight w:val="white"/>
        </w:rPr>
        <w:t>AntibioCharte</w:t>
      </w:r>
      <w:proofErr w:type="spellEnd"/>
      <w:r>
        <w:rPr>
          <w:rFonts w:ascii="Times New Roman" w:eastAsia="Times New Roman" w:hAnsi="Times New Roman" w:cs="Times New Roman"/>
          <w:color w:val="1B1B1B"/>
          <w:sz w:val="24"/>
          <w:szCs w:val="24"/>
          <w:highlight w:val="white"/>
        </w:rPr>
        <w:t xml:space="preserve"> scientific committee (2022). French general practitioners' and patients' acceptability of a public commitment charter and patient information leaflets targeting unnecessary antibiotic use: a qualitative study. Antimicrobial resistance and infection control, 11(1), 32. </w:t>
      </w:r>
      <w:hyperlink r:id="rId9">
        <w:r>
          <w:rPr>
            <w:rFonts w:ascii="Times New Roman" w:eastAsia="Times New Roman" w:hAnsi="Times New Roman" w:cs="Times New Roman"/>
            <w:color w:val="1155CC"/>
            <w:sz w:val="24"/>
            <w:szCs w:val="24"/>
            <w:highlight w:val="white"/>
            <w:u w:val="single"/>
          </w:rPr>
          <w:t>https://doi.org/10.1186/s13756-022-01065-3</w:t>
        </w:r>
      </w:hyperlink>
      <w:r>
        <w:rPr>
          <w:rFonts w:ascii="Times New Roman" w:eastAsia="Times New Roman" w:hAnsi="Times New Roman" w:cs="Times New Roman"/>
          <w:color w:val="1B1B1B"/>
          <w:sz w:val="24"/>
          <w:szCs w:val="24"/>
          <w:highlight w:val="white"/>
        </w:rPr>
        <w:t xml:space="preserve"> </w:t>
      </w:r>
    </w:p>
    <w:p w14:paraId="51808EAD" w14:textId="77777777" w:rsidR="00A5164F" w:rsidRDefault="00000000" w:rsidP="004729E8">
      <w:pPr>
        <w:numPr>
          <w:ilvl w:val="0"/>
          <w:numId w:val="1"/>
        </w:numPr>
        <w:ind w:firstLine="990"/>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t xml:space="preserve">European Commission: Directorate-General for Health and Food Safety &amp; Kantar Public. (2022). Antimicrobial </w:t>
      </w:r>
      <w:proofErr w:type="gramStart"/>
      <w:r>
        <w:rPr>
          <w:rFonts w:ascii="Times New Roman" w:eastAsia="Times New Roman" w:hAnsi="Times New Roman" w:cs="Times New Roman"/>
          <w:color w:val="1B1B1B"/>
          <w:sz w:val="24"/>
          <w:szCs w:val="24"/>
          <w:highlight w:val="white"/>
        </w:rPr>
        <w:t>resistance :</w:t>
      </w:r>
      <w:proofErr w:type="gramEnd"/>
      <w:r>
        <w:rPr>
          <w:rFonts w:ascii="Times New Roman" w:eastAsia="Times New Roman" w:hAnsi="Times New Roman" w:cs="Times New Roman"/>
          <w:color w:val="1B1B1B"/>
          <w:sz w:val="24"/>
          <w:szCs w:val="24"/>
          <w:highlight w:val="white"/>
        </w:rPr>
        <w:t xml:space="preserve"> report. Publications Office of the European Union. </w:t>
      </w:r>
      <w:hyperlink r:id="rId10">
        <w:r>
          <w:rPr>
            <w:rFonts w:ascii="Times New Roman" w:eastAsia="Times New Roman" w:hAnsi="Times New Roman" w:cs="Times New Roman"/>
            <w:color w:val="1155CC"/>
            <w:sz w:val="24"/>
            <w:szCs w:val="24"/>
            <w:highlight w:val="white"/>
            <w:u w:val="single"/>
          </w:rPr>
          <w:t>https://data.europa.eu/doi/10.2875/16102</w:t>
        </w:r>
      </w:hyperlink>
      <w:r>
        <w:rPr>
          <w:rFonts w:ascii="Times New Roman" w:eastAsia="Times New Roman" w:hAnsi="Times New Roman" w:cs="Times New Roman"/>
          <w:color w:val="1B1B1B"/>
          <w:sz w:val="24"/>
          <w:szCs w:val="24"/>
          <w:highlight w:val="white"/>
        </w:rPr>
        <w:t xml:space="preserve"> </w:t>
      </w:r>
    </w:p>
    <w:p w14:paraId="4BEE5591" w14:textId="77777777" w:rsidR="00A5164F" w:rsidRDefault="00000000" w:rsidP="004729E8">
      <w:pPr>
        <w:numPr>
          <w:ilvl w:val="0"/>
          <w:numId w:val="1"/>
        </w:numPr>
        <w:ind w:firstLine="990"/>
        <w:rPr>
          <w:rFonts w:ascii="Times New Roman" w:eastAsia="Times New Roman" w:hAnsi="Times New Roman" w:cs="Times New Roman"/>
          <w:sz w:val="24"/>
          <w:szCs w:val="24"/>
        </w:rPr>
      </w:pPr>
      <w:r>
        <w:rPr>
          <w:rFonts w:ascii="Times New Roman" w:eastAsia="Times New Roman" w:hAnsi="Times New Roman" w:cs="Times New Roman"/>
          <w:color w:val="142027"/>
          <w:sz w:val="24"/>
          <w:szCs w:val="24"/>
          <w:shd w:val="clear" w:color="auto" w:fill="FFFEFC"/>
        </w:rPr>
        <w:t xml:space="preserve">German Federal Ministry of Health. (2015). DART 2020: German Antimicrobial Resistance Strategy. Retrieved from </w:t>
      </w:r>
      <w:hyperlink r:id="rId11">
        <w:r>
          <w:rPr>
            <w:rFonts w:ascii="Times New Roman" w:eastAsia="Times New Roman" w:hAnsi="Times New Roman" w:cs="Times New Roman"/>
            <w:color w:val="1155CC"/>
            <w:sz w:val="24"/>
            <w:szCs w:val="24"/>
            <w:u w:val="single"/>
            <w:shd w:val="clear" w:color="auto" w:fill="FFFEFC"/>
          </w:rPr>
          <w:t>https://www.bundesgesundheitsministerium.de/fileadmin/Dateien/3_Downloads/D/DART_2020/BMG_DART_2020_Bericht_en.pdf</w:t>
        </w:r>
      </w:hyperlink>
      <w:r>
        <w:rPr>
          <w:rFonts w:ascii="Times New Roman" w:eastAsia="Times New Roman" w:hAnsi="Times New Roman" w:cs="Times New Roman"/>
          <w:color w:val="142027"/>
          <w:sz w:val="24"/>
          <w:szCs w:val="24"/>
          <w:shd w:val="clear" w:color="auto" w:fill="FFFEFC"/>
        </w:rPr>
        <w:t xml:space="preserve">  </w:t>
      </w:r>
    </w:p>
    <w:p w14:paraId="115589E6" w14:textId="77777777" w:rsidR="00A5164F" w:rsidRDefault="00000000" w:rsidP="004729E8">
      <w:pPr>
        <w:numPr>
          <w:ilvl w:val="0"/>
          <w:numId w:val="1"/>
        </w:numPr>
        <w:ind w:firstLine="990"/>
        <w:rPr>
          <w:rFonts w:ascii="Times New Roman" w:eastAsia="Times New Roman" w:hAnsi="Times New Roman" w:cs="Times New Roman"/>
          <w:color w:val="142027"/>
          <w:sz w:val="24"/>
          <w:szCs w:val="24"/>
          <w:shd w:val="clear" w:color="auto" w:fill="FFFEFC"/>
        </w:rPr>
      </w:pPr>
      <w:r>
        <w:rPr>
          <w:rFonts w:ascii="Times New Roman" w:eastAsia="Times New Roman" w:hAnsi="Times New Roman" w:cs="Times New Roman"/>
          <w:color w:val="142027"/>
          <w:sz w:val="24"/>
          <w:szCs w:val="24"/>
          <w:shd w:val="clear" w:color="auto" w:fill="FFFEFC"/>
        </w:rPr>
        <w:t xml:space="preserve">Government of the Republic of Kazakhstan. </w:t>
      </w:r>
      <w:r w:rsidRPr="004B13F2">
        <w:rPr>
          <w:rFonts w:ascii="Times New Roman" w:eastAsia="Times New Roman" w:hAnsi="Times New Roman" w:cs="Times New Roman"/>
          <w:color w:val="142027"/>
          <w:sz w:val="24"/>
          <w:szCs w:val="24"/>
          <w:shd w:val="clear" w:color="auto" w:fill="FFFEFC"/>
          <w:lang w:val="ru-RU"/>
        </w:rPr>
        <w:t xml:space="preserve">(2019). Об утверждении Государственной программы развития здравоохранения Республики Казахстан на </w:t>
      </w:r>
      <w:proofErr w:type="gramStart"/>
      <w:r w:rsidRPr="004B13F2">
        <w:rPr>
          <w:rFonts w:ascii="Times New Roman" w:eastAsia="Times New Roman" w:hAnsi="Times New Roman" w:cs="Times New Roman"/>
          <w:color w:val="142027"/>
          <w:sz w:val="24"/>
          <w:szCs w:val="24"/>
          <w:shd w:val="clear" w:color="auto" w:fill="FFFEFC"/>
          <w:lang w:val="ru-RU"/>
        </w:rPr>
        <w:t>2020 – 2025</w:t>
      </w:r>
      <w:proofErr w:type="gramEnd"/>
      <w:r w:rsidRPr="004B13F2">
        <w:rPr>
          <w:rFonts w:ascii="Times New Roman" w:eastAsia="Times New Roman" w:hAnsi="Times New Roman" w:cs="Times New Roman"/>
          <w:color w:val="142027"/>
          <w:sz w:val="24"/>
          <w:szCs w:val="24"/>
          <w:shd w:val="clear" w:color="auto" w:fill="FFFEFC"/>
          <w:lang w:val="ru-RU"/>
        </w:rPr>
        <w:t xml:space="preserve"> годы. </w:t>
      </w:r>
      <w:r>
        <w:rPr>
          <w:rFonts w:ascii="Times New Roman" w:eastAsia="Times New Roman" w:hAnsi="Times New Roman" w:cs="Times New Roman"/>
          <w:color w:val="142027"/>
          <w:sz w:val="24"/>
          <w:szCs w:val="24"/>
          <w:shd w:val="clear" w:color="auto" w:fill="FFFEFC"/>
        </w:rPr>
        <w:t xml:space="preserve">Retrieved from </w:t>
      </w:r>
      <w:hyperlink r:id="rId12">
        <w:r>
          <w:rPr>
            <w:rFonts w:ascii="Times New Roman" w:eastAsia="Times New Roman" w:hAnsi="Times New Roman" w:cs="Times New Roman"/>
            <w:color w:val="1155CC"/>
            <w:sz w:val="24"/>
            <w:szCs w:val="24"/>
            <w:u w:val="single"/>
            <w:shd w:val="clear" w:color="auto" w:fill="FFFEFC"/>
          </w:rPr>
          <w:t>https://adilet.zan.kz/rus/archive/docs/P1900000982/26.12.2019</w:t>
        </w:r>
      </w:hyperlink>
      <w:r>
        <w:rPr>
          <w:rFonts w:ascii="Times New Roman" w:eastAsia="Times New Roman" w:hAnsi="Times New Roman" w:cs="Times New Roman"/>
          <w:color w:val="142027"/>
          <w:sz w:val="24"/>
          <w:szCs w:val="24"/>
          <w:shd w:val="clear" w:color="auto" w:fill="FFFEFC"/>
        </w:rPr>
        <w:t xml:space="preserve"> </w:t>
      </w:r>
    </w:p>
    <w:p w14:paraId="1997F773" w14:textId="77777777" w:rsidR="00A5164F" w:rsidRDefault="00000000" w:rsidP="004729E8">
      <w:pPr>
        <w:numPr>
          <w:ilvl w:val="0"/>
          <w:numId w:val="1"/>
        </w:numPr>
        <w:ind w:firstLine="990"/>
        <w:rPr>
          <w:rFonts w:ascii="Times New Roman" w:eastAsia="Times New Roman" w:hAnsi="Times New Roman" w:cs="Times New Roman"/>
          <w:color w:val="142027"/>
          <w:sz w:val="24"/>
          <w:szCs w:val="24"/>
          <w:shd w:val="clear" w:color="auto" w:fill="FFFEFC"/>
        </w:rPr>
      </w:pPr>
      <w:r>
        <w:rPr>
          <w:rFonts w:ascii="Times New Roman" w:eastAsia="Times New Roman" w:hAnsi="Times New Roman" w:cs="Times New Roman"/>
          <w:color w:val="142027"/>
          <w:sz w:val="24"/>
          <w:szCs w:val="24"/>
          <w:shd w:val="clear" w:color="auto" w:fill="FFFEFC"/>
        </w:rPr>
        <w:t xml:space="preserve">Huttner, B., Goossens, H., Verheij, T., &amp; </w:t>
      </w:r>
      <w:proofErr w:type="spellStart"/>
      <w:r>
        <w:rPr>
          <w:rFonts w:ascii="Times New Roman" w:eastAsia="Times New Roman" w:hAnsi="Times New Roman" w:cs="Times New Roman"/>
          <w:color w:val="142027"/>
          <w:sz w:val="24"/>
          <w:szCs w:val="24"/>
          <w:shd w:val="clear" w:color="auto" w:fill="FFFEFC"/>
        </w:rPr>
        <w:t>Harbarth</w:t>
      </w:r>
      <w:proofErr w:type="spellEnd"/>
      <w:r>
        <w:rPr>
          <w:rFonts w:ascii="Times New Roman" w:eastAsia="Times New Roman" w:hAnsi="Times New Roman" w:cs="Times New Roman"/>
          <w:color w:val="142027"/>
          <w:sz w:val="24"/>
          <w:szCs w:val="24"/>
          <w:shd w:val="clear" w:color="auto" w:fill="FFFEFC"/>
        </w:rPr>
        <w:t xml:space="preserve">, S. (2009). Characteristics and outcomes of public campaigns aimed at improving the use of antibiotics in outpatients in high-income countries. The Lancet Infectious Diseases, 10(1), 17–31. </w:t>
      </w:r>
      <w:hyperlink r:id="rId13">
        <w:r>
          <w:rPr>
            <w:rFonts w:ascii="Times New Roman" w:eastAsia="Times New Roman" w:hAnsi="Times New Roman" w:cs="Times New Roman"/>
            <w:color w:val="1155CC"/>
            <w:sz w:val="24"/>
            <w:szCs w:val="24"/>
            <w:u w:val="single"/>
            <w:shd w:val="clear" w:color="auto" w:fill="FFFEFC"/>
          </w:rPr>
          <w:t>https://doi.org/10.1016/s1473-3099(09)70305-6</w:t>
        </w:r>
      </w:hyperlink>
      <w:r>
        <w:rPr>
          <w:rFonts w:ascii="Times New Roman" w:eastAsia="Times New Roman" w:hAnsi="Times New Roman" w:cs="Times New Roman"/>
          <w:color w:val="142027"/>
          <w:sz w:val="24"/>
          <w:szCs w:val="24"/>
          <w:shd w:val="clear" w:color="auto" w:fill="FFFEFC"/>
        </w:rPr>
        <w:t xml:space="preserve"> </w:t>
      </w:r>
    </w:p>
    <w:p w14:paraId="75FCC7C6" w14:textId="77777777" w:rsidR="00A5164F" w:rsidRDefault="00000000" w:rsidP="004729E8">
      <w:pPr>
        <w:numPr>
          <w:ilvl w:val="0"/>
          <w:numId w:val="1"/>
        </w:numPr>
        <w:ind w:firstLine="990"/>
        <w:rPr>
          <w:rFonts w:ascii="Times New Roman" w:eastAsia="Times New Roman" w:hAnsi="Times New Roman" w:cs="Times New Roman"/>
          <w:sz w:val="24"/>
          <w:szCs w:val="24"/>
        </w:rPr>
      </w:pPr>
      <w:r>
        <w:rPr>
          <w:rFonts w:ascii="Times New Roman" w:eastAsia="Times New Roman" w:hAnsi="Times New Roman" w:cs="Times New Roman"/>
          <w:color w:val="142027"/>
          <w:sz w:val="24"/>
          <w:szCs w:val="24"/>
          <w:shd w:val="clear" w:color="auto" w:fill="FFFEFC"/>
        </w:rPr>
        <w:t xml:space="preserve">Institute for Health Metrics and Evaluation (IHME) (2021). </w:t>
      </w:r>
      <w:r>
        <w:rPr>
          <w:rFonts w:ascii="Times New Roman" w:eastAsia="Times New Roman" w:hAnsi="Times New Roman" w:cs="Times New Roman"/>
          <w:color w:val="222222"/>
          <w:sz w:val="24"/>
          <w:szCs w:val="24"/>
          <w:highlight w:val="white"/>
        </w:rPr>
        <w:t xml:space="preserve">WHO European Region Bacterial Antimicrobial Resistance Burden Estimates 2019 | GHDX. (n.d.). </w:t>
      </w:r>
      <w:hyperlink r:id="rId14">
        <w:r>
          <w:rPr>
            <w:rFonts w:ascii="Times New Roman" w:eastAsia="Times New Roman" w:hAnsi="Times New Roman" w:cs="Times New Roman"/>
            <w:color w:val="1155CC"/>
            <w:sz w:val="24"/>
            <w:szCs w:val="24"/>
            <w:highlight w:val="white"/>
            <w:u w:val="single"/>
          </w:rPr>
          <w:t>https://ghdx.healthdata.org/record/ihme-data/who-european-region-bacterial-antimicrobial-resistance-burden-estimates-2019</w:t>
        </w:r>
      </w:hyperlink>
      <w:r>
        <w:rPr>
          <w:rFonts w:ascii="Times New Roman" w:eastAsia="Times New Roman" w:hAnsi="Times New Roman" w:cs="Times New Roman"/>
          <w:color w:val="222222"/>
          <w:sz w:val="24"/>
          <w:szCs w:val="24"/>
          <w:highlight w:val="white"/>
        </w:rPr>
        <w:t xml:space="preserve"> </w:t>
      </w:r>
    </w:p>
    <w:p w14:paraId="7D88DE54" w14:textId="77777777" w:rsidR="00A5164F" w:rsidRDefault="00000000" w:rsidP="004729E8">
      <w:pPr>
        <w:numPr>
          <w:ilvl w:val="0"/>
          <w:numId w:val="1"/>
        </w:numPr>
        <w:ind w:firstLine="99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t>Iskakova</w:t>
      </w:r>
      <w:proofErr w:type="spellEnd"/>
      <w:r>
        <w:rPr>
          <w:rFonts w:ascii="Times New Roman" w:eastAsia="Times New Roman" w:hAnsi="Times New Roman" w:cs="Times New Roman"/>
          <w:color w:val="222222"/>
          <w:sz w:val="24"/>
          <w:szCs w:val="24"/>
          <w:highlight w:val="white"/>
        </w:rPr>
        <w:t xml:space="preserve">, N., </w:t>
      </w:r>
      <w:proofErr w:type="spellStart"/>
      <w:r>
        <w:rPr>
          <w:rFonts w:ascii="Times New Roman" w:eastAsia="Times New Roman" w:hAnsi="Times New Roman" w:cs="Times New Roman"/>
          <w:color w:val="222222"/>
          <w:sz w:val="24"/>
          <w:szCs w:val="24"/>
          <w:highlight w:val="white"/>
        </w:rPr>
        <w:t>Khismetova</w:t>
      </w:r>
      <w:proofErr w:type="spellEnd"/>
      <w:r>
        <w:rPr>
          <w:rFonts w:ascii="Times New Roman" w:eastAsia="Times New Roman" w:hAnsi="Times New Roman" w:cs="Times New Roman"/>
          <w:color w:val="222222"/>
          <w:sz w:val="24"/>
          <w:szCs w:val="24"/>
          <w:highlight w:val="white"/>
        </w:rPr>
        <w:t xml:space="preserve">, Z., </w:t>
      </w:r>
      <w:proofErr w:type="spellStart"/>
      <w:r>
        <w:rPr>
          <w:rFonts w:ascii="Times New Roman" w:eastAsia="Times New Roman" w:hAnsi="Times New Roman" w:cs="Times New Roman"/>
          <w:color w:val="222222"/>
          <w:sz w:val="24"/>
          <w:szCs w:val="24"/>
          <w:highlight w:val="white"/>
        </w:rPr>
        <w:t>Suleymenova</w:t>
      </w:r>
      <w:proofErr w:type="spellEnd"/>
      <w:r>
        <w:rPr>
          <w:rFonts w:ascii="Times New Roman" w:eastAsia="Times New Roman" w:hAnsi="Times New Roman" w:cs="Times New Roman"/>
          <w:color w:val="222222"/>
          <w:sz w:val="24"/>
          <w:szCs w:val="24"/>
          <w:highlight w:val="white"/>
        </w:rPr>
        <w:t xml:space="preserve">, D., </w:t>
      </w:r>
      <w:proofErr w:type="spellStart"/>
      <w:r>
        <w:rPr>
          <w:rFonts w:ascii="Times New Roman" w:eastAsia="Times New Roman" w:hAnsi="Times New Roman" w:cs="Times New Roman"/>
          <w:color w:val="222222"/>
          <w:sz w:val="24"/>
          <w:szCs w:val="24"/>
          <w:highlight w:val="white"/>
        </w:rPr>
        <w:t>Kozhekenova</w:t>
      </w:r>
      <w:proofErr w:type="spellEnd"/>
      <w:r>
        <w:rPr>
          <w:rFonts w:ascii="Times New Roman" w:eastAsia="Times New Roman" w:hAnsi="Times New Roman" w:cs="Times New Roman"/>
          <w:color w:val="222222"/>
          <w:sz w:val="24"/>
          <w:szCs w:val="24"/>
          <w:highlight w:val="white"/>
        </w:rPr>
        <w:t xml:space="preserve">, Z., </w:t>
      </w:r>
      <w:proofErr w:type="spellStart"/>
      <w:r>
        <w:rPr>
          <w:rFonts w:ascii="Times New Roman" w:eastAsia="Times New Roman" w:hAnsi="Times New Roman" w:cs="Times New Roman"/>
          <w:color w:val="222222"/>
          <w:sz w:val="24"/>
          <w:szCs w:val="24"/>
          <w:highlight w:val="white"/>
        </w:rPr>
        <w:t>Khamidullina</w:t>
      </w:r>
      <w:proofErr w:type="spellEnd"/>
      <w:r>
        <w:rPr>
          <w:rFonts w:ascii="Times New Roman" w:eastAsia="Times New Roman" w:hAnsi="Times New Roman" w:cs="Times New Roman"/>
          <w:color w:val="222222"/>
          <w:sz w:val="24"/>
          <w:szCs w:val="24"/>
          <w:highlight w:val="white"/>
        </w:rPr>
        <w:t xml:space="preserve">, Z., </w:t>
      </w:r>
      <w:proofErr w:type="spellStart"/>
      <w:r>
        <w:rPr>
          <w:rFonts w:ascii="Times New Roman" w:eastAsia="Times New Roman" w:hAnsi="Times New Roman" w:cs="Times New Roman"/>
          <w:color w:val="222222"/>
          <w:sz w:val="24"/>
          <w:szCs w:val="24"/>
          <w:highlight w:val="white"/>
        </w:rPr>
        <w:t>Samarova</w:t>
      </w:r>
      <w:proofErr w:type="spellEnd"/>
      <w:r>
        <w:rPr>
          <w:rFonts w:ascii="Times New Roman" w:eastAsia="Times New Roman" w:hAnsi="Times New Roman" w:cs="Times New Roman"/>
          <w:color w:val="222222"/>
          <w:sz w:val="24"/>
          <w:szCs w:val="24"/>
          <w:highlight w:val="white"/>
        </w:rPr>
        <w:t xml:space="preserve">, U., </w:t>
      </w:r>
      <w:proofErr w:type="spellStart"/>
      <w:r>
        <w:rPr>
          <w:rFonts w:ascii="Times New Roman" w:eastAsia="Times New Roman" w:hAnsi="Times New Roman" w:cs="Times New Roman"/>
          <w:color w:val="222222"/>
          <w:sz w:val="24"/>
          <w:szCs w:val="24"/>
          <w:highlight w:val="white"/>
        </w:rPr>
        <w:t>Glushkova</w:t>
      </w:r>
      <w:proofErr w:type="spellEnd"/>
      <w:r>
        <w:rPr>
          <w:rFonts w:ascii="Times New Roman" w:eastAsia="Times New Roman" w:hAnsi="Times New Roman" w:cs="Times New Roman"/>
          <w:color w:val="222222"/>
          <w:sz w:val="24"/>
          <w:szCs w:val="24"/>
          <w:highlight w:val="white"/>
        </w:rPr>
        <w:t xml:space="preserve">, N., &amp; Semenova, Y. (2023). Factors Influencing Antibiotic Consumption in Adult Population of Kazakhstan. Antibiotics, 12(3), 560. </w:t>
      </w:r>
      <w:hyperlink r:id="rId15">
        <w:r>
          <w:rPr>
            <w:rFonts w:ascii="Times New Roman" w:eastAsia="Times New Roman" w:hAnsi="Times New Roman" w:cs="Times New Roman"/>
            <w:color w:val="1155CC"/>
            <w:sz w:val="24"/>
            <w:szCs w:val="24"/>
            <w:highlight w:val="white"/>
            <w:u w:val="single"/>
          </w:rPr>
          <w:t>https://doi.org/10.3390/antibiotics12030560</w:t>
        </w:r>
      </w:hyperlink>
      <w:r>
        <w:rPr>
          <w:rFonts w:ascii="Times New Roman" w:eastAsia="Times New Roman" w:hAnsi="Times New Roman" w:cs="Times New Roman"/>
          <w:color w:val="222222"/>
          <w:sz w:val="24"/>
          <w:szCs w:val="24"/>
          <w:highlight w:val="white"/>
        </w:rPr>
        <w:t xml:space="preserve"> </w:t>
      </w:r>
    </w:p>
    <w:p w14:paraId="06C62FD6" w14:textId="77777777" w:rsidR="00A5164F" w:rsidRDefault="00000000" w:rsidP="004729E8">
      <w:pPr>
        <w:numPr>
          <w:ilvl w:val="0"/>
          <w:numId w:val="1"/>
        </w:numPr>
        <w:ind w:firstLine="99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lastRenderedPageBreak/>
        <w:t>Mazińska</w:t>
      </w:r>
      <w:proofErr w:type="spellEnd"/>
      <w:r>
        <w:rPr>
          <w:rFonts w:ascii="Times New Roman" w:eastAsia="Times New Roman" w:hAnsi="Times New Roman" w:cs="Times New Roman"/>
          <w:color w:val="222222"/>
          <w:sz w:val="24"/>
          <w:szCs w:val="24"/>
          <w:highlight w:val="white"/>
        </w:rPr>
        <w:t xml:space="preserve">, B., </w:t>
      </w:r>
      <w:proofErr w:type="spellStart"/>
      <w:r>
        <w:rPr>
          <w:rFonts w:ascii="Times New Roman" w:eastAsia="Times New Roman" w:hAnsi="Times New Roman" w:cs="Times New Roman"/>
          <w:color w:val="222222"/>
          <w:sz w:val="24"/>
          <w:szCs w:val="24"/>
          <w:highlight w:val="white"/>
        </w:rPr>
        <w:t>Strużycka</w:t>
      </w:r>
      <w:proofErr w:type="spellEnd"/>
      <w:r>
        <w:rPr>
          <w:rFonts w:ascii="Times New Roman" w:eastAsia="Times New Roman" w:hAnsi="Times New Roman" w:cs="Times New Roman"/>
          <w:color w:val="222222"/>
          <w:sz w:val="24"/>
          <w:szCs w:val="24"/>
          <w:highlight w:val="white"/>
        </w:rPr>
        <w:t xml:space="preserve">, I., &amp; Hryniewicz, W. (2017). Surveys of public knowledge and attitudes </w:t>
      </w:r>
      <w:proofErr w:type="gramStart"/>
      <w:r>
        <w:rPr>
          <w:rFonts w:ascii="Times New Roman" w:eastAsia="Times New Roman" w:hAnsi="Times New Roman" w:cs="Times New Roman"/>
          <w:color w:val="222222"/>
          <w:sz w:val="24"/>
          <w:szCs w:val="24"/>
          <w:highlight w:val="white"/>
        </w:rPr>
        <w:t>with regard to</w:t>
      </w:r>
      <w:proofErr w:type="gramEnd"/>
      <w:r>
        <w:rPr>
          <w:rFonts w:ascii="Times New Roman" w:eastAsia="Times New Roman" w:hAnsi="Times New Roman" w:cs="Times New Roman"/>
          <w:color w:val="222222"/>
          <w:sz w:val="24"/>
          <w:szCs w:val="24"/>
          <w:highlight w:val="white"/>
        </w:rPr>
        <w:t xml:space="preserve"> antibiotics in Poland: Did the European Antibiotic Awareness Day campaigns change attitudes? </w:t>
      </w:r>
      <w:proofErr w:type="spellStart"/>
      <w:r>
        <w:rPr>
          <w:rFonts w:ascii="Times New Roman" w:eastAsia="Times New Roman" w:hAnsi="Times New Roman" w:cs="Times New Roman"/>
          <w:color w:val="222222"/>
          <w:sz w:val="24"/>
          <w:szCs w:val="24"/>
          <w:highlight w:val="white"/>
        </w:rPr>
        <w:t>PLoS</w:t>
      </w:r>
      <w:proofErr w:type="spellEnd"/>
      <w:r>
        <w:rPr>
          <w:rFonts w:ascii="Times New Roman" w:eastAsia="Times New Roman" w:hAnsi="Times New Roman" w:cs="Times New Roman"/>
          <w:color w:val="222222"/>
          <w:sz w:val="24"/>
          <w:szCs w:val="24"/>
          <w:highlight w:val="white"/>
        </w:rPr>
        <w:t xml:space="preserve"> ONE, 12(2), e0172146. </w:t>
      </w:r>
      <w:hyperlink r:id="rId16">
        <w:r>
          <w:rPr>
            <w:rFonts w:ascii="Times New Roman" w:eastAsia="Times New Roman" w:hAnsi="Times New Roman" w:cs="Times New Roman"/>
            <w:color w:val="1155CC"/>
            <w:sz w:val="24"/>
            <w:szCs w:val="24"/>
            <w:highlight w:val="white"/>
            <w:u w:val="single"/>
          </w:rPr>
          <w:t>https://doi.org/10.1371/journal.pone.0172146</w:t>
        </w:r>
      </w:hyperlink>
      <w:r>
        <w:rPr>
          <w:rFonts w:ascii="Times New Roman" w:eastAsia="Times New Roman" w:hAnsi="Times New Roman" w:cs="Times New Roman"/>
          <w:color w:val="222222"/>
          <w:sz w:val="24"/>
          <w:szCs w:val="24"/>
          <w:highlight w:val="white"/>
        </w:rPr>
        <w:t xml:space="preserve"> </w:t>
      </w:r>
    </w:p>
    <w:p w14:paraId="7C25C6D5" w14:textId="77777777" w:rsidR="00A5164F" w:rsidRDefault="00000000" w:rsidP="004729E8">
      <w:pPr>
        <w:numPr>
          <w:ilvl w:val="0"/>
          <w:numId w:val="1"/>
        </w:numPr>
        <w:ind w:firstLine="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O’Neill, J. (2016). Tackling Drug-resistant Infections Globally: Final report and recommendations. The Review on Antimicrobial Resistance </w:t>
      </w:r>
      <w:hyperlink r:id="rId17">
        <w:r>
          <w:rPr>
            <w:rFonts w:ascii="Times New Roman" w:eastAsia="Times New Roman" w:hAnsi="Times New Roman" w:cs="Times New Roman"/>
            <w:color w:val="1155CC"/>
            <w:sz w:val="24"/>
            <w:szCs w:val="24"/>
            <w:u w:val="single"/>
          </w:rPr>
          <w:t>https://apo.org.au/sites/default/files/resource-files/2016-05/apo-nid63983.pdf</w:t>
        </w:r>
      </w:hyperlink>
      <w:r>
        <w:rPr>
          <w:rFonts w:ascii="Times New Roman" w:eastAsia="Times New Roman" w:hAnsi="Times New Roman" w:cs="Times New Roman"/>
          <w:sz w:val="24"/>
          <w:szCs w:val="24"/>
        </w:rPr>
        <w:t xml:space="preserve"> </w:t>
      </w:r>
    </w:p>
    <w:p w14:paraId="5049CC05" w14:textId="77777777" w:rsidR="00A5164F" w:rsidRDefault="00000000" w:rsidP="004729E8">
      <w:pPr>
        <w:numPr>
          <w:ilvl w:val="0"/>
          <w:numId w:val="1"/>
        </w:numPr>
        <w:ind w:firstLine="990"/>
        <w:rPr>
          <w:rFonts w:ascii="Times New Roman" w:eastAsia="Times New Roman" w:hAnsi="Times New Roman" w:cs="Times New Roman"/>
          <w:color w:val="142027"/>
          <w:sz w:val="24"/>
          <w:szCs w:val="24"/>
          <w:shd w:val="clear" w:color="auto" w:fill="FFFEFC"/>
        </w:rPr>
      </w:pPr>
      <w:r>
        <w:rPr>
          <w:rFonts w:ascii="Times New Roman" w:eastAsia="Times New Roman" w:hAnsi="Times New Roman" w:cs="Times New Roman"/>
          <w:color w:val="142027"/>
          <w:sz w:val="24"/>
          <w:szCs w:val="24"/>
          <w:shd w:val="clear" w:color="auto" w:fill="FFFEFC"/>
        </w:rPr>
        <w:t xml:space="preserve">Queder, A., Arnold, C., Wensing, M., &amp; </w:t>
      </w:r>
      <w:proofErr w:type="spellStart"/>
      <w:r>
        <w:rPr>
          <w:rFonts w:ascii="Times New Roman" w:eastAsia="Times New Roman" w:hAnsi="Times New Roman" w:cs="Times New Roman"/>
          <w:color w:val="142027"/>
          <w:sz w:val="24"/>
          <w:szCs w:val="24"/>
          <w:shd w:val="clear" w:color="auto" w:fill="FFFEFC"/>
        </w:rPr>
        <w:t>Poß</w:t>
      </w:r>
      <w:proofErr w:type="spellEnd"/>
      <w:r>
        <w:rPr>
          <w:rFonts w:ascii="Times New Roman" w:eastAsia="Times New Roman" w:hAnsi="Times New Roman" w:cs="Times New Roman"/>
          <w:color w:val="142027"/>
          <w:sz w:val="24"/>
          <w:szCs w:val="24"/>
          <w:shd w:val="clear" w:color="auto" w:fill="FFFEFC"/>
        </w:rPr>
        <w:t xml:space="preserve">-Doering, R. (2022). Contextual factors influencing physicians' perception of antibiotic prescribing in primary care in Germany - a prospective observational study. BMC health services research, 22(1), 331. </w:t>
      </w:r>
      <w:hyperlink r:id="rId18">
        <w:r>
          <w:rPr>
            <w:rFonts w:ascii="Times New Roman" w:eastAsia="Times New Roman" w:hAnsi="Times New Roman" w:cs="Times New Roman"/>
            <w:color w:val="1155CC"/>
            <w:sz w:val="24"/>
            <w:szCs w:val="24"/>
            <w:u w:val="single"/>
            <w:shd w:val="clear" w:color="auto" w:fill="FFFEFC"/>
          </w:rPr>
          <w:t>https://doi.org/10.1186/s12913-022-07701-3</w:t>
        </w:r>
      </w:hyperlink>
      <w:r>
        <w:rPr>
          <w:rFonts w:ascii="Times New Roman" w:eastAsia="Times New Roman" w:hAnsi="Times New Roman" w:cs="Times New Roman"/>
          <w:color w:val="142027"/>
          <w:sz w:val="24"/>
          <w:szCs w:val="24"/>
          <w:shd w:val="clear" w:color="auto" w:fill="FFFEFC"/>
        </w:rPr>
        <w:t xml:space="preserve"> </w:t>
      </w:r>
    </w:p>
    <w:p w14:paraId="3A24B25C" w14:textId="77777777" w:rsidR="00A5164F" w:rsidRDefault="00000000" w:rsidP="004729E8">
      <w:pPr>
        <w:numPr>
          <w:ilvl w:val="0"/>
          <w:numId w:val="1"/>
        </w:numPr>
        <w:ind w:firstLine="990"/>
        <w:rPr>
          <w:rFonts w:ascii="Times New Roman" w:eastAsia="Times New Roman" w:hAnsi="Times New Roman" w:cs="Times New Roman"/>
          <w:sz w:val="24"/>
          <w:szCs w:val="24"/>
        </w:rPr>
      </w:pPr>
      <w:r>
        <w:rPr>
          <w:rFonts w:ascii="Times New Roman" w:eastAsia="Times New Roman" w:hAnsi="Times New Roman" w:cs="Times New Roman"/>
          <w:sz w:val="24"/>
          <w:szCs w:val="24"/>
        </w:rPr>
        <w:t>Saroj, Sunil. D. (2023). Antimicrobial resistance. CRC Press.</w:t>
      </w:r>
    </w:p>
    <w:p w14:paraId="2CDB4565" w14:textId="77777777" w:rsidR="00A5164F" w:rsidRDefault="00000000" w:rsidP="004729E8">
      <w:pPr>
        <w:numPr>
          <w:ilvl w:val="0"/>
          <w:numId w:val="1"/>
        </w:numPr>
        <w:ind w:firstLine="990"/>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 xml:space="preserve">Semenova, Y., Kassym, L., </w:t>
      </w:r>
      <w:proofErr w:type="spellStart"/>
      <w:r>
        <w:rPr>
          <w:rFonts w:ascii="Times New Roman" w:eastAsia="Times New Roman" w:hAnsi="Times New Roman" w:cs="Times New Roman"/>
          <w:color w:val="222222"/>
          <w:sz w:val="24"/>
          <w:szCs w:val="24"/>
          <w:highlight w:val="white"/>
        </w:rPr>
        <w:t>Kussainova</w:t>
      </w:r>
      <w:proofErr w:type="spellEnd"/>
      <w:r>
        <w:rPr>
          <w:rFonts w:ascii="Times New Roman" w:eastAsia="Times New Roman" w:hAnsi="Times New Roman" w:cs="Times New Roman"/>
          <w:color w:val="222222"/>
          <w:sz w:val="24"/>
          <w:szCs w:val="24"/>
          <w:highlight w:val="white"/>
        </w:rPr>
        <w:t xml:space="preserve">, A., </w:t>
      </w:r>
      <w:proofErr w:type="spellStart"/>
      <w:r>
        <w:rPr>
          <w:rFonts w:ascii="Times New Roman" w:eastAsia="Times New Roman" w:hAnsi="Times New Roman" w:cs="Times New Roman"/>
          <w:color w:val="222222"/>
          <w:sz w:val="24"/>
          <w:szCs w:val="24"/>
          <w:highlight w:val="white"/>
        </w:rPr>
        <w:t>Aimurziyeva</w:t>
      </w:r>
      <w:proofErr w:type="spellEnd"/>
      <w:r>
        <w:rPr>
          <w:rFonts w:ascii="Times New Roman" w:eastAsia="Times New Roman" w:hAnsi="Times New Roman" w:cs="Times New Roman"/>
          <w:color w:val="222222"/>
          <w:sz w:val="24"/>
          <w:szCs w:val="24"/>
          <w:highlight w:val="white"/>
        </w:rPr>
        <w:t xml:space="preserve">, A., </w:t>
      </w:r>
      <w:proofErr w:type="spellStart"/>
      <w:r>
        <w:rPr>
          <w:rFonts w:ascii="Times New Roman" w:eastAsia="Times New Roman" w:hAnsi="Times New Roman" w:cs="Times New Roman"/>
          <w:color w:val="222222"/>
          <w:sz w:val="24"/>
          <w:szCs w:val="24"/>
          <w:highlight w:val="white"/>
        </w:rPr>
        <w:t>Makalkina</w:t>
      </w:r>
      <w:proofErr w:type="spellEnd"/>
      <w:r>
        <w:rPr>
          <w:rFonts w:ascii="Times New Roman" w:eastAsia="Times New Roman" w:hAnsi="Times New Roman" w:cs="Times New Roman"/>
          <w:color w:val="222222"/>
          <w:sz w:val="24"/>
          <w:szCs w:val="24"/>
          <w:highlight w:val="white"/>
        </w:rPr>
        <w:t xml:space="preserve">, L., Avdeyev, A., </w:t>
      </w:r>
      <w:proofErr w:type="spellStart"/>
      <w:r>
        <w:rPr>
          <w:rFonts w:ascii="Times New Roman" w:eastAsia="Times New Roman" w:hAnsi="Times New Roman" w:cs="Times New Roman"/>
          <w:color w:val="222222"/>
          <w:sz w:val="24"/>
          <w:szCs w:val="24"/>
          <w:highlight w:val="white"/>
        </w:rPr>
        <w:t>Yessmagambetova</w:t>
      </w:r>
      <w:proofErr w:type="spellEnd"/>
      <w:r>
        <w:rPr>
          <w:rFonts w:ascii="Times New Roman" w:eastAsia="Times New Roman" w:hAnsi="Times New Roman" w:cs="Times New Roman"/>
          <w:color w:val="222222"/>
          <w:sz w:val="24"/>
          <w:szCs w:val="24"/>
          <w:highlight w:val="white"/>
        </w:rPr>
        <w:t xml:space="preserve">, A., </w:t>
      </w:r>
      <w:proofErr w:type="spellStart"/>
      <w:r>
        <w:rPr>
          <w:rFonts w:ascii="Times New Roman" w:eastAsia="Times New Roman" w:hAnsi="Times New Roman" w:cs="Times New Roman"/>
          <w:color w:val="222222"/>
          <w:sz w:val="24"/>
          <w:szCs w:val="24"/>
          <w:highlight w:val="white"/>
        </w:rPr>
        <w:t>Smagul</w:t>
      </w:r>
      <w:proofErr w:type="spellEnd"/>
      <w:r>
        <w:rPr>
          <w:rFonts w:ascii="Times New Roman" w:eastAsia="Times New Roman" w:hAnsi="Times New Roman" w:cs="Times New Roman"/>
          <w:color w:val="222222"/>
          <w:sz w:val="24"/>
          <w:szCs w:val="24"/>
          <w:highlight w:val="white"/>
        </w:rPr>
        <w:t xml:space="preserve">, M., Aubakirova, B., Akhmetova, Z., </w:t>
      </w:r>
      <w:proofErr w:type="spellStart"/>
      <w:r>
        <w:rPr>
          <w:rFonts w:ascii="Times New Roman" w:eastAsia="Times New Roman" w:hAnsi="Times New Roman" w:cs="Times New Roman"/>
          <w:color w:val="222222"/>
          <w:sz w:val="24"/>
          <w:szCs w:val="24"/>
          <w:highlight w:val="white"/>
        </w:rPr>
        <w:t>Yergaliyeva</w:t>
      </w:r>
      <w:proofErr w:type="spellEnd"/>
      <w:r>
        <w:rPr>
          <w:rFonts w:ascii="Times New Roman" w:eastAsia="Times New Roman" w:hAnsi="Times New Roman" w:cs="Times New Roman"/>
          <w:color w:val="222222"/>
          <w:sz w:val="24"/>
          <w:szCs w:val="24"/>
          <w:highlight w:val="white"/>
        </w:rPr>
        <w:t xml:space="preserve">, A., &amp; Lim, L. (2024). Knowledge, Attitudes, and Practices towards Antibiotics, Antimicrobial Resistance, and Antibiotic Consumption in the Population of Kazakhstan. Antibiotics, 13(8), 718. </w:t>
      </w:r>
      <w:hyperlink r:id="rId19">
        <w:r>
          <w:rPr>
            <w:rFonts w:ascii="Times New Roman" w:eastAsia="Times New Roman" w:hAnsi="Times New Roman" w:cs="Times New Roman"/>
            <w:color w:val="1155CC"/>
            <w:sz w:val="24"/>
            <w:szCs w:val="24"/>
            <w:highlight w:val="white"/>
            <w:u w:val="single"/>
          </w:rPr>
          <w:t>https://doi.org/10.3390/antibiotics13080718</w:t>
        </w:r>
      </w:hyperlink>
      <w:r>
        <w:rPr>
          <w:rFonts w:ascii="Times New Roman" w:eastAsia="Times New Roman" w:hAnsi="Times New Roman" w:cs="Times New Roman"/>
          <w:color w:val="222222"/>
          <w:sz w:val="24"/>
          <w:szCs w:val="24"/>
          <w:highlight w:val="white"/>
        </w:rPr>
        <w:t xml:space="preserve"> </w:t>
      </w:r>
    </w:p>
    <w:p w14:paraId="73020297" w14:textId="77777777" w:rsidR="00A5164F" w:rsidRDefault="00000000" w:rsidP="004729E8">
      <w:pPr>
        <w:numPr>
          <w:ilvl w:val="0"/>
          <w:numId w:val="1"/>
        </w:numPr>
        <w:ind w:firstLine="99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Semenova, Y., </w:t>
      </w:r>
      <w:proofErr w:type="spellStart"/>
      <w:r>
        <w:rPr>
          <w:rFonts w:ascii="Times New Roman" w:eastAsia="Times New Roman" w:hAnsi="Times New Roman" w:cs="Times New Roman"/>
          <w:color w:val="222222"/>
          <w:sz w:val="24"/>
          <w:szCs w:val="24"/>
          <w:highlight w:val="white"/>
        </w:rPr>
        <w:t>Yergaliyeva</w:t>
      </w:r>
      <w:proofErr w:type="spellEnd"/>
      <w:r>
        <w:rPr>
          <w:rFonts w:ascii="Times New Roman" w:eastAsia="Times New Roman" w:hAnsi="Times New Roman" w:cs="Times New Roman"/>
          <w:color w:val="222222"/>
          <w:sz w:val="24"/>
          <w:szCs w:val="24"/>
          <w:highlight w:val="white"/>
        </w:rPr>
        <w:t xml:space="preserve">, A., </w:t>
      </w:r>
      <w:proofErr w:type="spellStart"/>
      <w:r>
        <w:rPr>
          <w:rFonts w:ascii="Times New Roman" w:eastAsia="Times New Roman" w:hAnsi="Times New Roman" w:cs="Times New Roman"/>
          <w:color w:val="222222"/>
          <w:sz w:val="24"/>
          <w:szCs w:val="24"/>
          <w:highlight w:val="white"/>
        </w:rPr>
        <w:t>Aimurziyeva</w:t>
      </w:r>
      <w:proofErr w:type="spellEnd"/>
      <w:r>
        <w:rPr>
          <w:rFonts w:ascii="Times New Roman" w:eastAsia="Times New Roman" w:hAnsi="Times New Roman" w:cs="Times New Roman"/>
          <w:color w:val="222222"/>
          <w:sz w:val="24"/>
          <w:szCs w:val="24"/>
          <w:highlight w:val="white"/>
        </w:rPr>
        <w:t xml:space="preserve">, A., </w:t>
      </w:r>
      <w:proofErr w:type="spellStart"/>
      <w:r>
        <w:rPr>
          <w:rFonts w:ascii="Times New Roman" w:eastAsia="Times New Roman" w:hAnsi="Times New Roman" w:cs="Times New Roman"/>
          <w:color w:val="222222"/>
          <w:sz w:val="24"/>
          <w:szCs w:val="24"/>
          <w:highlight w:val="white"/>
        </w:rPr>
        <w:t>Manatova</w:t>
      </w:r>
      <w:proofErr w:type="spellEnd"/>
      <w:r>
        <w:rPr>
          <w:rFonts w:ascii="Times New Roman" w:eastAsia="Times New Roman" w:hAnsi="Times New Roman" w:cs="Times New Roman"/>
          <w:color w:val="222222"/>
          <w:sz w:val="24"/>
          <w:szCs w:val="24"/>
          <w:highlight w:val="white"/>
        </w:rPr>
        <w:t xml:space="preserve">, A., </w:t>
      </w:r>
      <w:proofErr w:type="spellStart"/>
      <w:r>
        <w:rPr>
          <w:rFonts w:ascii="Times New Roman" w:eastAsia="Times New Roman" w:hAnsi="Times New Roman" w:cs="Times New Roman"/>
          <w:color w:val="222222"/>
          <w:sz w:val="24"/>
          <w:szCs w:val="24"/>
          <w:highlight w:val="white"/>
        </w:rPr>
        <w:t>Kuntuganova</w:t>
      </w:r>
      <w:proofErr w:type="spellEnd"/>
      <w:r>
        <w:rPr>
          <w:rFonts w:ascii="Times New Roman" w:eastAsia="Times New Roman" w:hAnsi="Times New Roman" w:cs="Times New Roman"/>
          <w:color w:val="222222"/>
          <w:sz w:val="24"/>
          <w:szCs w:val="24"/>
          <w:highlight w:val="white"/>
        </w:rPr>
        <w:t xml:space="preserve">, A., </w:t>
      </w:r>
      <w:proofErr w:type="spellStart"/>
      <w:r>
        <w:rPr>
          <w:rFonts w:ascii="Times New Roman" w:eastAsia="Times New Roman" w:hAnsi="Times New Roman" w:cs="Times New Roman"/>
          <w:color w:val="222222"/>
          <w:sz w:val="24"/>
          <w:szCs w:val="24"/>
          <w:highlight w:val="white"/>
        </w:rPr>
        <w:t>Makalkina</w:t>
      </w:r>
      <w:proofErr w:type="spellEnd"/>
      <w:r>
        <w:rPr>
          <w:rFonts w:ascii="Times New Roman" w:eastAsia="Times New Roman" w:hAnsi="Times New Roman" w:cs="Times New Roman"/>
          <w:color w:val="222222"/>
          <w:sz w:val="24"/>
          <w:szCs w:val="24"/>
          <w:highlight w:val="white"/>
        </w:rPr>
        <w:t xml:space="preserve">, L., </w:t>
      </w:r>
      <w:proofErr w:type="spellStart"/>
      <w:r>
        <w:rPr>
          <w:rFonts w:ascii="Times New Roman" w:eastAsia="Times New Roman" w:hAnsi="Times New Roman" w:cs="Times New Roman"/>
          <w:color w:val="222222"/>
          <w:sz w:val="24"/>
          <w:szCs w:val="24"/>
          <w:highlight w:val="white"/>
        </w:rPr>
        <w:t>Aldiyarova</w:t>
      </w:r>
      <w:proofErr w:type="spellEnd"/>
      <w:r>
        <w:rPr>
          <w:rFonts w:ascii="Times New Roman" w:eastAsia="Times New Roman" w:hAnsi="Times New Roman" w:cs="Times New Roman"/>
          <w:color w:val="222222"/>
          <w:sz w:val="24"/>
          <w:szCs w:val="24"/>
          <w:highlight w:val="white"/>
        </w:rPr>
        <w:t xml:space="preserve">, N., Semenov, D., &amp; Lim, L. (2024). A Nationwide Evaluation of Antibiotic Consumption in Kazakhstan from 2019 to 2023. Antibiotics, 13(12), 1123. </w:t>
      </w:r>
      <w:hyperlink r:id="rId20">
        <w:r>
          <w:rPr>
            <w:rFonts w:ascii="Times New Roman" w:eastAsia="Times New Roman" w:hAnsi="Times New Roman" w:cs="Times New Roman"/>
            <w:color w:val="1155CC"/>
            <w:sz w:val="24"/>
            <w:szCs w:val="24"/>
            <w:highlight w:val="white"/>
            <w:u w:val="single"/>
          </w:rPr>
          <w:t>https://doi.org/10.3390/antibiotics13121123</w:t>
        </w:r>
      </w:hyperlink>
      <w:r>
        <w:rPr>
          <w:rFonts w:ascii="Times New Roman" w:eastAsia="Times New Roman" w:hAnsi="Times New Roman" w:cs="Times New Roman"/>
          <w:color w:val="222222"/>
          <w:sz w:val="24"/>
          <w:szCs w:val="24"/>
          <w:highlight w:val="white"/>
        </w:rPr>
        <w:t xml:space="preserve"> </w:t>
      </w:r>
    </w:p>
    <w:p w14:paraId="2F2A3EF6" w14:textId="77777777" w:rsidR="00A5164F" w:rsidRDefault="00000000" w:rsidP="004729E8">
      <w:pPr>
        <w:numPr>
          <w:ilvl w:val="0"/>
          <w:numId w:val="1"/>
        </w:numPr>
        <w:ind w:firstLine="990"/>
        <w:rPr>
          <w:rFonts w:ascii="Times New Roman" w:eastAsia="Times New Roman" w:hAnsi="Times New Roman" w:cs="Times New Roman"/>
          <w:sz w:val="24"/>
          <w:szCs w:val="24"/>
        </w:rPr>
      </w:pPr>
      <w:proofErr w:type="spellStart"/>
      <w:r>
        <w:rPr>
          <w:rFonts w:ascii="Times New Roman" w:eastAsia="Times New Roman" w:hAnsi="Times New Roman" w:cs="Times New Roman"/>
          <w:color w:val="1B1B1B"/>
          <w:sz w:val="24"/>
          <w:szCs w:val="24"/>
          <w:highlight w:val="white"/>
        </w:rPr>
        <w:t>Zhussupova</w:t>
      </w:r>
      <w:proofErr w:type="spellEnd"/>
      <w:r>
        <w:rPr>
          <w:rFonts w:ascii="Times New Roman" w:eastAsia="Times New Roman" w:hAnsi="Times New Roman" w:cs="Times New Roman"/>
          <w:color w:val="1B1B1B"/>
          <w:sz w:val="24"/>
          <w:szCs w:val="24"/>
          <w:highlight w:val="white"/>
        </w:rPr>
        <w:t xml:space="preserve">, G., </w:t>
      </w:r>
      <w:proofErr w:type="spellStart"/>
      <w:r>
        <w:rPr>
          <w:rFonts w:ascii="Times New Roman" w:eastAsia="Times New Roman" w:hAnsi="Times New Roman" w:cs="Times New Roman"/>
          <w:color w:val="1B1B1B"/>
          <w:sz w:val="24"/>
          <w:szCs w:val="24"/>
          <w:highlight w:val="white"/>
        </w:rPr>
        <w:t>Utepova</w:t>
      </w:r>
      <w:proofErr w:type="spellEnd"/>
      <w:r>
        <w:rPr>
          <w:rFonts w:ascii="Times New Roman" w:eastAsia="Times New Roman" w:hAnsi="Times New Roman" w:cs="Times New Roman"/>
          <w:color w:val="1B1B1B"/>
          <w:sz w:val="24"/>
          <w:szCs w:val="24"/>
          <w:highlight w:val="white"/>
        </w:rPr>
        <w:t xml:space="preserve">, D., </w:t>
      </w:r>
      <w:proofErr w:type="spellStart"/>
      <w:r>
        <w:rPr>
          <w:rFonts w:ascii="Times New Roman" w:eastAsia="Times New Roman" w:hAnsi="Times New Roman" w:cs="Times New Roman"/>
          <w:color w:val="1B1B1B"/>
          <w:sz w:val="24"/>
          <w:szCs w:val="24"/>
          <w:highlight w:val="white"/>
        </w:rPr>
        <w:t>Orazova</w:t>
      </w:r>
      <w:proofErr w:type="spellEnd"/>
      <w:r>
        <w:rPr>
          <w:rFonts w:ascii="Times New Roman" w:eastAsia="Times New Roman" w:hAnsi="Times New Roman" w:cs="Times New Roman"/>
          <w:color w:val="1B1B1B"/>
          <w:sz w:val="24"/>
          <w:szCs w:val="24"/>
          <w:highlight w:val="white"/>
        </w:rPr>
        <w:t xml:space="preserve">, G., </w:t>
      </w:r>
      <w:proofErr w:type="spellStart"/>
      <w:r>
        <w:rPr>
          <w:rFonts w:ascii="Times New Roman" w:eastAsia="Times New Roman" w:hAnsi="Times New Roman" w:cs="Times New Roman"/>
          <w:color w:val="1B1B1B"/>
          <w:sz w:val="24"/>
          <w:szCs w:val="24"/>
          <w:highlight w:val="white"/>
        </w:rPr>
        <w:t>Zhaldybayeva</w:t>
      </w:r>
      <w:proofErr w:type="spellEnd"/>
      <w:r>
        <w:rPr>
          <w:rFonts w:ascii="Times New Roman" w:eastAsia="Times New Roman" w:hAnsi="Times New Roman" w:cs="Times New Roman"/>
          <w:color w:val="1B1B1B"/>
          <w:sz w:val="24"/>
          <w:szCs w:val="24"/>
          <w:highlight w:val="white"/>
        </w:rPr>
        <w:t xml:space="preserve">, S., </w:t>
      </w:r>
      <w:proofErr w:type="spellStart"/>
      <w:r>
        <w:rPr>
          <w:rFonts w:ascii="Times New Roman" w:eastAsia="Times New Roman" w:hAnsi="Times New Roman" w:cs="Times New Roman"/>
          <w:color w:val="1B1B1B"/>
          <w:sz w:val="24"/>
          <w:szCs w:val="24"/>
          <w:highlight w:val="white"/>
        </w:rPr>
        <w:t>Skvirskaya</w:t>
      </w:r>
      <w:proofErr w:type="spellEnd"/>
      <w:r>
        <w:rPr>
          <w:rFonts w:ascii="Times New Roman" w:eastAsia="Times New Roman" w:hAnsi="Times New Roman" w:cs="Times New Roman"/>
          <w:color w:val="1B1B1B"/>
          <w:sz w:val="24"/>
          <w:szCs w:val="24"/>
          <w:highlight w:val="white"/>
        </w:rPr>
        <w:t xml:space="preserve">, G., &amp; </w:t>
      </w:r>
      <w:proofErr w:type="spellStart"/>
      <w:r>
        <w:rPr>
          <w:rFonts w:ascii="Times New Roman" w:eastAsia="Times New Roman" w:hAnsi="Times New Roman" w:cs="Times New Roman"/>
          <w:color w:val="1B1B1B"/>
          <w:sz w:val="24"/>
          <w:szCs w:val="24"/>
          <w:highlight w:val="white"/>
        </w:rPr>
        <w:t>Tossekbayev</w:t>
      </w:r>
      <w:proofErr w:type="spellEnd"/>
      <w:r>
        <w:rPr>
          <w:rFonts w:ascii="Times New Roman" w:eastAsia="Times New Roman" w:hAnsi="Times New Roman" w:cs="Times New Roman"/>
          <w:color w:val="1B1B1B"/>
          <w:sz w:val="24"/>
          <w:szCs w:val="24"/>
          <w:highlight w:val="white"/>
        </w:rPr>
        <w:t>, K. (2021). Evaluation of Antibiotic Use in Kazakhstan for the Period 2017-2019 Based on WHO Access, Watch and Reserve Classification (</w:t>
      </w:r>
      <w:proofErr w:type="spellStart"/>
      <w:r>
        <w:rPr>
          <w:rFonts w:ascii="Times New Roman" w:eastAsia="Times New Roman" w:hAnsi="Times New Roman" w:cs="Times New Roman"/>
          <w:color w:val="1B1B1B"/>
          <w:sz w:val="24"/>
          <w:szCs w:val="24"/>
          <w:highlight w:val="white"/>
        </w:rPr>
        <w:t>AWaRe</w:t>
      </w:r>
      <w:proofErr w:type="spellEnd"/>
      <w:r>
        <w:rPr>
          <w:rFonts w:ascii="Times New Roman" w:eastAsia="Times New Roman" w:hAnsi="Times New Roman" w:cs="Times New Roman"/>
          <w:color w:val="1B1B1B"/>
          <w:sz w:val="24"/>
          <w:szCs w:val="24"/>
          <w:highlight w:val="white"/>
        </w:rPr>
        <w:t xml:space="preserve"> 2019). Antibiotics (Basel, Switzerland), 10(1), 58. </w:t>
      </w:r>
      <w:hyperlink r:id="rId21">
        <w:r>
          <w:rPr>
            <w:rFonts w:ascii="Times New Roman" w:eastAsia="Times New Roman" w:hAnsi="Times New Roman" w:cs="Times New Roman"/>
            <w:color w:val="1155CC"/>
            <w:sz w:val="24"/>
            <w:szCs w:val="24"/>
            <w:highlight w:val="white"/>
            <w:u w:val="single"/>
          </w:rPr>
          <w:t>https://doi.org/10.3390/antibiotics10010058</w:t>
        </w:r>
      </w:hyperlink>
      <w:r>
        <w:rPr>
          <w:rFonts w:ascii="Times New Roman" w:eastAsia="Times New Roman" w:hAnsi="Times New Roman" w:cs="Times New Roman"/>
          <w:color w:val="1B1B1B"/>
          <w:sz w:val="24"/>
          <w:szCs w:val="24"/>
          <w:highlight w:val="white"/>
        </w:rPr>
        <w:t xml:space="preserve"> </w:t>
      </w:r>
    </w:p>
    <w:p w14:paraId="02BE309F" w14:textId="77777777" w:rsidR="00A5164F" w:rsidRDefault="00A5164F" w:rsidP="004729E8">
      <w:pPr>
        <w:ind w:firstLine="990"/>
        <w:rPr>
          <w:rFonts w:ascii="Times New Roman" w:eastAsia="Times New Roman" w:hAnsi="Times New Roman" w:cs="Times New Roman"/>
          <w:sz w:val="24"/>
          <w:szCs w:val="24"/>
        </w:rPr>
      </w:pPr>
    </w:p>
    <w:p w14:paraId="555C01A7" w14:textId="77777777" w:rsidR="00A5164F" w:rsidRDefault="00A5164F" w:rsidP="004729E8">
      <w:pPr>
        <w:rPr>
          <w:rFonts w:ascii="Times New Roman" w:eastAsia="Times New Roman" w:hAnsi="Times New Roman" w:cs="Times New Roman"/>
          <w:b/>
          <w:sz w:val="24"/>
          <w:szCs w:val="24"/>
        </w:rPr>
      </w:pPr>
    </w:p>
    <w:sectPr w:rsidR="00A5164F">
      <w:headerReference w:type="default" r:id="rId22"/>
      <w:footerReference w:type="default" r:id="rId23"/>
      <w:pgSz w:w="12240" w:h="15840"/>
      <w:pgMar w:top="1440" w:right="1440" w:bottom="1440" w:left="16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55548" w14:textId="77777777" w:rsidR="006728AF" w:rsidRDefault="006728AF">
      <w:pPr>
        <w:spacing w:line="240" w:lineRule="auto"/>
      </w:pPr>
      <w:r>
        <w:separator/>
      </w:r>
    </w:p>
  </w:endnote>
  <w:endnote w:type="continuationSeparator" w:id="0">
    <w:p w14:paraId="56BA872C" w14:textId="77777777" w:rsidR="006728AF" w:rsidRDefault="00672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031BC" w14:textId="77777777" w:rsidR="00A5164F" w:rsidRDefault="00A516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88BB9" w14:textId="77777777" w:rsidR="006728AF" w:rsidRDefault="006728AF">
      <w:pPr>
        <w:spacing w:line="240" w:lineRule="auto"/>
      </w:pPr>
      <w:r>
        <w:separator/>
      </w:r>
    </w:p>
  </w:footnote>
  <w:footnote w:type="continuationSeparator" w:id="0">
    <w:p w14:paraId="26F3BA07" w14:textId="77777777" w:rsidR="006728AF" w:rsidRDefault="00672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81A5" w14:textId="77777777" w:rsidR="00A5164F" w:rsidRDefault="00A516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BC34AA"/>
    <w:multiLevelType w:val="multilevel"/>
    <w:tmpl w:val="58C4C15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448768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64F"/>
    <w:rsid w:val="004729E8"/>
    <w:rsid w:val="004B13F2"/>
    <w:rsid w:val="006728AF"/>
    <w:rsid w:val="00A5164F"/>
    <w:rsid w:val="00A84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EF03F"/>
  <w15:docId w15:val="{707C42B7-94C9-4514-9C8A-99A93E80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93/jac/dkq104" TargetMode="External"/><Relationship Id="rId13" Type="http://schemas.openxmlformats.org/officeDocument/2006/relationships/hyperlink" Target="https://doi.org/10.1016/s1473-3099(09)70305-6" TargetMode="External"/><Relationship Id="rId18" Type="http://schemas.openxmlformats.org/officeDocument/2006/relationships/hyperlink" Target="https://doi.org/10.1186/s12913-022-07701-3" TargetMode="External"/><Relationship Id="rId3" Type="http://schemas.openxmlformats.org/officeDocument/2006/relationships/settings" Target="settings.xml"/><Relationship Id="rId21" Type="http://schemas.openxmlformats.org/officeDocument/2006/relationships/hyperlink" Target="https://doi.org/10.3390/antibiotics10010058" TargetMode="External"/><Relationship Id="rId7" Type="http://schemas.openxmlformats.org/officeDocument/2006/relationships/hyperlink" Target="https://doi.org/10.1371/journal.pone.0297921" TargetMode="External"/><Relationship Id="rId12" Type="http://schemas.openxmlformats.org/officeDocument/2006/relationships/hyperlink" Target="https://adilet.zan.kz/rus/archive/docs/P1900000982/26.12.2019" TargetMode="External"/><Relationship Id="rId17" Type="http://schemas.openxmlformats.org/officeDocument/2006/relationships/hyperlink" Target="https://apo.org.au/sites/default/files/resource-files/2016-05/apo-nid63983.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371/journal.pone.0172146" TargetMode="External"/><Relationship Id="rId20" Type="http://schemas.openxmlformats.org/officeDocument/2006/relationships/hyperlink" Target="https://doi.org/10.3390/antibiotics1312112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undesgesundheitsministerium.de/fileadmin/Dateien/3_Downloads/D/DART_2020/BMG_DART_2020_Bericht_en.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3390/antibiotics12030560" TargetMode="External"/><Relationship Id="rId23" Type="http://schemas.openxmlformats.org/officeDocument/2006/relationships/footer" Target="footer1.xml"/><Relationship Id="rId10" Type="http://schemas.openxmlformats.org/officeDocument/2006/relationships/hyperlink" Target="https://data.europa.eu/doi/10.2875/16102" TargetMode="External"/><Relationship Id="rId19" Type="http://schemas.openxmlformats.org/officeDocument/2006/relationships/hyperlink" Target="https://doi.org/10.3390/antibiotics13080718" TargetMode="External"/><Relationship Id="rId4" Type="http://schemas.openxmlformats.org/officeDocument/2006/relationships/webSettings" Target="webSettings.xml"/><Relationship Id="rId9" Type="http://schemas.openxmlformats.org/officeDocument/2006/relationships/hyperlink" Target="https://doi.org/10.1186/s13756-022-01065-3" TargetMode="External"/><Relationship Id="rId14" Type="http://schemas.openxmlformats.org/officeDocument/2006/relationships/hyperlink" Target="https://ghdx.healthdata.org/record/ihme-data/who-european-region-bacterial-antimicrobial-resistance-burden-estimates-2019"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22</Pages>
  <Words>5472</Words>
  <Characters>31195</Characters>
  <Application>Microsoft Office Word</Application>
  <DocSecurity>0</DocSecurity>
  <Lines>259</Lines>
  <Paragraphs>73</Paragraphs>
  <ScaleCrop>false</ScaleCrop>
  <Company/>
  <LinksUpToDate>false</LinksUpToDate>
  <CharactersWithSpaces>36594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Жанэль Джамбулатова</cp:lastModifiedBy>
  <cp:revision>3</cp:revision>
  <dcterms:created xsi:type="dcterms:W3CDTF">2025-04-24T15:15:00Z</dcterms:created>
  <dcterms:modified xsi:type="dcterms:W3CDTF">2025-04-24T15:23:00Z</dcterms:modified>
</cp:coreProperties>
</file>